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75854" w:rsidRPr="00982A2A" w:rsidRDefault="001369BA" w:rsidP="00775854">
      <w:pPr>
        <w:pStyle w:val="Default"/>
        <w:tabs>
          <w:tab w:val="left" w:pos="567"/>
        </w:tabs>
        <w:spacing w:line="240" w:lineRule="exact"/>
        <w:jc w:val="both"/>
        <w:rPr>
          <w:b/>
          <w:bCs/>
          <w:sz w:val="22"/>
          <w:szCs w:val="22"/>
        </w:rPr>
      </w:pPr>
      <w:r>
        <w:rPr>
          <w:b/>
          <w:bCs/>
          <w:sz w:val="22"/>
          <w:szCs w:val="22"/>
        </w:rPr>
        <w:t xml:space="preserve">4A. </w:t>
      </w:r>
      <w:r w:rsidRPr="00982A2A">
        <w:rPr>
          <w:b/>
          <w:bCs/>
          <w:sz w:val="22"/>
          <w:szCs w:val="22"/>
        </w:rPr>
        <w:t>ESTUDIO DE RIESGOS Y PROTECCIÓN AMBIENTAL</w:t>
      </w:r>
    </w:p>
    <w:p w:rsidR="00775854" w:rsidRPr="00162D82" w:rsidRDefault="00775854" w:rsidP="00775854">
      <w:pPr>
        <w:spacing w:line="220" w:lineRule="exact"/>
        <w:jc w:val="both"/>
        <w:rPr>
          <w:rFonts w:ascii="Arial" w:hAnsi="Arial" w:cs="Arial"/>
        </w:rPr>
      </w:pPr>
    </w:p>
    <w:p w:rsidR="00775854" w:rsidRPr="00982A2A" w:rsidRDefault="007D6CBD" w:rsidP="00775854">
      <w:pPr>
        <w:pStyle w:val="Default"/>
        <w:tabs>
          <w:tab w:val="left" w:pos="567"/>
        </w:tabs>
        <w:spacing w:line="220" w:lineRule="exact"/>
        <w:ind w:left="567" w:hanging="567"/>
        <w:jc w:val="both"/>
        <w:rPr>
          <w:b/>
          <w:bCs/>
          <w:sz w:val="20"/>
          <w:szCs w:val="20"/>
        </w:rPr>
      </w:pPr>
      <w:r>
        <w:rPr>
          <w:b/>
          <w:bCs/>
          <w:sz w:val="20"/>
          <w:szCs w:val="20"/>
        </w:rPr>
        <w:t>A</w:t>
      </w:r>
      <w:r w:rsidR="00562F2E">
        <w:rPr>
          <w:b/>
          <w:bCs/>
          <w:sz w:val="20"/>
          <w:szCs w:val="20"/>
        </w:rPr>
        <w:t>.</w:t>
      </w:r>
      <w:r w:rsidR="00775854" w:rsidRPr="00982A2A">
        <w:rPr>
          <w:b/>
          <w:bCs/>
          <w:sz w:val="20"/>
          <w:szCs w:val="20"/>
        </w:rPr>
        <w:t>1 Introducción y Alcances</w:t>
      </w:r>
    </w:p>
    <w:p w:rsidR="00775854" w:rsidRDefault="00775854" w:rsidP="00775854">
      <w:pPr>
        <w:pStyle w:val="Piedepgina"/>
        <w:tabs>
          <w:tab w:val="left" w:pos="708"/>
        </w:tabs>
        <w:spacing w:line="220" w:lineRule="exact"/>
        <w:jc w:val="both"/>
        <w:rPr>
          <w:rFonts w:ascii="Arial" w:hAnsi="Arial" w:cs="Arial"/>
        </w:rPr>
      </w:pPr>
    </w:p>
    <w:p w:rsidR="00775854" w:rsidRDefault="004318B0" w:rsidP="00775854">
      <w:pPr>
        <w:pStyle w:val="Piedepgina"/>
        <w:tabs>
          <w:tab w:val="left" w:pos="708"/>
        </w:tabs>
        <w:spacing w:line="220" w:lineRule="exact"/>
        <w:jc w:val="both"/>
        <w:rPr>
          <w:rFonts w:ascii="Arial" w:hAnsi="Arial" w:cs="Arial"/>
        </w:rPr>
      </w:pPr>
      <w:r>
        <w:rPr>
          <w:rFonts w:ascii="Arial" w:hAnsi="Arial" w:cs="Arial"/>
        </w:rPr>
        <w:t>El Estudio de Riesgos y P</w:t>
      </w:r>
      <w:r w:rsidR="00775854" w:rsidRPr="00162D82">
        <w:rPr>
          <w:rFonts w:ascii="Arial" w:hAnsi="Arial" w:cs="Arial"/>
        </w:rPr>
        <w:t xml:space="preserve">rotección Ambiental </w:t>
      </w:r>
      <w:r w:rsidR="00775854">
        <w:rPr>
          <w:rFonts w:ascii="Arial" w:hAnsi="Arial" w:cs="Arial"/>
        </w:rPr>
        <w:t xml:space="preserve">se desarrolla sobre la base de las instrucciones emanadas por la Ordenanza General de Urbanismo y Construcciones, en particular respecto de los contenidos de un plan regulador comunal. </w:t>
      </w:r>
    </w:p>
    <w:p w:rsidR="00775854" w:rsidRDefault="00775854" w:rsidP="00775854">
      <w:pPr>
        <w:pStyle w:val="Piedepgina"/>
        <w:tabs>
          <w:tab w:val="left" w:pos="708"/>
        </w:tabs>
        <w:spacing w:line="220" w:lineRule="exact"/>
        <w:jc w:val="both"/>
        <w:rPr>
          <w:rFonts w:ascii="Arial" w:hAnsi="Arial" w:cs="Arial"/>
        </w:rPr>
      </w:pPr>
    </w:p>
    <w:p w:rsidR="00775854" w:rsidRPr="00A824AC" w:rsidRDefault="00775854" w:rsidP="00775854">
      <w:pPr>
        <w:pStyle w:val="Piedepgina"/>
        <w:tabs>
          <w:tab w:val="left" w:pos="708"/>
        </w:tabs>
        <w:spacing w:line="220" w:lineRule="exact"/>
        <w:jc w:val="both"/>
        <w:rPr>
          <w:rFonts w:ascii="Arial" w:hAnsi="Arial" w:cs="Arial"/>
        </w:rPr>
      </w:pPr>
      <w:r>
        <w:rPr>
          <w:rFonts w:ascii="Arial" w:hAnsi="Arial" w:cs="Arial"/>
        </w:rPr>
        <w:t xml:space="preserve">Al respecto la OGUC señala que un plan regulador comunal deberá contemplar un </w:t>
      </w:r>
      <w:r w:rsidRPr="00A824AC">
        <w:rPr>
          <w:rFonts w:ascii="Arial" w:hAnsi="Arial" w:cs="Arial"/>
        </w:rPr>
        <w:t>Estudio de Riesgos y de Protección Ambiental, con sus respectivas áreas de restricción y condiciones para ser utilizadas de acuerdo a las disposiciones contempladas en los artículos 2.1.17 y 2.1.18 de este mismo Capítulo.</w:t>
      </w:r>
    </w:p>
    <w:p w:rsidR="00775854" w:rsidRDefault="00775854" w:rsidP="00775854">
      <w:pPr>
        <w:pStyle w:val="Piedepgina"/>
        <w:tabs>
          <w:tab w:val="left" w:pos="708"/>
        </w:tabs>
        <w:spacing w:line="220" w:lineRule="exact"/>
        <w:jc w:val="both"/>
        <w:rPr>
          <w:rFonts w:ascii="Arial" w:eastAsia="Calibri" w:hAnsi="Arial" w:cs="Arial"/>
          <w:sz w:val="21"/>
          <w:szCs w:val="21"/>
        </w:rPr>
      </w:pPr>
    </w:p>
    <w:p w:rsidR="00775854" w:rsidRPr="00982A2A" w:rsidRDefault="00775854" w:rsidP="00775854">
      <w:pPr>
        <w:pStyle w:val="Piedepgina"/>
        <w:tabs>
          <w:tab w:val="left" w:pos="708"/>
        </w:tabs>
        <w:spacing w:line="220" w:lineRule="exact"/>
        <w:jc w:val="both"/>
        <w:rPr>
          <w:rFonts w:ascii="Arial" w:hAnsi="Arial" w:cs="Arial"/>
          <w:i/>
        </w:rPr>
      </w:pPr>
      <w:r w:rsidRPr="00A824AC">
        <w:rPr>
          <w:rFonts w:ascii="Arial" w:hAnsi="Arial" w:cs="Arial"/>
        </w:rPr>
        <w:t>Por su parte, el artículo 2.1.17 establece</w:t>
      </w:r>
      <w:r>
        <w:rPr>
          <w:rFonts w:ascii="Arial" w:hAnsi="Arial" w:cs="Arial"/>
        </w:rPr>
        <w:t xml:space="preserve"> </w:t>
      </w:r>
      <w:r w:rsidRPr="00982A2A">
        <w:rPr>
          <w:rFonts w:ascii="Arial" w:hAnsi="Arial" w:cs="Arial"/>
          <w:i/>
        </w:rPr>
        <w:t>En los planes reguladores podrán definirse áreas restringidas al desarrollo urbano, por constituir un peligro potencial para los asentamientos humanos.</w:t>
      </w:r>
    </w:p>
    <w:p w:rsidR="00775854" w:rsidRPr="00982A2A" w:rsidRDefault="00775854" w:rsidP="00775854">
      <w:pPr>
        <w:pStyle w:val="Piedepgina"/>
        <w:tabs>
          <w:tab w:val="left" w:pos="708"/>
        </w:tabs>
        <w:spacing w:line="220" w:lineRule="exact"/>
        <w:jc w:val="both"/>
        <w:rPr>
          <w:rFonts w:ascii="Arial" w:hAnsi="Arial" w:cs="Arial"/>
          <w:i/>
        </w:rPr>
      </w:pPr>
      <w:r w:rsidRPr="00982A2A">
        <w:rPr>
          <w:rFonts w:ascii="Arial" w:hAnsi="Arial" w:cs="Arial"/>
          <w:i/>
        </w:rPr>
        <w:t>Dichas áreas, se denominarán “zonas no edificables” o bien, “áreas de riesgo”, según sea el caso, como se indica a continuación:</w:t>
      </w:r>
    </w:p>
    <w:p w:rsidR="00775854" w:rsidRPr="00982A2A" w:rsidRDefault="00775854" w:rsidP="00775854">
      <w:pPr>
        <w:pStyle w:val="Piedepgina"/>
        <w:tabs>
          <w:tab w:val="left" w:pos="708"/>
        </w:tabs>
        <w:spacing w:line="220" w:lineRule="exact"/>
        <w:jc w:val="both"/>
        <w:rPr>
          <w:rFonts w:ascii="Arial" w:hAnsi="Arial" w:cs="Arial"/>
          <w:i/>
        </w:rPr>
      </w:pPr>
    </w:p>
    <w:p w:rsidR="00775854" w:rsidRPr="00982A2A" w:rsidRDefault="00775854" w:rsidP="00775854">
      <w:pPr>
        <w:pStyle w:val="Piedepgina"/>
        <w:tabs>
          <w:tab w:val="left" w:pos="708"/>
        </w:tabs>
        <w:spacing w:line="220" w:lineRule="exact"/>
        <w:jc w:val="both"/>
        <w:rPr>
          <w:rFonts w:ascii="Arial" w:hAnsi="Arial" w:cs="Arial"/>
          <w:i/>
        </w:rPr>
      </w:pPr>
      <w:r w:rsidRPr="00982A2A">
        <w:rPr>
          <w:rFonts w:ascii="Arial" w:hAnsi="Arial" w:cs="Arial"/>
          <w:i/>
        </w:rPr>
        <w:t>Por “zonas no edificables”, se entenderán aquéllas que por su especial naturaleza y ubicación no son susceptibles de edificación, en virtud de lo preceptuado en el inciso primero del artículo 60° de la Ley General de Urbanismo y Construcciones. En estas áreas sólo se aceptará la ubicación de actividades transitorias.</w:t>
      </w:r>
    </w:p>
    <w:p w:rsidR="00775854" w:rsidRPr="00982A2A" w:rsidRDefault="00775854" w:rsidP="00775854">
      <w:pPr>
        <w:pStyle w:val="Piedepgina"/>
        <w:tabs>
          <w:tab w:val="left" w:pos="708"/>
        </w:tabs>
        <w:spacing w:line="220" w:lineRule="exact"/>
        <w:jc w:val="both"/>
        <w:rPr>
          <w:rFonts w:ascii="Arial" w:hAnsi="Arial" w:cs="Arial"/>
          <w:i/>
        </w:rPr>
      </w:pPr>
    </w:p>
    <w:p w:rsidR="00775854" w:rsidRPr="00982A2A" w:rsidRDefault="00775854" w:rsidP="00775854">
      <w:pPr>
        <w:pStyle w:val="Piedepgina"/>
        <w:tabs>
          <w:tab w:val="left" w:pos="708"/>
        </w:tabs>
        <w:spacing w:line="220" w:lineRule="exact"/>
        <w:jc w:val="both"/>
        <w:rPr>
          <w:rFonts w:ascii="Arial" w:hAnsi="Arial" w:cs="Arial"/>
          <w:i/>
        </w:rPr>
      </w:pPr>
      <w:r w:rsidRPr="00982A2A">
        <w:rPr>
          <w:rFonts w:ascii="Arial" w:hAnsi="Arial" w:cs="Arial"/>
          <w:i/>
        </w:rPr>
        <w:t xml:space="preserve">Por “áreas de riesgo”, se entenderán aquellos territorios en los cuales, previo estudio fundado, se limite determinado tipo de construcciones por razones de seguridad contra desastres naturales u otros semejantes, que requieran para su utilización la incorporación de obras de ingeniería o de otra índole suficientes para subsanar o mitigar tales efectos. </w:t>
      </w:r>
    </w:p>
    <w:p w:rsidR="00775854" w:rsidRPr="00982A2A" w:rsidRDefault="00775854" w:rsidP="00775854">
      <w:pPr>
        <w:pStyle w:val="Piedepgina"/>
        <w:tabs>
          <w:tab w:val="left" w:pos="708"/>
        </w:tabs>
        <w:spacing w:line="220" w:lineRule="exact"/>
        <w:jc w:val="both"/>
        <w:rPr>
          <w:rFonts w:ascii="Arial" w:hAnsi="Arial" w:cs="Arial"/>
          <w:i/>
        </w:rPr>
      </w:pPr>
    </w:p>
    <w:p w:rsidR="00775854" w:rsidRPr="00982A2A" w:rsidRDefault="00775854" w:rsidP="00775854">
      <w:pPr>
        <w:pStyle w:val="Piedepgina"/>
        <w:tabs>
          <w:tab w:val="left" w:pos="708"/>
        </w:tabs>
        <w:spacing w:line="220" w:lineRule="exact"/>
        <w:jc w:val="both"/>
        <w:rPr>
          <w:rFonts w:ascii="Arial" w:hAnsi="Arial" w:cs="Arial"/>
          <w:i/>
        </w:rPr>
      </w:pPr>
      <w:r w:rsidRPr="00982A2A">
        <w:rPr>
          <w:rFonts w:ascii="Arial" w:hAnsi="Arial" w:cs="Arial"/>
          <w:i/>
        </w:rPr>
        <w:t>Para autorizar proyectos a emplazarse en áreas de riesgo, se requerirá que se acompañe a la respectiva solicitud de permiso de edificación un estudio fundado, elaborado por profesional especialista y aprobado por el organismo competente, que determine las acciones que deberán ejecutarse para su utilización, incluida la Evaluación de Impacto Ambiental correspondiente conforme a la Ley 19.300 sobre Bases Generales del Medio Ambiente, cuando corresponda. Este tipo de proyectos podrán recibirse parcial o totalmente en la medida que se hubieren ejecutado las acciones indicadas en el referido estudio. En estas áreas, el plan regulador establecerá las normas urbanísticas aplicables a los proyectos una vez que cumplan con los requisitos establecidos en este inciso.</w:t>
      </w:r>
    </w:p>
    <w:p w:rsidR="00775854" w:rsidRPr="00982A2A" w:rsidRDefault="00775854" w:rsidP="00775854">
      <w:pPr>
        <w:pStyle w:val="Piedepgina"/>
        <w:tabs>
          <w:tab w:val="left" w:pos="708"/>
        </w:tabs>
        <w:spacing w:line="220" w:lineRule="exact"/>
        <w:jc w:val="both"/>
        <w:rPr>
          <w:rFonts w:ascii="Arial" w:hAnsi="Arial" w:cs="Arial"/>
          <w:i/>
        </w:rPr>
      </w:pPr>
    </w:p>
    <w:p w:rsidR="00775854" w:rsidRPr="00982A2A" w:rsidRDefault="00775854" w:rsidP="00775854">
      <w:pPr>
        <w:pStyle w:val="Piedepgina"/>
        <w:tabs>
          <w:tab w:val="left" w:pos="708"/>
        </w:tabs>
        <w:spacing w:line="220" w:lineRule="exact"/>
        <w:jc w:val="both"/>
        <w:rPr>
          <w:rFonts w:ascii="Arial" w:hAnsi="Arial" w:cs="Arial"/>
          <w:i/>
        </w:rPr>
      </w:pPr>
      <w:r w:rsidRPr="00982A2A">
        <w:rPr>
          <w:rFonts w:ascii="Arial" w:hAnsi="Arial" w:cs="Arial"/>
          <w:i/>
        </w:rPr>
        <w:t xml:space="preserve">Las “zonas no edificables” corresponderán a aquellas franjas o radios de protección de obras de infraestructura peligrosa, tales como aeropuertos, helipuertos, torres de alta tensión, embalses, acueductos, oleoductos, gaseoductos, u otras similares, establecidas por el ordenamiento jurídico vigente. </w:t>
      </w:r>
    </w:p>
    <w:p w:rsidR="00775854" w:rsidRPr="00982A2A" w:rsidRDefault="00775854" w:rsidP="00775854">
      <w:pPr>
        <w:pStyle w:val="Piedepgina"/>
        <w:tabs>
          <w:tab w:val="left" w:pos="708"/>
        </w:tabs>
        <w:spacing w:line="220" w:lineRule="exact"/>
        <w:jc w:val="both"/>
        <w:rPr>
          <w:rFonts w:ascii="Arial" w:hAnsi="Arial" w:cs="Arial"/>
          <w:i/>
        </w:rPr>
      </w:pPr>
    </w:p>
    <w:p w:rsidR="00775854" w:rsidRPr="00982A2A" w:rsidRDefault="00775854" w:rsidP="00775854">
      <w:pPr>
        <w:pStyle w:val="Piedepgina"/>
        <w:tabs>
          <w:tab w:val="left" w:pos="708"/>
        </w:tabs>
        <w:spacing w:line="220" w:lineRule="exact"/>
        <w:jc w:val="both"/>
        <w:rPr>
          <w:rFonts w:ascii="Arial" w:hAnsi="Arial" w:cs="Arial"/>
          <w:i/>
        </w:rPr>
      </w:pPr>
      <w:r w:rsidRPr="00982A2A">
        <w:rPr>
          <w:rFonts w:ascii="Arial" w:hAnsi="Arial" w:cs="Arial"/>
          <w:i/>
        </w:rPr>
        <w:t>Las “áreas de riesgo” se determinarán en base a las siguientes características:</w:t>
      </w:r>
    </w:p>
    <w:p w:rsidR="00775854" w:rsidRPr="00982A2A" w:rsidRDefault="00775854" w:rsidP="00775854">
      <w:pPr>
        <w:pStyle w:val="Piedepgina"/>
        <w:tabs>
          <w:tab w:val="left" w:pos="708"/>
        </w:tabs>
        <w:spacing w:line="220" w:lineRule="exact"/>
        <w:ind w:left="709" w:hanging="283"/>
        <w:jc w:val="both"/>
        <w:rPr>
          <w:rFonts w:ascii="Arial" w:hAnsi="Arial" w:cs="Arial"/>
          <w:i/>
        </w:rPr>
      </w:pPr>
      <w:r w:rsidRPr="00982A2A">
        <w:rPr>
          <w:rFonts w:ascii="Arial" w:hAnsi="Arial" w:cs="Arial"/>
          <w:i/>
        </w:rPr>
        <w:t xml:space="preserve">1. Zonas inundables o potencialmente inundables, debido entre otras causas a maremotos o tsunamis, a la proximidad de lagos, ríos, esteros, quebradas, cursos de agua no canalizados, napas freáticas o pantanos. </w:t>
      </w:r>
    </w:p>
    <w:p w:rsidR="00775854" w:rsidRPr="00982A2A" w:rsidRDefault="00775854" w:rsidP="00775854">
      <w:pPr>
        <w:pStyle w:val="Piedepgina"/>
        <w:tabs>
          <w:tab w:val="left" w:pos="708"/>
        </w:tabs>
        <w:spacing w:line="220" w:lineRule="exact"/>
        <w:ind w:left="709" w:hanging="283"/>
        <w:jc w:val="both"/>
        <w:rPr>
          <w:rFonts w:ascii="Arial" w:hAnsi="Arial" w:cs="Arial"/>
          <w:i/>
        </w:rPr>
      </w:pPr>
      <w:r w:rsidRPr="00982A2A">
        <w:rPr>
          <w:rFonts w:ascii="Arial" w:hAnsi="Arial" w:cs="Arial"/>
          <w:i/>
        </w:rPr>
        <w:t xml:space="preserve">2. Zonas propensas a avalanchas, rodados, aluviones o erosiones acentuadas. </w:t>
      </w:r>
    </w:p>
    <w:p w:rsidR="00775854" w:rsidRPr="00982A2A" w:rsidRDefault="00775854" w:rsidP="00775854">
      <w:pPr>
        <w:pStyle w:val="Piedepgina"/>
        <w:tabs>
          <w:tab w:val="left" w:pos="708"/>
        </w:tabs>
        <w:spacing w:line="220" w:lineRule="exact"/>
        <w:ind w:left="709" w:hanging="283"/>
        <w:jc w:val="both"/>
        <w:rPr>
          <w:rFonts w:ascii="Arial" w:hAnsi="Arial" w:cs="Arial"/>
          <w:i/>
        </w:rPr>
      </w:pPr>
      <w:r w:rsidRPr="00982A2A">
        <w:rPr>
          <w:rFonts w:ascii="Arial" w:hAnsi="Arial" w:cs="Arial"/>
          <w:i/>
        </w:rPr>
        <w:t>3. Zonas con peligro de ser afectadas por actividad volcánica, ríos de lava o fallas geológicas.</w:t>
      </w:r>
    </w:p>
    <w:p w:rsidR="00775854" w:rsidRPr="00982A2A" w:rsidRDefault="00775854" w:rsidP="00775854">
      <w:pPr>
        <w:pStyle w:val="Piedepgina"/>
        <w:tabs>
          <w:tab w:val="left" w:pos="708"/>
        </w:tabs>
        <w:spacing w:line="220" w:lineRule="exact"/>
        <w:ind w:left="709" w:hanging="283"/>
        <w:jc w:val="both"/>
        <w:rPr>
          <w:rFonts w:ascii="Arial" w:hAnsi="Arial" w:cs="Arial"/>
          <w:i/>
        </w:rPr>
      </w:pPr>
      <w:r w:rsidRPr="00982A2A">
        <w:rPr>
          <w:rFonts w:ascii="Arial" w:hAnsi="Arial" w:cs="Arial"/>
          <w:i/>
        </w:rPr>
        <w:t>4. Zonas o terrenos con riesgos generados por la actividad o intervención humana.</w:t>
      </w:r>
    </w:p>
    <w:p w:rsidR="00775854" w:rsidRPr="00982A2A" w:rsidRDefault="00775854" w:rsidP="00775854">
      <w:pPr>
        <w:autoSpaceDE w:val="0"/>
        <w:autoSpaceDN w:val="0"/>
        <w:adjustRightInd w:val="0"/>
        <w:rPr>
          <w:rFonts w:ascii="Arial" w:eastAsia="Calibri" w:hAnsi="Arial" w:cs="Arial"/>
          <w:i/>
        </w:rPr>
      </w:pPr>
    </w:p>
    <w:p w:rsidR="00775854" w:rsidRPr="00A824AC" w:rsidRDefault="00775854" w:rsidP="00775854">
      <w:pPr>
        <w:pStyle w:val="Piedepgina"/>
        <w:tabs>
          <w:tab w:val="left" w:pos="708"/>
        </w:tabs>
        <w:spacing w:line="220" w:lineRule="exact"/>
        <w:jc w:val="both"/>
        <w:rPr>
          <w:rFonts w:ascii="Arial" w:hAnsi="Arial" w:cs="Arial"/>
        </w:rPr>
      </w:pPr>
      <w:r>
        <w:rPr>
          <w:rFonts w:ascii="Arial" w:hAnsi="Arial" w:cs="Arial"/>
        </w:rPr>
        <w:t>En virtud de lo expresado anteriormente, la primera parte del presente estudio incluye aquellas que debiesen constituir un riesgo para los asentamientos humanos.</w:t>
      </w:r>
    </w:p>
    <w:p w:rsidR="00775854" w:rsidRPr="00A824AC" w:rsidRDefault="00775854" w:rsidP="00775854">
      <w:pPr>
        <w:pStyle w:val="Piedepgina"/>
        <w:tabs>
          <w:tab w:val="left" w:pos="708"/>
        </w:tabs>
        <w:spacing w:line="220" w:lineRule="exact"/>
        <w:jc w:val="both"/>
        <w:rPr>
          <w:rFonts w:ascii="Arial" w:hAnsi="Arial" w:cs="Arial"/>
        </w:rPr>
      </w:pPr>
    </w:p>
    <w:p w:rsidR="00775854" w:rsidRDefault="00775854" w:rsidP="00775854">
      <w:pPr>
        <w:pStyle w:val="Piedepgina"/>
        <w:tabs>
          <w:tab w:val="left" w:pos="708"/>
        </w:tabs>
        <w:spacing w:line="220" w:lineRule="exact"/>
        <w:jc w:val="both"/>
        <w:rPr>
          <w:rFonts w:ascii="Arial" w:hAnsi="Arial" w:cs="Arial"/>
        </w:rPr>
      </w:pPr>
      <w:r>
        <w:rPr>
          <w:rFonts w:ascii="Arial" w:hAnsi="Arial" w:cs="Arial"/>
        </w:rPr>
        <w:t>Luego, la OGUC establece que dicho estudio debe incluir asimismo los contenidos del artículo 2.1.18 en el estudio de riesgos, señalando:</w:t>
      </w:r>
    </w:p>
    <w:p w:rsidR="00775854" w:rsidRPr="00982A2A" w:rsidRDefault="00775854" w:rsidP="00775854">
      <w:pPr>
        <w:pStyle w:val="Piedepgina"/>
        <w:tabs>
          <w:tab w:val="left" w:pos="708"/>
        </w:tabs>
        <w:spacing w:line="220" w:lineRule="exact"/>
        <w:jc w:val="both"/>
        <w:rPr>
          <w:rFonts w:ascii="Arial" w:hAnsi="Arial" w:cs="Arial"/>
          <w:i/>
        </w:rPr>
      </w:pPr>
    </w:p>
    <w:p w:rsidR="00775854" w:rsidRDefault="00775854" w:rsidP="00775854">
      <w:pPr>
        <w:pStyle w:val="Piedepgina"/>
        <w:tabs>
          <w:tab w:val="left" w:pos="708"/>
        </w:tabs>
        <w:spacing w:line="220" w:lineRule="exact"/>
        <w:jc w:val="both"/>
        <w:rPr>
          <w:rFonts w:ascii="Arial" w:hAnsi="Arial" w:cs="Arial"/>
          <w:i/>
        </w:rPr>
      </w:pPr>
      <w:r w:rsidRPr="00982A2A">
        <w:rPr>
          <w:rFonts w:ascii="Arial" w:hAnsi="Arial" w:cs="Arial"/>
          <w:i/>
        </w:rPr>
        <w:lastRenderedPageBreak/>
        <w:t>Los instrumentos de planificación territorial deberán reconocer las</w:t>
      </w:r>
      <w:r>
        <w:rPr>
          <w:rFonts w:ascii="Arial" w:hAnsi="Arial" w:cs="Arial"/>
          <w:i/>
        </w:rPr>
        <w:t xml:space="preserve"> </w:t>
      </w:r>
      <w:r w:rsidRPr="00982A2A">
        <w:rPr>
          <w:rFonts w:ascii="Arial" w:hAnsi="Arial" w:cs="Arial"/>
          <w:i/>
        </w:rPr>
        <w:t>áreas de protección de recursos de valor natural, así como definir o reconocer, según corresponda,</w:t>
      </w:r>
      <w:r>
        <w:rPr>
          <w:rFonts w:ascii="Arial" w:hAnsi="Arial" w:cs="Arial"/>
          <w:i/>
        </w:rPr>
        <w:t xml:space="preserve"> </w:t>
      </w:r>
      <w:r w:rsidRPr="00982A2A">
        <w:rPr>
          <w:rFonts w:ascii="Arial" w:hAnsi="Arial" w:cs="Arial"/>
          <w:i/>
        </w:rPr>
        <w:t>áreas de protección de recursos de valor patrimonial cultural.</w:t>
      </w:r>
      <w:r>
        <w:rPr>
          <w:rFonts w:ascii="Arial" w:hAnsi="Arial" w:cs="Arial"/>
          <w:i/>
        </w:rPr>
        <w:t xml:space="preserve"> </w:t>
      </w:r>
    </w:p>
    <w:p w:rsidR="00775854" w:rsidRDefault="00775854" w:rsidP="00775854">
      <w:pPr>
        <w:pStyle w:val="Piedepgina"/>
        <w:tabs>
          <w:tab w:val="left" w:pos="708"/>
        </w:tabs>
        <w:spacing w:line="220" w:lineRule="exact"/>
        <w:jc w:val="both"/>
        <w:rPr>
          <w:rFonts w:ascii="Arial" w:hAnsi="Arial" w:cs="Arial"/>
          <w:i/>
        </w:rPr>
      </w:pPr>
    </w:p>
    <w:p w:rsidR="00775854" w:rsidRDefault="00775854" w:rsidP="00775854">
      <w:pPr>
        <w:pStyle w:val="Piedepgina"/>
        <w:tabs>
          <w:tab w:val="left" w:pos="708"/>
        </w:tabs>
        <w:spacing w:line="220" w:lineRule="exact"/>
        <w:jc w:val="both"/>
        <w:rPr>
          <w:rFonts w:ascii="Arial" w:hAnsi="Arial" w:cs="Arial"/>
          <w:i/>
        </w:rPr>
      </w:pPr>
      <w:r w:rsidRPr="00982A2A">
        <w:rPr>
          <w:rFonts w:ascii="Arial" w:hAnsi="Arial" w:cs="Arial"/>
          <w:i/>
        </w:rPr>
        <w:t>Para estos efectos, se entenderán por “áreas de protección de recursos</w:t>
      </w:r>
      <w:r>
        <w:rPr>
          <w:rFonts w:ascii="Arial" w:hAnsi="Arial" w:cs="Arial"/>
          <w:i/>
        </w:rPr>
        <w:t xml:space="preserve"> </w:t>
      </w:r>
      <w:r w:rsidRPr="00982A2A">
        <w:rPr>
          <w:rFonts w:ascii="Arial" w:hAnsi="Arial" w:cs="Arial"/>
          <w:i/>
        </w:rPr>
        <w:t>de valor natural” todas aquellas en que existan zonas o elementos naturales protegidos</w:t>
      </w:r>
      <w:r>
        <w:rPr>
          <w:rFonts w:ascii="Arial" w:hAnsi="Arial" w:cs="Arial"/>
          <w:i/>
        </w:rPr>
        <w:t xml:space="preserve"> </w:t>
      </w:r>
      <w:r w:rsidRPr="00982A2A">
        <w:rPr>
          <w:rFonts w:ascii="Arial" w:hAnsi="Arial" w:cs="Arial"/>
          <w:i/>
        </w:rPr>
        <w:t>por el ordenamiento jurídico vigente, tales como: bordes costeros marítimos, lacustres o</w:t>
      </w:r>
      <w:r>
        <w:rPr>
          <w:rFonts w:ascii="Arial" w:hAnsi="Arial" w:cs="Arial"/>
          <w:i/>
        </w:rPr>
        <w:t xml:space="preserve"> </w:t>
      </w:r>
      <w:r w:rsidRPr="00982A2A">
        <w:rPr>
          <w:rFonts w:ascii="Arial" w:hAnsi="Arial" w:cs="Arial"/>
          <w:i/>
        </w:rPr>
        <w:t>fluviales, parques nacionales, reservas nacionales y monumentos naturales.</w:t>
      </w:r>
      <w:r>
        <w:rPr>
          <w:rFonts w:ascii="Arial" w:hAnsi="Arial" w:cs="Arial"/>
          <w:i/>
        </w:rPr>
        <w:t xml:space="preserve"> </w:t>
      </w:r>
    </w:p>
    <w:p w:rsidR="00775854" w:rsidRPr="00982A2A" w:rsidRDefault="00775854" w:rsidP="00775854">
      <w:pPr>
        <w:pStyle w:val="Piedepgina"/>
        <w:tabs>
          <w:tab w:val="left" w:pos="708"/>
        </w:tabs>
        <w:spacing w:line="220" w:lineRule="exact"/>
        <w:jc w:val="both"/>
        <w:rPr>
          <w:rFonts w:ascii="Arial" w:hAnsi="Arial" w:cs="Arial"/>
          <w:i/>
        </w:rPr>
      </w:pPr>
    </w:p>
    <w:p w:rsidR="00775854" w:rsidRPr="00982A2A" w:rsidRDefault="00775854" w:rsidP="00775854">
      <w:pPr>
        <w:pStyle w:val="Piedepgina"/>
        <w:tabs>
          <w:tab w:val="left" w:pos="708"/>
        </w:tabs>
        <w:spacing w:line="220" w:lineRule="exact"/>
        <w:jc w:val="both"/>
        <w:rPr>
          <w:rFonts w:ascii="Arial" w:hAnsi="Arial" w:cs="Arial"/>
          <w:i/>
        </w:rPr>
      </w:pPr>
      <w:r w:rsidRPr="00982A2A">
        <w:rPr>
          <w:rFonts w:ascii="Arial" w:hAnsi="Arial" w:cs="Arial"/>
          <w:i/>
        </w:rPr>
        <w:t>En los casos indicados en el inciso anterior, los instrumentos de</w:t>
      </w:r>
      <w:r>
        <w:rPr>
          <w:rFonts w:ascii="Arial" w:hAnsi="Arial" w:cs="Arial"/>
          <w:i/>
        </w:rPr>
        <w:t xml:space="preserve"> </w:t>
      </w:r>
      <w:r w:rsidRPr="00982A2A">
        <w:rPr>
          <w:rFonts w:ascii="Arial" w:hAnsi="Arial" w:cs="Arial"/>
          <w:i/>
        </w:rPr>
        <w:t>planificación territorial podrán establecer las condiciones urbanísticas que deberán cumplir las</w:t>
      </w:r>
      <w:r>
        <w:rPr>
          <w:rFonts w:ascii="Arial" w:hAnsi="Arial" w:cs="Arial"/>
          <w:i/>
        </w:rPr>
        <w:t xml:space="preserve"> </w:t>
      </w:r>
      <w:r w:rsidRPr="00982A2A">
        <w:rPr>
          <w:rFonts w:ascii="Arial" w:hAnsi="Arial" w:cs="Arial"/>
          <w:i/>
        </w:rPr>
        <w:t>edificaciones que se pretendan emplazar en dichas áreas. Estas condiciones deberán ser</w:t>
      </w:r>
      <w:r>
        <w:rPr>
          <w:rFonts w:ascii="Arial" w:hAnsi="Arial" w:cs="Arial"/>
          <w:i/>
        </w:rPr>
        <w:t xml:space="preserve"> </w:t>
      </w:r>
      <w:r w:rsidRPr="00982A2A">
        <w:rPr>
          <w:rFonts w:ascii="Arial" w:hAnsi="Arial" w:cs="Arial"/>
          <w:i/>
        </w:rPr>
        <w:t>compatibles con la protección oficialmente establecida para dichas áreas.</w:t>
      </w:r>
    </w:p>
    <w:p w:rsidR="00775854" w:rsidRPr="00982A2A" w:rsidRDefault="00775854" w:rsidP="00775854">
      <w:pPr>
        <w:pStyle w:val="Piedepgina"/>
        <w:tabs>
          <w:tab w:val="left" w:pos="708"/>
        </w:tabs>
        <w:spacing w:line="220" w:lineRule="exact"/>
        <w:jc w:val="both"/>
        <w:rPr>
          <w:rFonts w:ascii="Arial" w:hAnsi="Arial" w:cs="Arial"/>
          <w:i/>
        </w:rPr>
      </w:pPr>
    </w:p>
    <w:p w:rsidR="00775854" w:rsidRDefault="00775854" w:rsidP="00775854">
      <w:pPr>
        <w:pStyle w:val="Piedepgina"/>
        <w:tabs>
          <w:tab w:val="left" w:pos="708"/>
        </w:tabs>
        <w:spacing w:line="220" w:lineRule="exact"/>
        <w:jc w:val="both"/>
        <w:rPr>
          <w:rFonts w:ascii="Arial" w:hAnsi="Arial" w:cs="Arial"/>
          <w:i/>
        </w:rPr>
      </w:pPr>
      <w:r w:rsidRPr="00982A2A">
        <w:rPr>
          <w:rFonts w:ascii="Arial" w:hAnsi="Arial" w:cs="Arial"/>
          <w:i/>
        </w:rPr>
        <w:t>Se entenderán por “áreas de protección de recursos de valor patrimonial</w:t>
      </w:r>
      <w:r>
        <w:rPr>
          <w:rFonts w:ascii="Arial" w:hAnsi="Arial" w:cs="Arial"/>
          <w:i/>
        </w:rPr>
        <w:t xml:space="preserve"> </w:t>
      </w:r>
      <w:r w:rsidRPr="00982A2A">
        <w:rPr>
          <w:rFonts w:ascii="Arial" w:hAnsi="Arial" w:cs="Arial"/>
          <w:i/>
        </w:rPr>
        <w:t>cultural” aquellas zonas o inmuebles de conservación histórica que defina el plan regulador</w:t>
      </w:r>
      <w:r>
        <w:rPr>
          <w:rFonts w:ascii="Arial" w:hAnsi="Arial" w:cs="Arial"/>
          <w:i/>
        </w:rPr>
        <w:t xml:space="preserve"> </w:t>
      </w:r>
      <w:r w:rsidRPr="00982A2A">
        <w:rPr>
          <w:rFonts w:ascii="Arial" w:hAnsi="Arial" w:cs="Arial"/>
          <w:i/>
        </w:rPr>
        <w:t>comunal e inmuebles declarados monumentos nacionales en sus distintas categorías,</w:t>
      </w:r>
      <w:r>
        <w:rPr>
          <w:rFonts w:ascii="Arial" w:hAnsi="Arial" w:cs="Arial"/>
          <w:i/>
        </w:rPr>
        <w:t xml:space="preserve"> </w:t>
      </w:r>
      <w:r w:rsidRPr="00982A2A">
        <w:rPr>
          <w:rFonts w:ascii="Arial" w:hAnsi="Arial" w:cs="Arial"/>
          <w:i/>
        </w:rPr>
        <w:t>los cuales deberán ser reconocidos por el instrumento de planificación territorial que corresponda.</w:t>
      </w:r>
    </w:p>
    <w:p w:rsidR="00775854" w:rsidRPr="00982A2A" w:rsidRDefault="00775854" w:rsidP="00775854">
      <w:pPr>
        <w:pStyle w:val="Piedepgina"/>
        <w:tabs>
          <w:tab w:val="left" w:pos="708"/>
        </w:tabs>
        <w:spacing w:line="220" w:lineRule="exact"/>
        <w:jc w:val="both"/>
        <w:rPr>
          <w:rFonts w:ascii="Arial" w:hAnsi="Arial" w:cs="Arial"/>
          <w:i/>
        </w:rPr>
      </w:pPr>
    </w:p>
    <w:p w:rsidR="00775854" w:rsidRPr="00982A2A" w:rsidRDefault="00775854" w:rsidP="00775854">
      <w:pPr>
        <w:pStyle w:val="Piedepgina"/>
        <w:tabs>
          <w:tab w:val="left" w:pos="708"/>
        </w:tabs>
        <w:spacing w:line="220" w:lineRule="exact"/>
        <w:jc w:val="both"/>
        <w:rPr>
          <w:rFonts w:ascii="Arial" w:hAnsi="Arial" w:cs="Arial"/>
          <w:i/>
        </w:rPr>
      </w:pPr>
      <w:r w:rsidRPr="00982A2A">
        <w:rPr>
          <w:rFonts w:ascii="Arial" w:hAnsi="Arial" w:cs="Arial"/>
          <w:i/>
        </w:rPr>
        <w:t>Tratándose de áreas de protección de recursos de valor patrimonial</w:t>
      </w:r>
      <w:r>
        <w:rPr>
          <w:rFonts w:ascii="Arial" w:hAnsi="Arial" w:cs="Arial"/>
          <w:i/>
        </w:rPr>
        <w:t xml:space="preserve"> </w:t>
      </w:r>
      <w:r w:rsidRPr="00982A2A">
        <w:rPr>
          <w:rFonts w:ascii="Arial" w:hAnsi="Arial" w:cs="Arial"/>
          <w:i/>
        </w:rPr>
        <w:t>cultural, los instrumentos de planificación territorial, deberán establecer las normas urbanísticas</w:t>
      </w:r>
      <w:r>
        <w:rPr>
          <w:rFonts w:ascii="Arial" w:hAnsi="Arial" w:cs="Arial"/>
          <w:i/>
        </w:rPr>
        <w:t xml:space="preserve"> </w:t>
      </w:r>
      <w:r w:rsidRPr="00982A2A">
        <w:rPr>
          <w:rFonts w:ascii="Arial" w:hAnsi="Arial" w:cs="Arial"/>
          <w:i/>
        </w:rPr>
        <w:t>aplicables a las ampliaciones, reparaciones, alteraciones u obras menores que se realicen</w:t>
      </w:r>
      <w:r>
        <w:rPr>
          <w:rFonts w:ascii="Arial" w:hAnsi="Arial" w:cs="Arial"/>
          <w:i/>
        </w:rPr>
        <w:t xml:space="preserve"> </w:t>
      </w:r>
      <w:r w:rsidRPr="00982A2A">
        <w:rPr>
          <w:rFonts w:ascii="Arial" w:hAnsi="Arial" w:cs="Arial"/>
          <w:i/>
        </w:rPr>
        <w:t>en las edificaciones existentes, así como las aplicables a las nuevas edificaciones que se ejecuten</w:t>
      </w:r>
      <w:r>
        <w:rPr>
          <w:rFonts w:ascii="Arial" w:hAnsi="Arial" w:cs="Arial"/>
          <w:i/>
        </w:rPr>
        <w:t xml:space="preserve"> </w:t>
      </w:r>
      <w:r w:rsidRPr="00982A2A">
        <w:rPr>
          <w:rFonts w:ascii="Arial" w:hAnsi="Arial" w:cs="Arial"/>
          <w:i/>
        </w:rPr>
        <w:t>en inmuebles que correspondan a esta categoría, cuando corresponda. Estas normas</w:t>
      </w:r>
      <w:r>
        <w:rPr>
          <w:rFonts w:ascii="Arial" w:hAnsi="Arial" w:cs="Arial"/>
          <w:i/>
        </w:rPr>
        <w:t xml:space="preserve"> </w:t>
      </w:r>
      <w:r w:rsidRPr="00982A2A">
        <w:rPr>
          <w:rFonts w:ascii="Arial" w:hAnsi="Arial" w:cs="Arial"/>
          <w:i/>
        </w:rPr>
        <w:t xml:space="preserve">deberán ser compatibles con la protección oficialmente establecida para dichas áreas. </w:t>
      </w:r>
    </w:p>
    <w:p w:rsidR="00775854" w:rsidRPr="00982A2A" w:rsidRDefault="00775854" w:rsidP="00775854">
      <w:pPr>
        <w:pStyle w:val="Piedepgina"/>
        <w:tabs>
          <w:tab w:val="left" w:pos="708"/>
        </w:tabs>
        <w:spacing w:line="220" w:lineRule="exact"/>
        <w:jc w:val="both"/>
        <w:rPr>
          <w:rFonts w:ascii="Arial" w:hAnsi="Arial" w:cs="Arial"/>
          <w:i/>
        </w:rPr>
      </w:pPr>
    </w:p>
    <w:p w:rsidR="00775854" w:rsidRDefault="00775854" w:rsidP="00775854">
      <w:pPr>
        <w:pStyle w:val="Piedepgina"/>
        <w:tabs>
          <w:tab w:val="left" w:pos="708"/>
        </w:tabs>
        <w:spacing w:line="220" w:lineRule="exact"/>
        <w:jc w:val="both"/>
        <w:rPr>
          <w:rFonts w:ascii="Arial" w:hAnsi="Arial" w:cs="Arial"/>
        </w:rPr>
      </w:pPr>
      <w:r>
        <w:rPr>
          <w:rFonts w:ascii="Arial" w:hAnsi="Arial" w:cs="Arial"/>
        </w:rPr>
        <w:t>En virtud de lo expresado anteriormente, la segunda parte del presente estudio se refiere a aquellas áreas que componen el patrimonio natural (protegido oficialmente) como de carácter cultural patrimonial.</w:t>
      </w:r>
    </w:p>
    <w:p w:rsidR="006769EC" w:rsidRDefault="006769EC" w:rsidP="00775854">
      <w:pPr>
        <w:pStyle w:val="Piedepgina"/>
        <w:tabs>
          <w:tab w:val="left" w:pos="708"/>
        </w:tabs>
        <w:spacing w:line="220" w:lineRule="exact"/>
        <w:jc w:val="both"/>
        <w:rPr>
          <w:rFonts w:ascii="Arial" w:hAnsi="Arial" w:cs="Arial"/>
        </w:rPr>
      </w:pPr>
    </w:p>
    <w:p w:rsidR="002B0B27" w:rsidRDefault="002B0B27" w:rsidP="00775854">
      <w:pPr>
        <w:pStyle w:val="Piedepgina"/>
        <w:tabs>
          <w:tab w:val="left" w:pos="708"/>
        </w:tabs>
        <w:spacing w:line="220" w:lineRule="exact"/>
        <w:jc w:val="both"/>
        <w:rPr>
          <w:rFonts w:ascii="Arial" w:hAnsi="Arial" w:cs="Arial"/>
          <w:b/>
          <w:bCs/>
          <w:color w:val="000000"/>
        </w:rPr>
      </w:pPr>
    </w:p>
    <w:p w:rsidR="00775854" w:rsidRDefault="003A4954" w:rsidP="00775854">
      <w:pPr>
        <w:pStyle w:val="Piedepgina"/>
        <w:tabs>
          <w:tab w:val="left" w:pos="708"/>
        </w:tabs>
        <w:spacing w:line="220" w:lineRule="exact"/>
        <w:jc w:val="both"/>
        <w:rPr>
          <w:rFonts w:ascii="Arial" w:hAnsi="Arial" w:cs="Arial"/>
          <w:b/>
          <w:bCs/>
          <w:color w:val="000000"/>
        </w:rPr>
      </w:pPr>
      <w:r>
        <w:rPr>
          <w:rFonts w:ascii="Arial" w:hAnsi="Arial" w:cs="Arial"/>
          <w:b/>
          <w:bCs/>
          <w:color w:val="000000"/>
        </w:rPr>
        <w:t>A</w:t>
      </w:r>
      <w:r w:rsidR="00775854" w:rsidRPr="00162D82">
        <w:rPr>
          <w:rFonts w:ascii="Arial" w:hAnsi="Arial" w:cs="Arial"/>
          <w:b/>
          <w:bCs/>
          <w:color w:val="000000"/>
        </w:rPr>
        <w:t>.</w:t>
      </w:r>
      <w:r w:rsidR="00775854">
        <w:rPr>
          <w:rFonts w:ascii="Arial" w:hAnsi="Arial" w:cs="Arial"/>
          <w:b/>
          <w:bCs/>
          <w:color w:val="000000"/>
        </w:rPr>
        <w:t>2</w:t>
      </w:r>
      <w:r w:rsidR="00775854" w:rsidRPr="00162D82">
        <w:rPr>
          <w:rFonts w:ascii="Arial" w:hAnsi="Arial" w:cs="Arial"/>
          <w:b/>
          <w:bCs/>
          <w:color w:val="000000"/>
        </w:rPr>
        <w:t xml:space="preserve"> </w:t>
      </w:r>
      <w:r w:rsidR="00775854" w:rsidRPr="00792BA0">
        <w:rPr>
          <w:rFonts w:ascii="Arial" w:hAnsi="Arial" w:cs="Arial"/>
          <w:b/>
          <w:bCs/>
          <w:color w:val="000000"/>
        </w:rPr>
        <w:t xml:space="preserve">Antecedentes para la definición de </w:t>
      </w:r>
      <w:r w:rsidR="00585E04">
        <w:rPr>
          <w:rFonts w:ascii="Arial" w:hAnsi="Arial" w:cs="Arial"/>
          <w:b/>
          <w:bCs/>
          <w:color w:val="000000"/>
        </w:rPr>
        <w:t>Áreas de R</w:t>
      </w:r>
      <w:r w:rsidR="00775854" w:rsidRPr="00162D82">
        <w:rPr>
          <w:rFonts w:ascii="Arial" w:hAnsi="Arial" w:cs="Arial"/>
          <w:b/>
          <w:bCs/>
          <w:color w:val="000000"/>
        </w:rPr>
        <w:t>iesgos</w:t>
      </w:r>
    </w:p>
    <w:p w:rsidR="00775854" w:rsidRPr="00162D82" w:rsidRDefault="00775854" w:rsidP="00775854">
      <w:pPr>
        <w:pStyle w:val="Piedepgina"/>
        <w:tabs>
          <w:tab w:val="left" w:pos="708"/>
        </w:tabs>
        <w:spacing w:line="220" w:lineRule="exact"/>
        <w:jc w:val="both"/>
        <w:rPr>
          <w:rFonts w:ascii="Arial" w:hAnsi="Arial" w:cs="Arial"/>
          <w:b/>
          <w:bCs/>
          <w:color w:val="000000"/>
        </w:rPr>
      </w:pPr>
    </w:p>
    <w:p w:rsidR="00775854" w:rsidRPr="00675038" w:rsidRDefault="003A4954" w:rsidP="00775854">
      <w:pPr>
        <w:pStyle w:val="Default"/>
        <w:tabs>
          <w:tab w:val="left" w:pos="567"/>
        </w:tabs>
        <w:spacing w:line="220" w:lineRule="exact"/>
        <w:jc w:val="both"/>
        <w:rPr>
          <w:b/>
          <w:bCs/>
          <w:sz w:val="20"/>
          <w:szCs w:val="20"/>
        </w:rPr>
      </w:pPr>
      <w:bookmarkStart w:id="0" w:name="OLE_LINK9"/>
      <w:bookmarkStart w:id="1" w:name="OLE_LINK8"/>
      <w:r>
        <w:rPr>
          <w:b/>
          <w:bCs/>
          <w:sz w:val="20"/>
          <w:szCs w:val="20"/>
        </w:rPr>
        <w:t>A</w:t>
      </w:r>
      <w:r w:rsidR="00775854" w:rsidRPr="00675038">
        <w:rPr>
          <w:b/>
          <w:bCs/>
          <w:sz w:val="20"/>
          <w:szCs w:val="20"/>
        </w:rPr>
        <w:t>.2.1 Geología</w:t>
      </w:r>
      <w:r w:rsidR="00775854" w:rsidRPr="00675038">
        <w:rPr>
          <w:rStyle w:val="Refdenotaalpie"/>
          <w:b/>
          <w:bCs/>
          <w:sz w:val="20"/>
          <w:szCs w:val="20"/>
        </w:rPr>
        <w:footnoteReference w:id="1"/>
      </w:r>
      <w:r w:rsidR="00775854" w:rsidRPr="00675038">
        <w:rPr>
          <w:b/>
          <w:bCs/>
          <w:sz w:val="20"/>
          <w:szCs w:val="20"/>
        </w:rPr>
        <w:t xml:space="preserve"> y Geomorfología </w:t>
      </w:r>
    </w:p>
    <w:bookmarkEnd w:id="0"/>
    <w:bookmarkEnd w:id="1"/>
    <w:p w:rsidR="00775854" w:rsidRPr="00675038" w:rsidRDefault="00775854" w:rsidP="00775854">
      <w:pPr>
        <w:pStyle w:val="Encabezado"/>
        <w:tabs>
          <w:tab w:val="clear" w:pos="4252"/>
          <w:tab w:val="clear" w:pos="8504"/>
          <w:tab w:val="left" w:pos="709"/>
          <w:tab w:val="left" w:pos="993"/>
          <w:tab w:val="left" w:pos="3544"/>
          <w:tab w:val="right" w:leader="dot" w:pos="9072"/>
        </w:tabs>
        <w:spacing w:line="220" w:lineRule="exact"/>
        <w:ind w:right="709"/>
        <w:jc w:val="both"/>
        <w:rPr>
          <w:rFonts w:ascii="Arial" w:hAnsi="Arial" w:cs="Arial"/>
          <w:b/>
          <w:i/>
          <w:u w:val="single"/>
          <w:lang w:val="es-CL"/>
        </w:rPr>
      </w:pPr>
    </w:p>
    <w:p w:rsidR="00775854" w:rsidRPr="00675038" w:rsidRDefault="003A4954" w:rsidP="00775854">
      <w:pPr>
        <w:pStyle w:val="Encabezado"/>
        <w:tabs>
          <w:tab w:val="clear" w:pos="4252"/>
          <w:tab w:val="clear" w:pos="8504"/>
          <w:tab w:val="left" w:pos="709"/>
          <w:tab w:val="left" w:pos="993"/>
          <w:tab w:val="left" w:pos="3544"/>
          <w:tab w:val="right" w:leader="dot" w:pos="9072"/>
        </w:tabs>
        <w:spacing w:line="220" w:lineRule="exact"/>
        <w:ind w:right="709"/>
        <w:jc w:val="both"/>
        <w:rPr>
          <w:rFonts w:ascii="Arial" w:hAnsi="Arial" w:cs="Arial"/>
          <w:b/>
          <w:i/>
          <w:u w:val="single"/>
          <w:lang w:val="es-CL"/>
        </w:rPr>
      </w:pPr>
      <w:r>
        <w:rPr>
          <w:rFonts w:ascii="Arial" w:hAnsi="Arial" w:cs="Arial"/>
          <w:b/>
          <w:i/>
          <w:lang w:val="es-CL"/>
        </w:rPr>
        <w:t>A</w:t>
      </w:r>
      <w:r w:rsidR="002C4234" w:rsidRPr="00675038">
        <w:rPr>
          <w:rFonts w:ascii="Arial" w:hAnsi="Arial" w:cs="Arial"/>
          <w:b/>
          <w:i/>
          <w:lang w:val="es-CL"/>
        </w:rPr>
        <w:t>.2.1.1</w:t>
      </w:r>
      <w:r w:rsidR="00775854" w:rsidRPr="00675038">
        <w:rPr>
          <w:rFonts w:ascii="Arial" w:hAnsi="Arial" w:cs="Arial"/>
          <w:b/>
          <w:i/>
          <w:lang w:val="es-CL"/>
        </w:rPr>
        <w:t xml:space="preserve"> Unidades Geológicas</w:t>
      </w:r>
    </w:p>
    <w:p w:rsidR="00775854" w:rsidRDefault="00775854" w:rsidP="00775854">
      <w:pPr>
        <w:spacing w:line="220" w:lineRule="exact"/>
        <w:jc w:val="both"/>
        <w:rPr>
          <w:rFonts w:ascii="Arial" w:hAnsi="Arial" w:cs="Arial"/>
          <w:lang w:val="es-CL"/>
        </w:rPr>
      </w:pPr>
    </w:p>
    <w:p w:rsidR="00775854" w:rsidRDefault="00775854" w:rsidP="00775854">
      <w:pPr>
        <w:spacing w:line="220" w:lineRule="exact"/>
        <w:jc w:val="both"/>
        <w:rPr>
          <w:rFonts w:ascii="Arial" w:hAnsi="Arial" w:cs="Arial"/>
        </w:rPr>
      </w:pPr>
      <w:r w:rsidRPr="00162D82">
        <w:rPr>
          <w:rFonts w:ascii="Arial" w:hAnsi="Arial" w:cs="Arial"/>
          <w:lang w:val="es-CL"/>
        </w:rPr>
        <w:t xml:space="preserve">Gran parte del territorio urbano de Arica se emplaza sobre los </w:t>
      </w:r>
      <w:r w:rsidRPr="00162D82">
        <w:rPr>
          <w:rFonts w:ascii="Arial" w:hAnsi="Arial" w:cs="Arial"/>
          <w:u w:val="single"/>
        </w:rPr>
        <w:t>Depósitos fluviales del Pleistoceno (Pf)</w:t>
      </w:r>
      <w:r w:rsidRPr="00162D82">
        <w:rPr>
          <w:rFonts w:ascii="Arial" w:hAnsi="Arial" w:cs="Arial"/>
        </w:rPr>
        <w:t>, los que se caracterizan por ser ripios y gravas con intercalaciones de arenas, limos y localmente diatomitas. Se extienden desde el borde costero y hacia dentro del valle de Azapa entre el Camino a Azapa y la ladera norte del valle hasta San Miguel de Azapa, donde colinda al oriente con la quebrada El Diablo.</w:t>
      </w:r>
    </w:p>
    <w:p w:rsidR="00FD6CD3" w:rsidRPr="00162D82" w:rsidRDefault="00FD6CD3" w:rsidP="00775854">
      <w:pPr>
        <w:spacing w:line="220" w:lineRule="exact"/>
        <w:jc w:val="both"/>
        <w:rPr>
          <w:rFonts w:ascii="Arial" w:hAnsi="Arial" w:cs="Arial"/>
        </w:rPr>
      </w:pPr>
    </w:p>
    <w:p w:rsidR="00775854" w:rsidRDefault="00775854" w:rsidP="00775854">
      <w:pPr>
        <w:spacing w:line="220" w:lineRule="exact"/>
        <w:jc w:val="both"/>
        <w:rPr>
          <w:rFonts w:ascii="Arial" w:hAnsi="Arial" w:cs="Arial"/>
        </w:rPr>
      </w:pPr>
      <w:r w:rsidRPr="00162D82">
        <w:rPr>
          <w:rFonts w:ascii="Arial" w:hAnsi="Arial" w:cs="Arial"/>
        </w:rPr>
        <w:t xml:space="preserve">El borde costero contiene </w:t>
      </w:r>
      <w:r w:rsidRPr="00162D82">
        <w:rPr>
          <w:rFonts w:ascii="Arial" w:hAnsi="Arial" w:cs="Arial"/>
          <w:u w:val="single"/>
        </w:rPr>
        <w:t>Depósitos litorales del Cuaternario (Ql)</w:t>
      </w:r>
      <w:r w:rsidRPr="00162D82">
        <w:rPr>
          <w:rFonts w:ascii="Arial" w:hAnsi="Arial" w:cs="Arial"/>
        </w:rPr>
        <w:t>, comienzan unos metros al sur de la desembocadura del río San José y en un una angosta franja comienzan a extenderse hacia el norte, abarcando el sector residencial de Chinchorro. Alcanzan mayor ancho en la medida en que avanzan como una franja continua que llega a tener 1 km de ancho en la frontera con Perú. Llegan hasta los 20 msnm, y se encuentran delimitados al este por la presencia de un escarpe marino mayor de dirección norte sur.</w:t>
      </w:r>
      <w:r>
        <w:rPr>
          <w:rFonts w:ascii="Arial" w:hAnsi="Arial" w:cs="Arial"/>
        </w:rPr>
        <w:t xml:space="preserve"> </w:t>
      </w:r>
      <w:r w:rsidRPr="00162D82">
        <w:rPr>
          <w:rFonts w:ascii="Arial" w:hAnsi="Arial" w:cs="Arial"/>
        </w:rPr>
        <w:t xml:space="preserve">Son depósitos de playas actuales y subordinadamente depósitos de playas antiguas alzadas o emergidas y aterrazadas. </w:t>
      </w:r>
    </w:p>
    <w:p w:rsidR="00775854" w:rsidRDefault="00775854" w:rsidP="00775854">
      <w:pPr>
        <w:spacing w:line="220" w:lineRule="exact"/>
        <w:jc w:val="both"/>
        <w:rPr>
          <w:rFonts w:ascii="Arial" w:hAnsi="Arial" w:cs="Arial"/>
        </w:rPr>
      </w:pPr>
    </w:p>
    <w:p w:rsidR="00775854" w:rsidRDefault="00AA1AB8" w:rsidP="00775854">
      <w:pPr>
        <w:spacing w:line="220" w:lineRule="exact"/>
        <w:jc w:val="both"/>
        <w:rPr>
          <w:rFonts w:ascii="Arial" w:hAnsi="Arial" w:cs="Arial"/>
        </w:rPr>
      </w:pPr>
      <w:r w:rsidRPr="00F82722">
        <w:rPr>
          <w:rFonts w:ascii="Arial" w:hAnsi="Arial" w:cs="Arial"/>
        </w:rPr>
        <w:lastRenderedPageBreak/>
        <w:t>Se ha establecido por Mendez</w:t>
      </w:r>
      <w:r w:rsidRPr="00F82722">
        <w:rPr>
          <w:rStyle w:val="Refdenotaalpie"/>
          <w:rFonts w:ascii="Arial" w:hAnsi="Arial" w:cs="Arial"/>
        </w:rPr>
        <w:footnoteReference w:id="2"/>
      </w:r>
      <w:r w:rsidRPr="00F82722">
        <w:rPr>
          <w:rFonts w:ascii="Arial" w:hAnsi="Arial" w:cs="Arial"/>
        </w:rPr>
        <w:t xml:space="preserve"> de acuerdo a las fuentes consultadas, que esta unidad geológica a lo largo del sector de Chinchorro, junto con una franja de aproximadamente 300 m de Pf, adyacente al terreno del puerto, están sujetas a licuefacción</w:t>
      </w:r>
      <w:r w:rsidR="008E7710">
        <w:rPr>
          <w:rStyle w:val="Refdenotaalpie"/>
          <w:rFonts w:ascii="Arial" w:hAnsi="Arial" w:cs="Arial"/>
        </w:rPr>
        <w:footnoteReference w:id="3"/>
      </w:r>
      <w:r w:rsidRPr="00F82722">
        <w:rPr>
          <w:rFonts w:ascii="Arial" w:hAnsi="Arial" w:cs="Arial"/>
        </w:rPr>
        <w:t>.</w:t>
      </w:r>
    </w:p>
    <w:p w:rsidR="00C70077" w:rsidRPr="00162D82" w:rsidRDefault="00C70077" w:rsidP="00775854">
      <w:pPr>
        <w:spacing w:line="220" w:lineRule="exact"/>
        <w:jc w:val="both"/>
        <w:rPr>
          <w:rFonts w:ascii="Arial" w:hAnsi="Arial" w:cs="Arial"/>
        </w:rPr>
      </w:pPr>
    </w:p>
    <w:p w:rsidR="00775854" w:rsidRPr="00162D82" w:rsidRDefault="00775854" w:rsidP="00775854">
      <w:pPr>
        <w:spacing w:line="220" w:lineRule="exact"/>
        <w:jc w:val="both"/>
        <w:rPr>
          <w:rFonts w:ascii="Arial" w:hAnsi="Arial" w:cs="Arial"/>
        </w:rPr>
      </w:pPr>
      <w:r w:rsidRPr="00162D82">
        <w:rPr>
          <w:rFonts w:ascii="Arial" w:hAnsi="Arial" w:cs="Arial"/>
        </w:rPr>
        <w:t xml:space="preserve">Estos depósitos se observan también en la Costanera Sur, entre el barrio la Lisera hasta los terrenos de Copec en la inmediación de la intersección de la Costanera Sur con Av. San Ignacio de Loyola. En este sector en la ladera del Morro, se observan los </w:t>
      </w:r>
      <w:r w:rsidRPr="00162D82">
        <w:rPr>
          <w:rFonts w:ascii="Arial" w:hAnsi="Arial" w:cs="Arial"/>
          <w:u w:val="single"/>
        </w:rPr>
        <w:t>Depósitos Coluviales cuaternarios (Qc)</w:t>
      </w:r>
      <w:r w:rsidRPr="00162D82">
        <w:rPr>
          <w:rFonts w:ascii="Arial" w:hAnsi="Arial" w:cs="Arial"/>
        </w:rPr>
        <w:t>, constituidos por bloques, bolones, rodados, arenas y limos, con espesores de variaciones hasta de 50</w:t>
      </w:r>
      <w:r>
        <w:rPr>
          <w:rFonts w:ascii="Arial" w:hAnsi="Arial" w:cs="Arial"/>
        </w:rPr>
        <w:t xml:space="preserve"> </w:t>
      </w:r>
      <w:r w:rsidRPr="00162D82">
        <w:rPr>
          <w:rFonts w:ascii="Arial" w:hAnsi="Arial" w:cs="Arial"/>
        </w:rPr>
        <w:t>m.</w:t>
      </w:r>
    </w:p>
    <w:p w:rsidR="00775854" w:rsidRPr="00162D82" w:rsidRDefault="00775854" w:rsidP="00775854">
      <w:pPr>
        <w:spacing w:line="220" w:lineRule="exact"/>
        <w:jc w:val="both"/>
        <w:rPr>
          <w:rFonts w:ascii="Arial" w:hAnsi="Arial" w:cs="Arial"/>
        </w:rPr>
      </w:pPr>
    </w:p>
    <w:p w:rsidR="00775854" w:rsidRPr="00162D82" w:rsidRDefault="00775854" w:rsidP="00775854">
      <w:pPr>
        <w:spacing w:line="220" w:lineRule="exact"/>
        <w:jc w:val="both"/>
        <w:rPr>
          <w:rFonts w:ascii="Arial" w:hAnsi="Arial" w:cs="Arial"/>
        </w:rPr>
      </w:pPr>
      <w:r w:rsidRPr="00162D82">
        <w:rPr>
          <w:rFonts w:ascii="Arial" w:hAnsi="Arial" w:cs="Arial"/>
        </w:rPr>
        <w:t>Se observa su presencia en taludes abruptos como escombros de falda. En la Cordillera de la Costa se encuentran localmente muy cementados por sales.</w:t>
      </w:r>
    </w:p>
    <w:p w:rsidR="00775854" w:rsidRPr="00162D82" w:rsidRDefault="00775854" w:rsidP="00775854">
      <w:pPr>
        <w:spacing w:line="220" w:lineRule="exact"/>
        <w:jc w:val="both"/>
        <w:rPr>
          <w:rFonts w:ascii="Arial" w:hAnsi="Arial" w:cs="Arial"/>
        </w:rPr>
      </w:pPr>
    </w:p>
    <w:p w:rsidR="00775854" w:rsidRPr="00162D82" w:rsidRDefault="00775854" w:rsidP="00775854">
      <w:pPr>
        <w:spacing w:line="220" w:lineRule="exact"/>
        <w:jc w:val="both"/>
        <w:rPr>
          <w:rFonts w:ascii="Arial" w:hAnsi="Arial" w:cs="Arial"/>
        </w:rPr>
      </w:pPr>
      <w:r w:rsidRPr="00162D82">
        <w:rPr>
          <w:rFonts w:ascii="Arial" w:hAnsi="Arial" w:cs="Arial"/>
        </w:rPr>
        <w:t>La franja poblada en la ladera sur</w:t>
      </w:r>
      <w:r>
        <w:rPr>
          <w:rFonts w:ascii="Arial" w:hAnsi="Arial" w:cs="Arial"/>
        </w:rPr>
        <w:t xml:space="preserve"> -</w:t>
      </w:r>
      <w:r w:rsidRPr="00162D82">
        <w:rPr>
          <w:rFonts w:ascii="Arial" w:hAnsi="Arial" w:cs="Arial"/>
        </w:rPr>
        <w:t xml:space="preserve"> este del Morro, las poblaciones a lo largo de las Av. Rafael Sotomayor y San Ignacio de Loyola hasta aproximadamente las calles Jim Hosey (sur) y San Javier (norte), el Sector de La Lisera y en general el borde costero sur hasta el fin del límite urbano está compuesto por la </w:t>
      </w:r>
      <w:r w:rsidRPr="00162D82">
        <w:rPr>
          <w:rFonts w:ascii="Arial" w:hAnsi="Arial" w:cs="Arial"/>
          <w:u w:val="single"/>
        </w:rPr>
        <w:t>Formación Catamarca (Jmc)</w:t>
      </w:r>
      <w:r w:rsidRPr="00162D82">
        <w:rPr>
          <w:rFonts w:ascii="Arial" w:hAnsi="Arial" w:cs="Arial"/>
        </w:rPr>
        <w:t>, una sucesión volcánica que aflora desde El Morro hacia el sur. También se observa un afloramiento en la entrada del valle de Azapa, al sur del Camino a Azapa.</w:t>
      </w:r>
    </w:p>
    <w:p w:rsidR="00775854" w:rsidRDefault="00775854" w:rsidP="00775854">
      <w:pPr>
        <w:spacing w:line="220" w:lineRule="exact"/>
        <w:jc w:val="center"/>
        <w:rPr>
          <w:rFonts w:ascii="Arial" w:hAnsi="Arial" w:cs="Arial"/>
          <w:b/>
          <w:lang w:val="es-CL"/>
        </w:rPr>
      </w:pPr>
    </w:p>
    <w:p w:rsidR="00775854" w:rsidRPr="00162D82" w:rsidRDefault="00775854" w:rsidP="00775854">
      <w:pPr>
        <w:spacing w:line="220" w:lineRule="exact"/>
        <w:jc w:val="both"/>
        <w:rPr>
          <w:rFonts w:ascii="Arial" w:hAnsi="Arial" w:cs="Arial"/>
        </w:rPr>
      </w:pPr>
      <w:r w:rsidRPr="00162D82">
        <w:rPr>
          <w:rFonts w:ascii="Arial" w:hAnsi="Arial" w:cs="Arial"/>
        </w:rPr>
        <w:t xml:space="preserve">Esta formación se constituye de 4.000 m de espesor mínimo de lavas andesíticas, en parte basálticas. En Arica se observa la predominancia de los colores gris y pardo rojizo. </w:t>
      </w:r>
    </w:p>
    <w:p w:rsidR="00775854" w:rsidRPr="00162D82" w:rsidRDefault="00775854" w:rsidP="00775854">
      <w:pPr>
        <w:spacing w:line="220" w:lineRule="exact"/>
        <w:jc w:val="both"/>
        <w:rPr>
          <w:rFonts w:ascii="Arial" w:hAnsi="Arial" w:cs="Arial"/>
        </w:rPr>
      </w:pPr>
    </w:p>
    <w:p w:rsidR="00775854" w:rsidRPr="00162D82" w:rsidRDefault="00775854" w:rsidP="00775854">
      <w:pPr>
        <w:spacing w:line="220" w:lineRule="exact"/>
        <w:jc w:val="both"/>
        <w:rPr>
          <w:rFonts w:ascii="Arial" w:hAnsi="Arial" w:cs="Arial"/>
        </w:rPr>
      </w:pPr>
      <w:r w:rsidRPr="00162D82">
        <w:rPr>
          <w:rFonts w:ascii="Arial" w:hAnsi="Arial" w:cs="Arial"/>
        </w:rPr>
        <w:t>En menor proporción existen intercalaciones de lavas basálticas y daciandesíticas, tobas y rocas sedimentarias tales como areni</w:t>
      </w:r>
      <w:r>
        <w:rPr>
          <w:rFonts w:ascii="Arial" w:hAnsi="Arial" w:cs="Arial"/>
        </w:rPr>
        <w:t>s</w:t>
      </w:r>
      <w:r w:rsidRPr="00162D82">
        <w:rPr>
          <w:rFonts w:ascii="Arial" w:hAnsi="Arial" w:cs="Arial"/>
        </w:rPr>
        <w:t>cas, brechas, calizas, conglomerados y lutitas. Se observa en las laderas del Morro la presencia de areniscas y lutitas, en general la cubierta sedimentaria que la caracteriza está presente en el área de estudio.</w:t>
      </w:r>
    </w:p>
    <w:p w:rsidR="00775854" w:rsidRPr="00162D82" w:rsidRDefault="00775854" w:rsidP="00775854">
      <w:pPr>
        <w:spacing w:line="220" w:lineRule="exact"/>
        <w:jc w:val="both"/>
        <w:rPr>
          <w:rFonts w:ascii="Arial" w:hAnsi="Arial" w:cs="Arial"/>
          <w:u w:val="single"/>
        </w:rPr>
      </w:pPr>
    </w:p>
    <w:p w:rsidR="00775854" w:rsidRPr="00162D82" w:rsidRDefault="00775854" w:rsidP="00775854">
      <w:pPr>
        <w:spacing w:line="220" w:lineRule="exact"/>
        <w:jc w:val="both"/>
        <w:rPr>
          <w:rFonts w:ascii="Arial" w:hAnsi="Arial" w:cs="Arial"/>
        </w:rPr>
      </w:pPr>
      <w:r w:rsidRPr="00162D82">
        <w:rPr>
          <w:rFonts w:ascii="Arial" w:hAnsi="Arial" w:cs="Arial"/>
        </w:rPr>
        <w:t>En el sector del Morro de Arica hay una sucesión de 120 m de espesor formada de lutitas verde oscuro, una colada de lava andesítica almohadillada de 80 m que contiene enstatita y augita, areniscas glauconíticas, grauwackas y calizas grises biopelesparíticas.</w:t>
      </w:r>
    </w:p>
    <w:p w:rsidR="00775854" w:rsidRPr="00162D82" w:rsidRDefault="00775854" w:rsidP="00775854">
      <w:pPr>
        <w:spacing w:line="220" w:lineRule="exact"/>
        <w:jc w:val="both"/>
        <w:rPr>
          <w:rFonts w:ascii="Arial" w:hAnsi="Arial" w:cs="Arial"/>
        </w:rPr>
      </w:pPr>
    </w:p>
    <w:p w:rsidR="00775854" w:rsidRPr="00162D82" w:rsidRDefault="00775854" w:rsidP="00775854">
      <w:pPr>
        <w:spacing w:line="220" w:lineRule="exact"/>
        <w:jc w:val="both"/>
        <w:rPr>
          <w:rFonts w:ascii="Arial" w:hAnsi="Arial" w:cs="Arial"/>
        </w:rPr>
      </w:pPr>
      <w:r w:rsidRPr="00162D82">
        <w:rPr>
          <w:rFonts w:ascii="Arial" w:hAnsi="Arial" w:cs="Arial"/>
        </w:rPr>
        <w:t>Se ha detectado fauna fósil en la base y la parte superior del Morro, atribuibles al Batoniano –Caloviano.</w:t>
      </w:r>
    </w:p>
    <w:p w:rsidR="00775854" w:rsidRPr="00162D82" w:rsidRDefault="00775854" w:rsidP="00775854">
      <w:pPr>
        <w:spacing w:line="220" w:lineRule="exact"/>
        <w:jc w:val="both"/>
        <w:rPr>
          <w:rFonts w:ascii="Arial" w:hAnsi="Arial" w:cs="Arial"/>
        </w:rPr>
      </w:pPr>
    </w:p>
    <w:p w:rsidR="00775854" w:rsidRPr="00162D82" w:rsidRDefault="00775854" w:rsidP="00775854">
      <w:pPr>
        <w:spacing w:line="220" w:lineRule="exact"/>
        <w:jc w:val="both"/>
        <w:rPr>
          <w:rFonts w:ascii="Arial" w:hAnsi="Arial" w:cs="Arial"/>
        </w:rPr>
      </w:pPr>
      <w:r w:rsidRPr="00162D82">
        <w:rPr>
          <w:rFonts w:ascii="Arial" w:hAnsi="Arial" w:cs="Arial"/>
        </w:rPr>
        <w:t xml:space="preserve">En el área urbana, al sur del Morro y sobre la Formación Catamarca, se encuentran los </w:t>
      </w:r>
      <w:r w:rsidRPr="00162D82">
        <w:rPr>
          <w:rFonts w:ascii="Arial" w:hAnsi="Arial" w:cs="Arial"/>
          <w:u w:val="single"/>
        </w:rPr>
        <w:t>Depósitos aluviales de la Cordillera de la Costa (MsPla)</w:t>
      </w:r>
      <w:r w:rsidRPr="00162D82">
        <w:rPr>
          <w:rFonts w:ascii="Arial" w:hAnsi="Arial" w:cs="Arial"/>
        </w:rPr>
        <w:t xml:space="preserve">. Su espesor llega a los 50 m y están compuestos de arenas, gravas, grano fino a medio y limos, semiconsolidados de colores pardo, gris y rojo. </w:t>
      </w:r>
    </w:p>
    <w:p w:rsidR="00775854" w:rsidRDefault="00775854" w:rsidP="00775854">
      <w:pPr>
        <w:spacing w:line="220" w:lineRule="exact"/>
        <w:jc w:val="center"/>
        <w:rPr>
          <w:rFonts w:ascii="Arial" w:hAnsi="Arial" w:cs="Arial"/>
          <w:b/>
          <w:lang w:val="es-CL"/>
        </w:rPr>
      </w:pPr>
    </w:p>
    <w:p w:rsidR="00775854" w:rsidRPr="00162D82" w:rsidRDefault="00775854" w:rsidP="00775854">
      <w:pPr>
        <w:spacing w:line="220" w:lineRule="exact"/>
        <w:jc w:val="both"/>
        <w:rPr>
          <w:rFonts w:ascii="Arial" w:hAnsi="Arial" w:cs="Arial"/>
        </w:rPr>
      </w:pPr>
      <w:r w:rsidRPr="00162D82">
        <w:rPr>
          <w:rFonts w:ascii="Arial" w:hAnsi="Arial" w:cs="Arial"/>
        </w:rPr>
        <w:t xml:space="preserve">Hacia el límite urbano, al oeste de la Panamericana Sur y al norte del lecho del río, se encuentran los </w:t>
      </w:r>
      <w:r w:rsidRPr="00162D82">
        <w:rPr>
          <w:rFonts w:ascii="Arial" w:hAnsi="Arial" w:cs="Arial"/>
          <w:u w:val="single"/>
        </w:rPr>
        <w:t>Depósitos aluviales de la Cordillera de la Costa (OMma)</w:t>
      </w:r>
      <w:r w:rsidRPr="00162D82">
        <w:rPr>
          <w:rFonts w:ascii="Arial" w:hAnsi="Arial" w:cs="Arial"/>
        </w:rPr>
        <w:t>, de ambiente sedimentario, compuesto de areniscas, lomos y gravas.</w:t>
      </w:r>
    </w:p>
    <w:p w:rsidR="00775854" w:rsidRPr="00162D82" w:rsidRDefault="00775854" w:rsidP="00775854">
      <w:pPr>
        <w:spacing w:line="220" w:lineRule="exact"/>
        <w:jc w:val="both"/>
        <w:rPr>
          <w:rFonts w:ascii="Arial" w:hAnsi="Arial" w:cs="Arial"/>
        </w:rPr>
      </w:pPr>
    </w:p>
    <w:p w:rsidR="00775854" w:rsidRPr="00162D82" w:rsidRDefault="00775854" w:rsidP="00775854">
      <w:pPr>
        <w:spacing w:line="220" w:lineRule="exact"/>
        <w:jc w:val="both"/>
        <w:rPr>
          <w:rFonts w:ascii="Arial" w:hAnsi="Arial" w:cs="Arial"/>
        </w:rPr>
      </w:pPr>
      <w:r w:rsidRPr="00162D82">
        <w:rPr>
          <w:rFonts w:ascii="Arial" w:hAnsi="Arial" w:cs="Arial"/>
        </w:rPr>
        <w:t xml:space="preserve">El lecho de los río San José y Lluta contienen </w:t>
      </w:r>
      <w:r w:rsidRPr="00162D82">
        <w:rPr>
          <w:rFonts w:ascii="Arial" w:hAnsi="Arial" w:cs="Arial"/>
          <w:u w:val="single"/>
        </w:rPr>
        <w:t>Depósitos fluviales del Holoceno (Hf)</w:t>
      </w:r>
      <w:r w:rsidRPr="00162D82">
        <w:rPr>
          <w:rFonts w:ascii="Arial" w:hAnsi="Arial" w:cs="Arial"/>
        </w:rPr>
        <w:t>, cuyo ambiente es sedimentario y con presencias de ripios, gravas arena y limos.</w:t>
      </w:r>
    </w:p>
    <w:p w:rsidR="00775854" w:rsidRPr="00162D82" w:rsidRDefault="00775854" w:rsidP="00775854">
      <w:pPr>
        <w:spacing w:line="220" w:lineRule="exact"/>
        <w:jc w:val="both"/>
        <w:rPr>
          <w:rFonts w:ascii="Arial" w:hAnsi="Arial" w:cs="Arial"/>
        </w:rPr>
      </w:pPr>
    </w:p>
    <w:p w:rsidR="00775854" w:rsidRDefault="00775854" w:rsidP="00775854">
      <w:pPr>
        <w:spacing w:line="220" w:lineRule="exact"/>
        <w:jc w:val="both"/>
        <w:rPr>
          <w:rFonts w:ascii="Arial" w:hAnsi="Arial" w:cs="Arial"/>
        </w:rPr>
      </w:pPr>
      <w:r w:rsidRPr="00162D82">
        <w:rPr>
          <w:rFonts w:ascii="Arial" w:hAnsi="Arial" w:cs="Arial"/>
        </w:rPr>
        <w:lastRenderedPageBreak/>
        <w:t xml:space="preserve">La trama fundacional está sobre los </w:t>
      </w:r>
      <w:r w:rsidRPr="00162D82">
        <w:rPr>
          <w:rFonts w:ascii="Arial" w:hAnsi="Arial" w:cs="Arial"/>
          <w:u w:val="single"/>
        </w:rPr>
        <w:t>Depósitos aluviales del Pleistoceno (Pa)</w:t>
      </w:r>
      <w:r w:rsidRPr="00162D82">
        <w:rPr>
          <w:rFonts w:ascii="Arial" w:hAnsi="Arial" w:cs="Arial"/>
        </w:rPr>
        <w:t>, son gravas y brechas con intercalaciones de arenas, limos y arcillas, asociados a acumulaciones producto del barro y los detritos, proximales a distales originados por precipitaciones torrenciales. Al noreste de Arica, en el Yacimiento Neverman, se presentan con un manto (&lt;20m) intercalado de diatomitas color blanco, bien laminadas. Inmediatamente al este de Arica, en el corte de la carretera, están expuestos los depósitos volcano detríticos con intercalación local de espesor menor a 3 m, de arenas litorales grises oscuras. Esta unidad geológica también se encuentra en el sector de la población del Cerro Chuño.</w:t>
      </w:r>
    </w:p>
    <w:p w:rsidR="00775854" w:rsidRPr="00162D82" w:rsidRDefault="00775854" w:rsidP="00775854">
      <w:pPr>
        <w:spacing w:line="220" w:lineRule="exact"/>
        <w:jc w:val="both"/>
        <w:rPr>
          <w:rFonts w:ascii="Arial" w:hAnsi="Arial" w:cs="Arial"/>
        </w:rPr>
      </w:pPr>
    </w:p>
    <w:p w:rsidR="00775854" w:rsidRPr="00162D82" w:rsidRDefault="00775854" w:rsidP="00775854">
      <w:pPr>
        <w:spacing w:line="220" w:lineRule="exact"/>
        <w:jc w:val="both"/>
        <w:rPr>
          <w:rFonts w:ascii="Arial" w:hAnsi="Arial" w:cs="Arial"/>
        </w:rPr>
      </w:pPr>
      <w:r w:rsidRPr="00162D82">
        <w:rPr>
          <w:rFonts w:ascii="Arial" w:hAnsi="Arial" w:cs="Arial"/>
        </w:rPr>
        <w:t xml:space="preserve">En el cordón de Cerro Chuño, a lo largo del límite urbano desde Av. Las Torres hasta Av. Renato Rocca, está la unidad geológica </w:t>
      </w:r>
      <w:r w:rsidRPr="00162D82">
        <w:rPr>
          <w:rFonts w:ascii="Arial" w:hAnsi="Arial" w:cs="Arial"/>
          <w:u w:val="single"/>
        </w:rPr>
        <w:t>Depósitos de remoción en masa del Plioceno Cuaternario (PlQr)</w:t>
      </w:r>
      <w:r w:rsidRPr="00162D82">
        <w:rPr>
          <w:rFonts w:ascii="Arial" w:hAnsi="Arial" w:cs="Arial"/>
        </w:rPr>
        <w:t xml:space="preserve"> de ambiente sedimentario continental. </w:t>
      </w:r>
    </w:p>
    <w:p w:rsidR="00775854" w:rsidRDefault="00775854" w:rsidP="00775854">
      <w:pPr>
        <w:pStyle w:val="Default"/>
        <w:tabs>
          <w:tab w:val="left" w:pos="567"/>
        </w:tabs>
        <w:spacing w:line="220" w:lineRule="exact"/>
        <w:jc w:val="both"/>
        <w:rPr>
          <w:b/>
          <w:bCs/>
          <w:i/>
          <w:sz w:val="20"/>
          <w:szCs w:val="20"/>
        </w:rPr>
      </w:pPr>
    </w:p>
    <w:p w:rsidR="00775854" w:rsidRDefault="00775854" w:rsidP="00775854">
      <w:pPr>
        <w:spacing w:line="220" w:lineRule="exact"/>
        <w:jc w:val="center"/>
        <w:rPr>
          <w:rFonts w:ascii="Arial" w:hAnsi="Arial" w:cs="Arial"/>
          <w:b/>
        </w:rPr>
      </w:pPr>
      <w:r>
        <w:rPr>
          <w:rFonts w:ascii="Arial" w:hAnsi="Arial" w:cs="Arial"/>
          <w:b/>
        </w:rPr>
        <w:t xml:space="preserve">Imagen </w:t>
      </w:r>
      <w:r w:rsidR="003A4954">
        <w:rPr>
          <w:rFonts w:ascii="Arial" w:hAnsi="Arial" w:cs="Arial"/>
          <w:b/>
        </w:rPr>
        <w:t>A</w:t>
      </w:r>
      <w:r>
        <w:rPr>
          <w:rFonts w:ascii="Arial" w:hAnsi="Arial" w:cs="Arial"/>
          <w:b/>
        </w:rPr>
        <w:t>-1</w:t>
      </w:r>
    </w:p>
    <w:p w:rsidR="00775854" w:rsidRPr="00162D82" w:rsidRDefault="00775854" w:rsidP="00775854">
      <w:pPr>
        <w:spacing w:line="220" w:lineRule="exact"/>
        <w:jc w:val="center"/>
        <w:rPr>
          <w:rFonts w:ascii="Arial" w:hAnsi="Arial" w:cs="Arial"/>
          <w:b/>
          <w:lang w:val="es-CL"/>
        </w:rPr>
      </w:pPr>
      <w:r w:rsidRPr="00162D82">
        <w:rPr>
          <w:rFonts w:ascii="Arial" w:hAnsi="Arial" w:cs="Arial"/>
          <w:b/>
          <w:lang w:val="es-CL"/>
        </w:rPr>
        <w:t xml:space="preserve">Geología de Arica y sus alrededores: Sector de la Concordia, </w:t>
      </w:r>
    </w:p>
    <w:p w:rsidR="00775854" w:rsidRPr="00162D82" w:rsidRDefault="00775854" w:rsidP="00775854">
      <w:pPr>
        <w:spacing w:line="220" w:lineRule="exact"/>
        <w:jc w:val="center"/>
        <w:rPr>
          <w:rFonts w:ascii="Arial" w:hAnsi="Arial" w:cs="Arial"/>
          <w:i/>
          <w:u w:val="single"/>
          <w:lang w:val="es-CL"/>
        </w:rPr>
      </w:pPr>
      <w:r w:rsidRPr="00162D82">
        <w:rPr>
          <w:rFonts w:ascii="Arial" w:hAnsi="Arial" w:cs="Arial"/>
          <w:b/>
          <w:lang w:val="es-CL"/>
        </w:rPr>
        <w:t>Quebrada Lluta, Quebrada Azapa, 2004. Escala 1:250.000</w:t>
      </w:r>
    </w:p>
    <w:p w:rsidR="00775854" w:rsidRDefault="00645B8F" w:rsidP="00775854">
      <w:pPr>
        <w:jc w:val="center"/>
        <w:rPr>
          <w:rFonts w:ascii="Arial" w:hAnsi="Arial" w:cs="Arial"/>
          <w:i/>
          <w:u w:val="single"/>
          <w:lang w:val="es-CL"/>
        </w:rPr>
      </w:pPr>
      <w:r>
        <w:rPr>
          <w:rFonts w:ascii="Arial" w:hAnsi="Arial" w:cs="Arial"/>
          <w:i/>
          <w:noProof/>
          <w:u w:val="single"/>
        </w:rPr>
        <w:pict>
          <v:group id="_x0000_s1098" style="position:absolute;left:0;text-align:left;margin-left:62.1pt;margin-top:3.5pt;width:350.1pt;height:446.3pt;z-index:251657728" coordorigin="2401,3074" coordsize="8147,109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99" type="#_x0000_t75" style="position:absolute;left:2401;top:3074;width:5642;height:10951">
              <v:imagedata r:id="rId8" o:title="UG 2"/>
            </v:shape>
            <v:shapetype id="_x0000_t202" coordsize="21600,21600" o:spt="202" path="m,l,21600r21600,l21600,xe">
              <v:stroke joinstyle="miter"/>
              <v:path gradientshapeok="t" o:connecttype="rect"/>
            </v:shapetype>
            <v:shape id="_x0000_s1100" type="#_x0000_t202" style="position:absolute;left:8046;top:12180;width:2502;height:1755" filled="f" stroked="f">
              <v:textbox style="mso-next-textbox:#_x0000_s1100">
                <w:txbxContent>
                  <w:p w:rsidR="00AA6659" w:rsidRPr="0090058E" w:rsidRDefault="00AA6659" w:rsidP="00775854">
                    <w:pPr>
                      <w:spacing w:line="220" w:lineRule="exact"/>
                      <w:rPr>
                        <w:rFonts w:ascii="Arial" w:hAnsi="Arial" w:cs="Arial"/>
                        <w:sz w:val="16"/>
                        <w:szCs w:val="18"/>
                        <w:lang w:val="es-CL"/>
                      </w:rPr>
                    </w:pPr>
                    <w:r w:rsidRPr="0090058E">
                      <w:rPr>
                        <w:rFonts w:ascii="Arial" w:hAnsi="Arial" w:cs="Arial"/>
                        <w:sz w:val="16"/>
                        <w:szCs w:val="18"/>
                        <w:lang w:val="es-CL"/>
                      </w:rPr>
                      <w:t>Fuente: Elaboración propia en base a imagen SERNAGEOMÍN, 2004. Carta Geológica de Chile. Serie Geología Básica. Hoja Arica, Escala 1:250.000</w:t>
                    </w:r>
                  </w:p>
                  <w:p w:rsidR="00AA6659" w:rsidRDefault="00AA6659" w:rsidP="00775854"/>
                </w:txbxContent>
              </v:textbox>
            </v:shape>
          </v:group>
        </w:pict>
      </w:r>
    </w:p>
    <w:p w:rsidR="00775854" w:rsidRDefault="00775854" w:rsidP="00775854">
      <w:pPr>
        <w:jc w:val="center"/>
        <w:rPr>
          <w:rFonts w:ascii="Arial" w:hAnsi="Arial" w:cs="Arial"/>
          <w:i/>
          <w:u w:val="single"/>
          <w:lang w:val="es-CL"/>
        </w:rPr>
      </w:pPr>
    </w:p>
    <w:p w:rsidR="00775854" w:rsidRDefault="00775854" w:rsidP="00775854">
      <w:pPr>
        <w:jc w:val="center"/>
        <w:rPr>
          <w:rFonts w:ascii="Arial" w:hAnsi="Arial" w:cs="Arial"/>
          <w:i/>
          <w:u w:val="single"/>
          <w:lang w:val="es-CL"/>
        </w:rPr>
      </w:pPr>
    </w:p>
    <w:p w:rsidR="00775854" w:rsidRDefault="00775854" w:rsidP="00775854">
      <w:pPr>
        <w:jc w:val="center"/>
        <w:rPr>
          <w:rFonts w:ascii="Arial" w:hAnsi="Arial" w:cs="Arial"/>
          <w:i/>
          <w:u w:val="single"/>
          <w:lang w:val="es-CL"/>
        </w:rPr>
      </w:pPr>
    </w:p>
    <w:p w:rsidR="00775854" w:rsidRDefault="00775854" w:rsidP="00775854">
      <w:pPr>
        <w:jc w:val="center"/>
        <w:rPr>
          <w:rFonts w:ascii="Arial" w:hAnsi="Arial" w:cs="Arial"/>
          <w:i/>
          <w:u w:val="single"/>
          <w:lang w:val="es-CL"/>
        </w:rPr>
      </w:pPr>
    </w:p>
    <w:p w:rsidR="00775854" w:rsidRDefault="00775854" w:rsidP="00775854">
      <w:pPr>
        <w:jc w:val="center"/>
        <w:rPr>
          <w:rFonts w:ascii="Arial" w:hAnsi="Arial" w:cs="Arial"/>
          <w:i/>
          <w:u w:val="single"/>
          <w:lang w:val="es-CL"/>
        </w:rPr>
      </w:pPr>
    </w:p>
    <w:p w:rsidR="00775854" w:rsidRDefault="00775854" w:rsidP="00775854">
      <w:pPr>
        <w:jc w:val="center"/>
        <w:rPr>
          <w:rFonts w:ascii="Arial" w:hAnsi="Arial" w:cs="Arial"/>
          <w:i/>
          <w:u w:val="single"/>
          <w:lang w:val="es-CL"/>
        </w:rPr>
      </w:pPr>
    </w:p>
    <w:p w:rsidR="00775854" w:rsidRDefault="00775854" w:rsidP="00775854">
      <w:pPr>
        <w:jc w:val="center"/>
        <w:rPr>
          <w:rFonts w:ascii="Arial" w:hAnsi="Arial" w:cs="Arial"/>
          <w:i/>
          <w:u w:val="single"/>
          <w:lang w:val="es-CL"/>
        </w:rPr>
      </w:pPr>
    </w:p>
    <w:p w:rsidR="00775854" w:rsidRDefault="00775854" w:rsidP="00775854">
      <w:pPr>
        <w:jc w:val="center"/>
        <w:rPr>
          <w:rFonts w:ascii="Arial" w:hAnsi="Arial" w:cs="Arial"/>
          <w:i/>
          <w:u w:val="single"/>
          <w:lang w:val="es-CL"/>
        </w:rPr>
      </w:pPr>
    </w:p>
    <w:p w:rsidR="00775854" w:rsidRDefault="00775854" w:rsidP="00775854">
      <w:pPr>
        <w:jc w:val="center"/>
        <w:rPr>
          <w:rFonts w:ascii="Arial" w:hAnsi="Arial" w:cs="Arial"/>
          <w:i/>
          <w:u w:val="single"/>
          <w:lang w:val="es-CL"/>
        </w:rPr>
      </w:pPr>
    </w:p>
    <w:p w:rsidR="00775854" w:rsidRDefault="00775854" w:rsidP="00775854">
      <w:pPr>
        <w:jc w:val="center"/>
        <w:rPr>
          <w:rFonts w:ascii="Arial" w:hAnsi="Arial" w:cs="Arial"/>
          <w:i/>
          <w:u w:val="single"/>
          <w:lang w:val="es-CL"/>
        </w:rPr>
      </w:pPr>
    </w:p>
    <w:p w:rsidR="00775854" w:rsidRDefault="00775854" w:rsidP="00775854">
      <w:pPr>
        <w:jc w:val="center"/>
        <w:rPr>
          <w:rFonts w:ascii="Arial" w:hAnsi="Arial" w:cs="Arial"/>
          <w:i/>
          <w:u w:val="single"/>
          <w:lang w:val="es-CL"/>
        </w:rPr>
      </w:pPr>
    </w:p>
    <w:p w:rsidR="00775854" w:rsidRDefault="00775854" w:rsidP="00775854">
      <w:pPr>
        <w:jc w:val="center"/>
        <w:rPr>
          <w:rFonts w:ascii="Arial" w:hAnsi="Arial" w:cs="Arial"/>
          <w:i/>
          <w:u w:val="single"/>
          <w:lang w:val="es-CL"/>
        </w:rPr>
      </w:pPr>
    </w:p>
    <w:p w:rsidR="00775854" w:rsidRDefault="00775854" w:rsidP="00775854">
      <w:pPr>
        <w:jc w:val="center"/>
        <w:rPr>
          <w:rFonts w:ascii="Arial" w:hAnsi="Arial" w:cs="Arial"/>
          <w:i/>
          <w:u w:val="single"/>
          <w:lang w:val="es-CL"/>
        </w:rPr>
      </w:pPr>
    </w:p>
    <w:p w:rsidR="00775854" w:rsidRDefault="00775854" w:rsidP="00775854">
      <w:pPr>
        <w:jc w:val="center"/>
        <w:rPr>
          <w:rFonts w:ascii="Arial" w:hAnsi="Arial" w:cs="Arial"/>
          <w:i/>
          <w:u w:val="single"/>
          <w:lang w:val="es-CL"/>
        </w:rPr>
      </w:pPr>
    </w:p>
    <w:p w:rsidR="00775854" w:rsidRDefault="00775854" w:rsidP="00775854">
      <w:pPr>
        <w:jc w:val="center"/>
        <w:rPr>
          <w:rFonts w:ascii="Arial" w:hAnsi="Arial" w:cs="Arial"/>
          <w:i/>
          <w:u w:val="single"/>
          <w:lang w:val="es-CL"/>
        </w:rPr>
      </w:pPr>
    </w:p>
    <w:p w:rsidR="00775854" w:rsidRDefault="00775854" w:rsidP="00775854">
      <w:pPr>
        <w:jc w:val="center"/>
        <w:rPr>
          <w:rFonts w:ascii="Arial" w:hAnsi="Arial" w:cs="Arial"/>
          <w:i/>
          <w:u w:val="single"/>
          <w:lang w:val="es-CL"/>
        </w:rPr>
      </w:pPr>
    </w:p>
    <w:p w:rsidR="00775854" w:rsidRDefault="00775854" w:rsidP="00775854">
      <w:pPr>
        <w:jc w:val="center"/>
        <w:rPr>
          <w:rFonts w:ascii="Arial" w:hAnsi="Arial" w:cs="Arial"/>
          <w:i/>
          <w:u w:val="single"/>
          <w:lang w:val="es-CL"/>
        </w:rPr>
      </w:pPr>
    </w:p>
    <w:p w:rsidR="00775854" w:rsidRDefault="00775854" w:rsidP="00775854">
      <w:pPr>
        <w:jc w:val="center"/>
        <w:rPr>
          <w:rFonts w:ascii="Arial" w:hAnsi="Arial" w:cs="Arial"/>
          <w:i/>
          <w:u w:val="single"/>
          <w:lang w:val="es-CL"/>
        </w:rPr>
      </w:pPr>
    </w:p>
    <w:p w:rsidR="00775854" w:rsidRDefault="00775854" w:rsidP="00775854">
      <w:pPr>
        <w:jc w:val="center"/>
        <w:rPr>
          <w:rFonts w:ascii="Arial" w:hAnsi="Arial" w:cs="Arial"/>
          <w:i/>
          <w:u w:val="single"/>
          <w:lang w:val="es-CL"/>
        </w:rPr>
      </w:pPr>
    </w:p>
    <w:p w:rsidR="00775854" w:rsidRDefault="00775854" w:rsidP="00775854">
      <w:pPr>
        <w:jc w:val="center"/>
        <w:rPr>
          <w:rFonts w:ascii="Arial" w:hAnsi="Arial" w:cs="Arial"/>
          <w:i/>
          <w:u w:val="single"/>
          <w:lang w:val="es-CL"/>
        </w:rPr>
      </w:pPr>
    </w:p>
    <w:p w:rsidR="00775854" w:rsidRDefault="00775854" w:rsidP="00775854">
      <w:pPr>
        <w:jc w:val="center"/>
        <w:rPr>
          <w:rFonts w:ascii="Arial" w:hAnsi="Arial" w:cs="Arial"/>
          <w:i/>
          <w:u w:val="single"/>
          <w:lang w:val="es-CL"/>
        </w:rPr>
      </w:pPr>
    </w:p>
    <w:p w:rsidR="00775854" w:rsidRDefault="00775854" w:rsidP="00775854">
      <w:pPr>
        <w:jc w:val="center"/>
        <w:rPr>
          <w:rFonts w:ascii="Arial" w:hAnsi="Arial" w:cs="Arial"/>
          <w:i/>
          <w:u w:val="single"/>
          <w:lang w:val="es-CL"/>
        </w:rPr>
      </w:pPr>
    </w:p>
    <w:p w:rsidR="00775854" w:rsidRDefault="00775854" w:rsidP="00775854">
      <w:pPr>
        <w:jc w:val="center"/>
        <w:rPr>
          <w:rFonts w:ascii="Arial" w:hAnsi="Arial" w:cs="Arial"/>
          <w:i/>
          <w:u w:val="single"/>
          <w:lang w:val="es-CL"/>
        </w:rPr>
      </w:pPr>
    </w:p>
    <w:p w:rsidR="00775854" w:rsidRDefault="00775854" w:rsidP="00775854">
      <w:pPr>
        <w:jc w:val="center"/>
        <w:rPr>
          <w:rFonts w:ascii="Arial" w:hAnsi="Arial" w:cs="Arial"/>
          <w:i/>
          <w:u w:val="single"/>
          <w:lang w:val="es-CL"/>
        </w:rPr>
      </w:pPr>
    </w:p>
    <w:p w:rsidR="00775854" w:rsidRDefault="00775854" w:rsidP="00775854">
      <w:pPr>
        <w:jc w:val="center"/>
        <w:rPr>
          <w:rFonts w:ascii="Arial" w:hAnsi="Arial" w:cs="Arial"/>
          <w:i/>
          <w:u w:val="single"/>
          <w:lang w:val="es-CL"/>
        </w:rPr>
      </w:pPr>
    </w:p>
    <w:p w:rsidR="00775854" w:rsidRDefault="00775854" w:rsidP="00775854">
      <w:pPr>
        <w:jc w:val="center"/>
        <w:rPr>
          <w:rFonts w:ascii="Arial" w:hAnsi="Arial" w:cs="Arial"/>
          <w:i/>
          <w:u w:val="single"/>
          <w:lang w:val="es-CL"/>
        </w:rPr>
      </w:pPr>
    </w:p>
    <w:p w:rsidR="00775854" w:rsidRDefault="00775854" w:rsidP="00775854">
      <w:pPr>
        <w:jc w:val="center"/>
        <w:rPr>
          <w:rFonts w:ascii="Arial" w:hAnsi="Arial" w:cs="Arial"/>
          <w:i/>
          <w:u w:val="single"/>
          <w:lang w:val="es-CL"/>
        </w:rPr>
      </w:pPr>
    </w:p>
    <w:p w:rsidR="00775854" w:rsidRDefault="00775854" w:rsidP="00775854">
      <w:pPr>
        <w:jc w:val="center"/>
        <w:rPr>
          <w:rFonts w:ascii="Arial" w:hAnsi="Arial" w:cs="Arial"/>
          <w:i/>
          <w:u w:val="single"/>
          <w:lang w:val="es-CL"/>
        </w:rPr>
      </w:pPr>
    </w:p>
    <w:p w:rsidR="00775854" w:rsidRDefault="00775854" w:rsidP="00775854">
      <w:pPr>
        <w:jc w:val="center"/>
        <w:rPr>
          <w:rFonts w:ascii="Arial" w:hAnsi="Arial" w:cs="Arial"/>
          <w:i/>
          <w:u w:val="single"/>
          <w:lang w:val="es-CL"/>
        </w:rPr>
      </w:pPr>
    </w:p>
    <w:p w:rsidR="00775854" w:rsidRDefault="00775854" w:rsidP="00775854">
      <w:pPr>
        <w:jc w:val="center"/>
        <w:rPr>
          <w:rFonts w:ascii="Arial" w:hAnsi="Arial" w:cs="Arial"/>
          <w:i/>
          <w:u w:val="single"/>
          <w:lang w:val="es-CL"/>
        </w:rPr>
      </w:pPr>
    </w:p>
    <w:p w:rsidR="00775854" w:rsidRDefault="00775854" w:rsidP="00775854">
      <w:pPr>
        <w:jc w:val="center"/>
        <w:rPr>
          <w:rFonts w:ascii="Arial" w:hAnsi="Arial" w:cs="Arial"/>
          <w:i/>
          <w:u w:val="single"/>
          <w:lang w:val="es-CL"/>
        </w:rPr>
      </w:pPr>
    </w:p>
    <w:p w:rsidR="00775854" w:rsidRDefault="00775854" w:rsidP="00775854">
      <w:pPr>
        <w:jc w:val="center"/>
        <w:rPr>
          <w:rFonts w:ascii="Arial" w:hAnsi="Arial" w:cs="Arial"/>
          <w:i/>
          <w:u w:val="single"/>
          <w:lang w:val="es-CL"/>
        </w:rPr>
      </w:pPr>
    </w:p>
    <w:p w:rsidR="00775854" w:rsidRDefault="00775854" w:rsidP="00775854">
      <w:pPr>
        <w:jc w:val="center"/>
        <w:rPr>
          <w:rFonts w:ascii="Arial" w:hAnsi="Arial" w:cs="Arial"/>
          <w:i/>
          <w:u w:val="single"/>
          <w:lang w:val="es-CL"/>
        </w:rPr>
      </w:pPr>
    </w:p>
    <w:p w:rsidR="00775854" w:rsidRDefault="00775854" w:rsidP="00775854">
      <w:pPr>
        <w:jc w:val="center"/>
        <w:rPr>
          <w:rFonts w:ascii="Arial" w:hAnsi="Arial" w:cs="Arial"/>
          <w:i/>
          <w:u w:val="single"/>
          <w:lang w:val="es-CL"/>
        </w:rPr>
      </w:pPr>
    </w:p>
    <w:p w:rsidR="00775854" w:rsidRDefault="00775854" w:rsidP="00775854">
      <w:pPr>
        <w:jc w:val="center"/>
        <w:rPr>
          <w:rFonts w:ascii="Arial" w:hAnsi="Arial" w:cs="Arial"/>
          <w:i/>
          <w:u w:val="single"/>
          <w:lang w:val="es-CL"/>
        </w:rPr>
      </w:pPr>
    </w:p>
    <w:p w:rsidR="00775854" w:rsidRDefault="00775854" w:rsidP="00775854">
      <w:pPr>
        <w:jc w:val="center"/>
        <w:rPr>
          <w:rFonts w:ascii="Arial" w:hAnsi="Arial" w:cs="Arial"/>
          <w:i/>
          <w:u w:val="single"/>
          <w:lang w:val="es-CL"/>
        </w:rPr>
      </w:pPr>
    </w:p>
    <w:p w:rsidR="00775854" w:rsidRDefault="00775854" w:rsidP="00775854">
      <w:pPr>
        <w:jc w:val="center"/>
        <w:rPr>
          <w:rFonts w:ascii="Arial" w:hAnsi="Arial" w:cs="Arial"/>
          <w:i/>
          <w:u w:val="single"/>
          <w:lang w:val="es-CL"/>
        </w:rPr>
      </w:pPr>
    </w:p>
    <w:p w:rsidR="00775854" w:rsidRDefault="00775854" w:rsidP="00775854">
      <w:pPr>
        <w:jc w:val="center"/>
        <w:rPr>
          <w:rFonts w:ascii="Arial" w:hAnsi="Arial" w:cs="Arial"/>
          <w:i/>
          <w:u w:val="single"/>
          <w:lang w:val="es-CL"/>
        </w:rPr>
      </w:pPr>
    </w:p>
    <w:p w:rsidR="00775854" w:rsidRPr="00162D82" w:rsidRDefault="00775854" w:rsidP="00775854">
      <w:pPr>
        <w:spacing w:line="220" w:lineRule="exact"/>
        <w:jc w:val="both"/>
        <w:rPr>
          <w:rFonts w:ascii="Arial" w:hAnsi="Arial" w:cs="Arial"/>
        </w:rPr>
      </w:pPr>
      <w:r>
        <w:rPr>
          <w:rFonts w:ascii="Arial" w:hAnsi="Arial" w:cs="Arial"/>
          <w:i/>
          <w:u w:val="single"/>
          <w:lang w:val="es-CL"/>
        </w:rPr>
        <w:br w:type="page"/>
      </w:r>
      <w:r w:rsidR="00F82722">
        <w:rPr>
          <w:rFonts w:ascii="Arial" w:hAnsi="Arial" w:cs="Arial"/>
        </w:rPr>
        <w:lastRenderedPageBreak/>
        <w:t>Desde la calle Retiro</w:t>
      </w:r>
      <w:r w:rsidRPr="00162D82">
        <w:rPr>
          <w:rFonts w:ascii="Arial" w:hAnsi="Arial" w:cs="Arial"/>
        </w:rPr>
        <w:t xml:space="preserve"> hacia el norte y aproximadamente entre las Av. Robinson Rojas y Capitán Ávalos, franja que se angosta desde la calle Moisés Zúñiga hacia el norte hay </w:t>
      </w:r>
      <w:r w:rsidRPr="00162D82">
        <w:rPr>
          <w:rFonts w:ascii="Arial" w:hAnsi="Arial" w:cs="Arial"/>
          <w:u w:val="single"/>
        </w:rPr>
        <w:t>Depósitos fluviales del Plioceno (Plf)</w:t>
      </w:r>
      <w:r w:rsidRPr="00162D82">
        <w:rPr>
          <w:rFonts w:ascii="Arial" w:hAnsi="Arial" w:cs="Arial"/>
        </w:rPr>
        <w:t xml:space="preserve"> compuestos de ripios y gravas clastosoportados y arenas, de colores pardo, gris, verde y amarillo, con intercalaciones de limo, tobas y depósitos epiclásticos, y localmente capas de sal. Estos también se observan en el sector del aeropuerto Chacalluta.</w:t>
      </w:r>
    </w:p>
    <w:p w:rsidR="00775854" w:rsidRPr="00162D82" w:rsidRDefault="00775854" w:rsidP="00775854">
      <w:pPr>
        <w:spacing w:line="220" w:lineRule="exact"/>
        <w:jc w:val="both"/>
        <w:rPr>
          <w:rFonts w:ascii="Arial" w:hAnsi="Arial" w:cs="Arial"/>
        </w:rPr>
      </w:pPr>
    </w:p>
    <w:p w:rsidR="00775854" w:rsidRPr="00162D82" w:rsidRDefault="00775854" w:rsidP="00775854">
      <w:pPr>
        <w:spacing w:line="220" w:lineRule="exact"/>
        <w:jc w:val="both"/>
        <w:rPr>
          <w:rFonts w:ascii="Arial" w:hAnsi="Arial" w:cs="Arial"/>
        </w:rPr>
      </w:pPr>
      <w:r w:rsidRPr="00162D82">
        <w:rPr>
          <w:rFonts w:ascii="Arial" w:hAnsi="Arial" w:cs="Arial"/>
        </w:rPr>
        <w:t>Hacia el norte de la ciudad, en la desembocadura del río Lluta, en la parte superior de estos depósitos está presente la intercalación de la Ignimbrita Lauca de ambiente volcánico Continental y presente en mayor medida en la Precordillera.</w:t>
      </w:r>
    </w:p>
    <w:p w:rsidR="00775854" w:rsidRPr="00162D82" w:rsidRDefault="00775854" w:rsidP="00775854">
      <w:pPr>
        <w:spacing w:line="220" w:lineRule="exact"/>
        <w:ind w:left="3969"/>
        <w:jc w:val="center"/>
        <w:rPr>
          <w:rFonts w:ascii="Arial" w:hAnsi="Arial" w:cs="Arial"/>
          <w:b/>
          <w:lang w:val="es-CL"/>
        </w:rPr>
      </w:pPr>
    </w:p>
    <w:p w:rsidR="00775854" w:rsidRPr="00675038" w:rsidRDefault="003A4954" w:rsidP="00775854">
      <w:pPr>
        <w:pStyle w:val="Encabezado"/>
        <w:tabs>
          <w:tab w:val="clear" w:pos="4252"/>
          <w:tab w:val="clear" w:pos="8504"/>
          <w:tab w:val="left" w:pos="709"/>
          <w:tab w:val="left" w:pos="993"/>
          <w:tab w:val="left" w:pos="3544"/>
          <w:tab w:val="right" w:leader="dot" w:pos="9072"/>
        </w:tabs>
        <w:spacing w:line="220" w:lineRule="exact"/>
        <w:ind w:right="709"/>
        <w:jc w:val="both"/>
        <w:rPr>
          <w:rFonts w:ascii="Arial" w:hAnsi="Arial" w:cs="Arial"/>
          <w:b/>
          <w:i/>
          <w:lang w:val="es-CL"/>
        </w:rPr>
      </w:pPr>
      <w:r>
        <w:rPr>
          <w:rFonts w:ascii="Arial" w:hAnsi="Arial" w:cs="Arial"/>
          <w:b/>
          <w:i/>
          <w:lang w:val="es-CL"/>
        </w:rPr>
        <w:t>A</w:t>
      </w:r>
      <w:r w:rsidR="002C4234" w:rsidRPr="00675038">
        <w:rPr>
          <w:rFonts w:ascii="Arial" w:hAnsi="Arial" w:cs="Arial"/>
          <w:b/>
          <w:i/>
          <w:lang w:val="es-CL"/>
        </w:rPr>
        <w:t>.2.1.2</w:t>
      </w:r>
      <w:r w:rsidR="00775854" w:rsidRPr="00675038">
        <w:rPr>
          <w:rFonts w:ascii="Arial" w:hAnsi="Arial" w:cs="Arial"/>
          <w:b/>
          <w:i/>
          <w:lang w:val="es-CL"/>
        </w:rPr>
        <w:t xml:space="preserve"> Geomorfología </w:t>
      </w:r>
    </w:p>
    <w:p w:rsidR="00775854" w:rsidRPr="00162D82" w:rsidRDefault="00775854" w:rsidP="00775854">
      <w:pPr>
        <w:spacing w:line="220" w:lineRule="exact"/>
        <w:jc w:val="both"/>
        <w:rPr>
          <w:rFonts w:ascii="Arial" w:hAnsi="Arial" w:cs="Arial"/>
        </w:rPr>
      </w:pPr>
    </w:p>
    <w:p w:rsidR="00775854" w:rsidRPr="00162D82" w:rsidRDefault="00775854" w:rsidP="00775854">
      <w:pPr>
        <w:spacing w:line="220" w:lineRule="exact"/>
        <w:jc w:val="both"/>
        <w:rPr>
          <w:rFonts w:ascii="Arial" w:hAnsi="Arial" w:cs="Arial"/>
        </w:rPr>
      </w:pPr>
      <w:r w:rsidRPr="00162D82">
        <w:rPr>
          <w:rFonts w:ascii="Arial" w:hAnsi="Arial" w:cs="Arial"/>
        </w:rPr>
        <w:t>La ciudad de Arica se emplaza adyacente a la ladera al noreste del Morro y sobre el cono aluvial del río San José, cuyo cauce hacia el interior es el conocido Valle de Azapa. En este sector comienza a elevarse el farellón costero, comenzando con la altura del Morro a 120 msnm.</w:t>
      </w:r>
    </w:p>
    <w:p w:rsidR="00775854" w:rsidRPr="00162D82" w:rsidRDefault="00775854" w:rsidP="00775854">
      <w:pPr>
        <w:spacing w:line="220" w:lineRule="exact"/>
        <w:jc w:val="both"/>
        <w:rPr>
          <w:rFonts w:ascii="Arial" w:hAnsi="Arial" w:cs="Arial"/>
        </w:rPr>
      </w:pPr>
    </w:p>
    <w:p w:rsidR="00775854" w:rsidRPr="00162D82" w:rsidRDefault="00775854" w:rsidP="00775854">
      <w:pPr>
        <w:spacing w:line="220" w:lineRule="exact"/>
        <w:jc w:val="both"/>
        <w:rPr>
          <w:rFonts w:ascii="Arial" w:hAnsi="Arial" w:cs="Arial"/>
        </w:rPr>
      </w:pPr>
      <w:r w:rsidRPr="00162D82">
        <w:rPr>
          <w:rFonts w:ascii="Arial" w:hAnsi="Arial" w:cs="Arial"/>
        </w:rPr>
        <w:t xml:space="preserve">Desde el Morro, el relieve cordillerano desciende en dirección a la frontera con Perú por la presencia de un sistema de fallas normales escalonadas de rumbo E-W. </w:t>
      </w:r>
    </w:p>
    <w:p w:rsidR="00775854" w:rsidRPr="00162D82" w:rsidRDefault="00775854" w:rsidP="00775854">
      <w:pPr>
        <w:spacing w:line="220" w:lineRule="exact"/>
        <w:jc w:val="both"/>
        <w:rPr>
          <w:rFonts w:ascii="Arial" w:hAnsi="Arial" w:cs="Arial"/>
        </w:rPr>
      </w:pPr>
    </w:p>
    <w:p w:rsidR="00775854" w:rsidRPr="00162D82" w:rsidRDefault="00775854" w:rsidP="00775854">
      <w:pPr>
        <w:spacing w:line="220" w:lineRule="exact"/>
        <w:jc w:val="both"/>
        <w:rPr>
          <w:rFonts w:ascii="Arial" w:hAnsi="Arial" w:cs="Arial"/>
        </w:rPr>
      </w:pPr>
      <w:r w:rsidRPr="00162D82">
        <w:rPr>
          <w:rFonts w:ascii="Arial" w:hAnsi="Arial" w:cs="Arial"/>
        </w:rPr>
        <w:t xml:space="preserve">La planicie que se forma sobre esta unidad, en dirección norte, se ha denominado </w:t>
      </w:r>
      <w:r w:rsidRPr="00162D82">
        <w:rPr>
          <w:rFonts w:ascii="Arial" w:hAnsi="Arial" w:cs="Arial"/>
          <w:i/>
        </w:rPr>
        <w:t>Concordia</w:t>
      </w:r>
      <w:r w:rsidRPr="00162D82">
        <w:rPr>
          <w:rFonts w:ascii="Arial" w:hAnsi="Arial" w:cs="Arial"/>
        </w:rPr>
        <w:t>, que hacia el mar se encuentra con un escarpe con orientación norte – sur.  Este escarpe marca el límite oeste de una planicie (Depresión Central) que se extiende desde la Precordillera, hasta el Océano Pacífico. La superficie de la Concordia es una terraza de depósitos que tiene en la actualizad tres terrazas de erosión que marcan las etapas de recesión del mar.</w:t>
      </w:r>
    </w:p>
    <w:p w:rsidR="00775854" w:rsidRPr="00162D82" w:rsidRDefault="00775854" w:rsidP="00775854">
      <w:pPr>
        <w:spacing w:line="220" w:lineRule="exact"/>
        <w:jc w:val="both"/>
        <w:rPr>
          <w:rFonts w:ascii="Arial" w:hAnsi="Arial" w:cs="Arial"/>
        </w:rPr>
      </w:pPr>
    </w:p>
    <w:p w:rsidR="00775854" w:rsidRDefault="00775854" w:rsidP="00775854">
      <w:pPr>
        <w:spacing w:line="220" w:lineRule="exact"/>
        <w:jc w:val="both"/>
        <w:rPr>
          <w:rFonts w:ascii="Arial" w:hAnsi="Arial" w:cs="Arial"/>
        </w:rPr>
      </w:pPr>
      <w:r w:rsidRPr="00162D82">
        <w:rPr>
          <w:rFonts w:ascii="Arial" w:hAnsi="Arial" w:cs="Arial"/>
        </w:rPr>
        <w:t xml:space="preserve">Al sur del morro la Cordillera de la Costa se eleva y  presenta como un farellón erosionado por las olas de rumbo norte sur hasta Taltal. </w:t>
      </w:r>
    </w:p>
    <w:p w:rsidR="00775854" w:rsidRPr="00162D82" w:rsidRDefault="00775854" w:rsidP="00775854">
      <w:pPr>
        <w:spacing w:line="220" w:lineRule="exact"/>
        <w:jc w:val="both"/>
        <w:rPr>
          <w:rFonts w:ascii="Arial" w:hAnsi="Arial" w:cs="Arial"/>
        </w:rPr>
      </w:pPr>
    </w:p>
    <w:p w:rsidR="00775854" w:rsidRPr="00162D82" w:rsidRDefault="00775854" w:rsidP="00775854">
      <w:pPr>
        <w:spacing w:line="220" w:lineRule="exact"/>
        <w:jc w:val="both"/>
        <w:rPr>
          <w:rFonts w:ascii="Arial" w:hAnsi="Arial" w:cs="Arial"/>
        </w:rPr>
      </w:pPr>
      <w:r w:rsidRPr="00162D82">
        <w:rPr>
          <w:rFonts w:ascii="Arial" w:hAnsi="Arial" w:cs="Arial"/>
        </w:rPr>
        <w:t>Desde la base del acantilado se extiende la angosta planicie costera, observable desde el Morro hacia Perú. Tiene una pendiente de 2% y su superficie es aproximadamente 60 km².</w:t>
      </w:r>
    </w:p>
    <w:p w:rsidR="00775854" w:rsidRPr="00162D82" w:rsidRDefault="00775854" w:rsidP="00775854">
      <w:pPr>
        <w:spacing w:line="220" w:lineRule="exact"/>
        <w:jc w:val="both"/>
        <w:rPr>
          <w:rFonts w:ascii="Arial" w:hAnsi="Arial" w:cs="Arial"/>
        </w:rPr>
      </w:pPr>
    </w:p>
    <w:p w:rsidR="00775854" w:rsidRPr="00162D82" w:rsidRDefault="00775854" w:rsidP="00775854">
      <w:pPr>
        <w:spacing w:line="220" w:lineRule="exact"/>
        <w:jc w:val="both"/>
        <w:rPr>
          <w:rFonts w:ascii="Arial" w:hAnsi="Arial" w:cs="Arial"/>
        </w:rPr>
      </w:pPr>
      <w:r w:rsidRPr="00162D82">
        <w:rPr>
          <w:rFonts w:ascii="Arial" w:hAnsi="Arial" w:cs="Arial"/>
        </w:rPr>
        <w:t>Al este de la Cordillera de la Costa comienza la Depresión Central, también llamada pampa. Esta es rica en depósitos ignimbríticos (rocas rioclásticas a riodacíticas), y se extiende desde la Cordillera de la Costa hasta los faldeos de la Precordillera. Tiene inclinaciones de 3° hacia el oeste, con alturas máximas de 450 msnm.</w:t>
      </w:r>
    </w:p>
    <w:p w:rsidR="00775854" w:rsidRPr="00162D82" w:rsidRDefault="00775854" w:rsidP="00775854">
      <w:pPr>
        <w:spacing w:line="220" w:lineRule="exact"/>
        <w:jc w:val="both"/>
        <w:rPr>
          <w:rFonts w:ascii="Arial" w:hAnsi="Arial" w:cs="Arial"/>
        </w:rPr>
      </w:pPr>
    </w:p>
    <w:p w:rsidR="00775854" w:rsidRPr="00162D82" w:rsidRDefault="00775854" w:rsidP="00775854">
      <w:pPr>
        <w:spacing w:line="220" w:lineRule="exact"/>
        <w:jc w:val="both"/>
        <w:rPr>
          <w:rFonts w:ascii="Arial" w:hAnsi="Arial" w:cs="Arial"/>
        </w:rPr>
      </w:pPr>
      <w:r w:rsidRPr="00162D82">
        <w:rPr>
          <w:rFonts w:ascii="Arial" w:hAnsi="Arial" w:cs="Arial"/>
        </w:rPr>
        <w:t xml:space="preserve">Las quebradas Gallinazos y Escritos, se encuentran al norte del río Lluta y son intermitentes, </w:t>
      </w:r>
      <w:r w:rsidR="00F72461">
        <w:rPr>
          <w:rFonts w:ascii="Arial" w:hAnsi="Arial" w:cs="Arial"/>
        </w:rPr>
        <w:t xml:space="preserve">sin escurrimiento superficial registrado en largo tiempo, y </w:t>
      </w:r>
      <w:r w:rsidRPr="00162D82">
        <w:rPr>
          <w:rFonts w:ascii="Arial" w:hAnsi="Arial" w:cs="Arial"/>
        </w:rPr>
        <w:t xml:space="preserve">sin posibilidades de suministrar agua de riego, mientras que los valles Azapa y Lluta son los dos grandes valles de cultivo del sector. </w:t>
      </w:r>
    </w:p>
    <w:p w:rsidR="00775854" w:rsidRPr="00162D82" w:rsidRDefault="00775854" w:rsidP="00775854">
      <w:pPr>
        <w:spacing w:line="220" w:lineRule="exact"/>
        <w:jc w:val="both"/>
        <w:rPr>
          <w:rFonts w:ascii="Arial" w:hAnsi="Arial" w:cs="Arial"/>
        </w:rPr>
      </w:pPr>
    </w:p>
    <w:p w:rsidR="00775854" w:rsidRPr="00162D82" w:rsidRDefault="00775854" w:rsidP="00775854">
      <w:pPr>
        <w:spacing w:line="220" w:lineRule="exact"/>
        <w:jc w:val="both"/>
        <w:rPr>
          <w:rFonts w:ascii="Arial" w:hAnsi="Arial" w:cs="Arial"/>
        </w:rPr>
      </w:pPr>
      <w:r w:rsidRPr="00162D82">
        <w:rPr>
          <w:rFonts w:ascii="Arial" w:hAnsi="Arial" w:cs="Arial"/>
        </w:rPr>
        <w:t xml:space="preserve">Estos alcanzan a desniveles de 200 m con la pampa, sus cauces están rellenos por material aluvial mal consolidado y se observa la formación de terrazas, sobre todo en el valle del río Lluta, que muestran la progresiva baja del nivel inferior de los ríos. </w:t>
      </w:r>
    </w:p>
    <w:p w:rsidR="00775854" w:rsidRPr="00162D82" w:rsidRDefault="00775854" w:rsidP="00775854">
      <w:pPr>
        <w:spacing w:line="220" w:lineRule="exact"/>
        <w:jc w:val="center"/>
        <w:rPr>
          <w:rFonts w:ascii="Arial" w:hAnsi="Arial" w:cs="Arial"/>
          <w:b/>
        </w:rPr>
      </w:pPr>
    </w:p>
    <w:p w:rsidR="00775854" w:rsidRDefault="00775854" w:rsidP="00775854">
      <w:pPr>
        <w:spacing w:line="220" w:lineRule="exact"/>
        <w:jc w:val="center"/>
        <w:rPr>
          <w:rFonts w:ascii="Arial" w:hAnsi="Arial" w:cs="Arial"/>
          <w:b/>
        </w:rPr>
      </w:pPr>
      <w:r>
        <w:rPr>
          <w:rFonts w:ascii="Arial" w:hAnsi="Arial" w:cs="Arial"/>
          <w:b/>
        </w:rPr>
        <w:br w:type="page"/>
      </w:r>
      <w:r>
        <w:rPr>
          <w:rFonts w:ascii="Arial" w:hAnsi="Arial" w:cs="Arial"/>
          <w:b/>
        </w:rPr>
        <w:lastRenderedPageBreak/>
        <w:t xml:space="preserve">Imagen </w:t>
      </w:r>
      <w:r w:rsidR="003A4954">
        <w:rPr>
          <w:rFonts w:ascii="Arial" w:hAnsi="Arial" w:cs="Arial"/>
          <w:b/>
        </w:rPr>
        <w:t>A</w:t>
      </w:r>
      <w:r>
        <w:rPr>
          <w:rFonts w:ascii="Arial" w:hAnsi="Arial" w:cs="Arial"/>
          <w:b/>
        </w:rPr>
        <w:t>-2</w:t>
      </w:r>
    </w:p>
    <w:p w:rsidR="00775854" w:rsidRPr="00162D82" w:rsidRDefault="00775854" w:rsidP="00775854">
      <w:pPr>
        <w:spacing w:line="220" w:lineRule="exact"/>
        <w:jc w:val="center"/>
        <w:rPr>
          <w:rFonts w:ascii="Arial" w:hAnsi="Arial" w:cs="Arial"/>
          <w:b/>
        </w:rPr>
      </w:pPr>
      <w:r w:rsidRPr="00162D82">
        <w:rPr>
          <w:rFonts w:ascii="Arial" w:hAnsi="Arial" w:cs="Arial"/>
          <w:b/>
        </w:rPr>
        <w:t>Contexto geomorfológico de Arica.  Desembocaduras de los ríos Lluta y San José de Azapa</w:t>
      </w:r>
    </w:p>
    <w:p w:rsidR="00775854" w:rsidRPr="00162D82" w:rsidRDefault="00645B8F" w:rsidP="00775854">
      <w:pPr>
        <w:spacing w:line="220" w:lineRule="exact"/>
        <w:jc w:val="both"/>
        <w:rPr>
          <w:rFonts w:ascii="Arial" w:hAnsi="Arial" w:cs="Arial"/>
        </w:rPr>
      </w:pPr>
      <w:r>
        <w:rPr>
          <w:rFonts w:ascii="Arial" w:hAnsi="Arial" w:cs="Arial"/>
          <w:noProof/>
        </w:rPr>
        <w:pict>
          <v:shape id="_x0000_s1077" type="#_x0000_t202" style="position:absolute;left:0;text-align:left;margin-left:140.3pt;margin-top:4.65pt;width:88.8pt;height:39.25pt;z-index:251648512" filled="f" stroked="f">
            <v:textbox style="mso-next-textbox:#_x0000_s1077">
              <w:txbxContent>
                <w:p w:rsidR="00AA6659" w:rsidRPr="003C1485" w:rsidRDefault="00AA6659" w:rsidP="00775854">
                  <w:pPr>
                    <w:jc w:val="center"/>
                    <w:rPr>
                      <w:rFonts w:ascii="Calibri" w:hAnsi="Calibri"/>
                      <w:b/>
                      <w:sz w:val="18"/>
                      <w:szCs w:val="18"/>
                    </w:rPr>
                  </w:pPr>
                  <w:r w:rsidRPr="003C1485">
                    <w:rPr>
                      <w:rFonts w:ascii="Calibri" w:hAnsi="Calibri"/>
                      <w:b/>
                      <w:sz w:val="18"/>
                      <w:szCs w:val="18"/>
                    </w:rPr>
                    <w:t xml:space="preserve">Escarpe de </w:t>
                  </w:r>
                </w:p>
                <w:p w:rsidR="00AA6659" w:rsidRPr="003C1485" w:rsidRDefault="00AA6659" w:rsidP="00775854">
                  <w:pPr>
                    <w:jc w:val="center"/>
                    <w:rPr>
                      <w:rFonts w:ascii="Calibri" w:hAnsi="Calibri"/>
                      <w:b/>
                      <w:sz w:val="18"/>
                      <w:szCs w:val="18"/>
                    </w:rPr>
                  </w:pPr>
                  <w:r w:rsidRPr="003C1485">
                    <w:rPr>
                      <w:rFonts w:ascii="Calibri" w:hAnsi="Calibri"/>
                      <w:b/>
                      <w:sz w:val="18"/>
                      <w:szCs w:val="18"/>
                    </w:rPr>
                    <w:t>deslizamiento gravitacional</w:t>
                  </w:r>
                </w:p>
                <w:p w:rsidR="00AA6659" w:rsidRPr="003C1485" w:rsidRDefault="00AA6659" w:rsidP="00775854">
                  <w:pPr>
                    <w:jc w:val="center"/>
                    <w:rPr>
                      <w:rFonts w:ascii="Calibri" w:hAnsi="Calibri"/>
                      <w:b/>
                      <w:sz w:val="18"/>
                      <w:szCs w:val="18"/>
                    </w:rPr>
                  </w:pPr>
                </w:p>
              </w:txbxContent>
            </v:textbox>
          </v:shape>
        </w:pict>
      </w:r>
      <w:r>
        <w:rPr>
          <w:rFonts w:ascii="Arial" w:hAnsi="Arial" w:cs="Arial"/>
          <w:noProof/>
        </w:rPr>
        <w:pict>
          <v:shape id="Imagen 23" o:spid="_x0000_s1480" type="#_x0000_t75" style="position:absolute;left:0;text-align:left;margin-left:-1.5pt;margin-top:.65pt;width:460.05pt;height:298.3pt;z-index:251622912;visibility:visible">
            <v:imagedata r:id="rId9" o:title=""/>
          </v:shape>
        </w:pict>
      </w:r>
    </w:p>
    <w:p w:rsidR="00775854" w:rsidRPr="00162D82" w:rsidRDefault="00645B8F" w:rsidP="00775854">
      <w:pPr>
        <w:spacing w:line="220" w:lineRule="exact"/>
        <w:jc w:val="both"/>
        <w:rPr>
          <w:rFonts w:ascii="Arial" w:hAnsi="Arial" w:cs="Arial"/>
        </w:rPr>
      </w:pPr>
      <w:r>
        <w:rPr>
          <w:rFonts w:ascii="Arial" w:hAnsi="Arial" w:cs="Arial"/>
          <w:noProof/>
        </w:rPr>
        <w:pict>
          <v:shape id="_x0000_s1050" type="#_x0000_t202" style="position:absolute;left:0;text-align:left;margin-left:342.2pt;margin-top:3.95pt;width:58.9pt;height:39.25pt;z-index:251625984" filled="f" stroked="f">
            <v:textbox style="mso-next-textbox:#_x0000_s1050">
              <w:txbxContent>
                <w:p w:rsidR="00AA6659" w:rsidRPr="008C3AD0" w:rsidRDefault="00AA6659" w:rsidP="00775854">
                  <w:pPr>
                    <w:jc w:val="center"/>
                    <w:rPr>
                      <w:rFonts w:ascii="Calibri" w:hAnsi="Calibri"/>
                      <w:b/>
                      <w:sz w:val="18"/>
                      <w:szCs w:val="18"/>
                    </w:rPr>
                  </w:pPr>
                  <w:r>
                    <w:rPr>
                      <w:rFonts w:ascii="Calibri" w:hAnsi="Calibri"/>
                      <w:b/>
                      <w:sz w:val="18"/>
                      <w:szCs w:val="18"/>
                    </w:rPr>
                    <w:t>Quebrada El Diablo</w:t>
                  </w:r>
                </w:p>
                <w:p w:rsidR="00AA6659" w:rsidRPr="008C3AD0" w:rsidRDefault="00AA6659" w:rsidP="00775854">
                  <w:pPr>
                    <w:jc w:val="center"/>
                    <w:rPr>
                      <w:rFonts w:ascii="Calibri" w:hAnsi="Calibri"/>
                      <w:b/>
                      <w:sz w:val="18"/>
                      <w:szCs w:val="18"/>
                    </w:rPr>
                  </w:pPr>
                </w:p>
              </w:txbxContent>
            </v:textbox>
          </v:shape>
        </w:pict>
      </w:r>
    </w:p>
    <w:p w:rsidR="00775854" w:rsidRPr="00162D82" w:rsidRDefault="00775854" w:rsidP="00775854">
      <w:pPr>
        <w:spacing w:line="220" w:lineRule="exact"/>
        <w:jc w:val="both"/>
        <w:rPr>
          <w:rFonts w:ascii="Arial" w:hAnsi="Arial" w:cs="Arial"/>
        </w:rPr>
      </w:pPr>
    </w:p>
    <w:p w:rsidR="00775854" w:rsidRPr="00162D82" w:rsidRDefault="00775854" w:rsidP="00775854">
      <w:pPr>
        <w:spacing w:line="220" w:lineRule="exact"/>
        <w:jc w:val="both"/>
        <w:rPr>
          <w:rFonts w:ascii="Arial" w:hAnsi="Arial" w:cs="Arial"/>
        </w:rPr>
      </w:pPr>
    </w:p>
    <w:p w:rsidR="00775854" w:rsidRPr="00162D82" w:rsidRDefault="00645B8F" w:rsidP="00775854">
      <w:pPr>
        <w:spacing w:line="220" w:lineRule="exact"/>
        <w:jc w:val="both"/>
        <w:rPr>
          <w:rFonts w:ascii="Arial" w:hAnsi="Arial" w:cs="Arial"/>
        </w:rPr>
      </w:pPr>
      <w:r>
        <w:rPr>
          <w:rFonts w:ascii="Arial" w:hAnsi="Arial" w:cs="Arial"/>
          <w:noProof/>
        </w:rPr>
        <w:pict>
          <v:shape id="_x0000_s1049" type="#_x0000_t202" style="position:absolute;left:0;text-align:left;margin-left:380.6pt;margin-top:3.5pt;width:58.9pt;height:39.25pt;z-index:251624960" filled="f" stroked="f">
            <v:textbox style="mso-next-textbox:#_x0000_s1049">
              <w:txbxContent>
                <w:p w:rsidR="00AA6659" w:rsidRPr="00DE6A96" w:rsidRDefault="00AA6659" w:rsidP="00775854">
                  <w:pPr>
                    <w:jc w:val="center"/>
                    <w:rPr>
                      <w:rFonts w:ascii="Calibri" w:hAnsi="Calibri"/>
                      <w:b/>
                      <w:sz w:val="18"/>
                      <w:szCs w:val="18"/>
                    </w:rPr>
                  </w:pPr>
                  <w:r w:rsidRPr="00DE6A96">
                    <w:rPr>
                      <w:rFonts w:ascii="Calibri" w:hAnsi="Calibri"/>
                      <w:b/>
                      <w:sz w:val="18"/>
                      <w:szCs w:val="18"/>
                    </w:rPr>
                    <w:t>Valle de Azapa</w:t>
                  </w:r>
                </w:p>
                <w:p w:rsidR="00AA6659" w:rsidRPr="00DE6A96" w:rsidRDefault="00AA6659" w:rsidP="00775854">
                  <w:pPr>
                    <w:jc w:val="center"/>
                    <w:rPr>
                      <w:rFonts w:ascii="Calibri" w:hAnsi="Calibri"/>
                      <w:b/>
                      <w:sz w:val="18"/>
                      <w:szCs w:val="18"/>
                    </w:rPr>
                  </w:pPr>
                </w:p>
              </w:txbxContent>
            </v:textbox>
          </v:shape>
        </w:pict>
      </w:r>
      <w:r>
        <w:rPr>
          <w:rFonts w:ascii="Arial" w:hAnsi="Arial" w:cs="Arial"/>
          <w:noProof/>
        </w:rPr>
        <w:pict>
          <v:shapetype id="_x0000_t32" coordsize="21600,21600" o:spt="32" o:oned="t" path="m,l21600,21600e" filled="f">
            <v:path arrowok="t" fillok="f" o:connecttype="none"/>
            <o:lock v:ext="edit" shapetype="t"/>
          </v:shapetype>
          <v:shape id="_x0000_s1058" type="#_x0000_t32" style="position:absolute;left:0;text-align:left;margin-left:370.7pt;margin-top:3.55pt;width:7.5pt;height:21.5pt;z-index:251634176" o:connectortype="straight">
            <v:stroke endarrow="block"/>
          </v:shape>
        </w:pict>
      </w:r>
      <w:r>
        <w:rPr>
          <w:rFonts w:ascii="Arial" w:hAnsi="Arial" w:cs="Arial"/>
          <w:noProof/>
        </w:rPr>
        <w:pict>
          <v:shape id="_x0000_s1081" type="#_x0000_t32" style="position:absolute;left:0;text-align:left;margin-left:186.8pt;margin-top:-.1pt;width:83.75pt;height:128.8pt;z-index:251652608" o:connectortype="straight">
            <v:stroke endarrow="block"/>
          </v:shape>
        </w:pict>
      </w:r>
      <w:r>
        <w:rPr>
          <w:rFonts w:ascii="Arial" w:hAnsi="Arial" w:cs="Arial"/>
          <w:noProof/>
        </w:rPr>
        <w:pict>
          <v:shape id="_x0000_s1078" type="#_x0000_t32" style="position:absolute;left:0;text-align:left;margin-left:186.8pt;margin-top:-.1pt;width:46.55pt;height:112.7pt;z-index:251649536" o:connectortype="straight">
            <v:stroke endarrow="block"/>
          </v:shape>
        </w:pict>
      </w:r>
      <w:r>
        <w:rPr>
          <w:rFonts w:ascii="Arial" w:hAnsi="Arial" w:cs="Arial"/>
          <w:noProof/>
        </w:rPr>
        <w:pict>
          <v:shape id="_x0000_s1080" type="#_x0000_t32" style="position:absolute;left:0;text-align:left;margin-left:186.8pt;margin-top:-.1pt;width:80.85pt;height:19.2pt;z-index:251651584" o:connectortype="straight">
            <v:stroke endarrow="block"/>
          </v:shape>
        </w:pict>
      </w:r>
      <w:r>
        <w:rPr>
          <w:rFonts w:ascii="Arial" w:hAnsi="Arial" w:cs="Arial"/>
          <w:noProof/>
        </w:rPr>
        <w:pict>
          <v:shape id="_x0000_s1079" type="#_x0000_t32" style="position:absolute;left:0;text-align:left;margin-left:144.55pt;margin-top:-.1pt;width:42.25pt;height:33.7pt;flip:x;z-index:251650560" o:connectortype="straight">
            <v:stroke endarrow="block"/>
          </v:shape>
        </w:pict>
      </w:r>
    </w:p>
    <w:p w:rsidR="00775854" w:rsidRPr="00162D82" w:rsidRDefault="00645B8F" w:rsidP="00775854">
      <w:pPr>
        <w:spacing w:line="220" w:lineRule="exact"/>
        <w:jc w:val="both"/>
        <w:rPr>
          <w:rFonts w:ascii="Arial" w:hAnsi="Arial" w:cs="Arial"/>
        </w:rPr>
      </w:pPr>
      <w:r>
        <w:rPr>
          <w:rFonts w:ascii="Arial" w:hAnsi="Arial" w:cs="Arial"/>
          <w:noProof/>
        </w:rPr>
        <w:pict>
          <v:shape id="_x0000_s1051" type="#_x0000_t202" style="position:absolute;left:0;text-align:left;margin-left:203.7pt;margin-top:6.4pt;width:58.9pt;height:39.25pt;z-index:251627008" filled="f" stroked="f">
            <v:textbox style="mso-next-textbox:#_x0000_s1051">
              <w:txbxContent>
                <w:p w:rsidR="00AA6659" w:rsidRPr="008C3AD0" w:rsidRDefault="00AA6659" w:rsidP="00775854">
                  <w:pPr>
                    <w:jc w:val="center"/>
                    <w:rPr>
                      <w:rFonts w:ascii="Calibri" w:hAnsi="Calibri"/>
                      <w:b/>
                      <w:sz w:val="18"/>
                      <w:szCs w:val="18"/>
                    </w:rPr>
                  </w:pPr>
                  <w:r>
                    <w:rPr>
                      <w:rFonts w:ascii="Calibri" w:hAnsi="Calibri"/>
                      <w:b/>
                      <w:sz w:val="18"/>
                      <w:szCs w:val="18"/>
                    </w:rPr>
                    <w:t>Valle de Lluta</w:t>
                  </w:r>
                </w:p>
                <w:p w:rsidR="00AA6659" w:rsidRPr="008C3AD0" w:rsidRDefault="00AA6659" w:rsidP="00775854">
                  <w:pPr>
                    <w:jc w:val="center"/>
                    <w:rPr>
                      <w:rFonts w:ascii="Calibri" w:hAnsi="Calibri"/>
                      <w:b/>
                      <w:sz w:val="18"/>
                      <w:szCs w:val="18"/>
                    </w:rPr>
                  </w:pPr>
                </w:p>
              </w:txbxContent>
            </v:textbox>
          </v:shape>
        </w:pict>
      </w:r>
    </w:p>
    <w:p w:rsidR="00775854" w:rsidRPr="00162D82" w:rsidRDefault="00775854" w:rsidP="00775854">
      <w:pPr>
        <w:spacing w:line="220" w:lineRule="exact"/>
        <w:jc w:val="both"/>
        <w:rPr>
          <w:rFonts w:ascii="Arial" w:hAnsi="Arial" w:cs="Arial"/>
        </w:rPr>
      </w:pPr>
    </w:p>
    <w:p w:rsidR="00775854" w:rsidRPr="00162D82" w:rsidRDefault="00645B8F" w:rsidP="00775854">
      <w:pPr>
        <w:spacing w:line="220" w:lineRule="exact"/>
        <w:jc w:val="both"/>
        <w:rPr>
          <w:rFonts w:ascii="Arial" w:hAnsi="Arial" w:cs="Arial"/>
        </w:rPr>
      </w:pPr>
      <w:r>
        <w:rPr>
          <w:rFonts w:ascii="Arial" w:hAnsi="Arial" w:cs="Arial"/>
          <w:noProof/>
        </w:rPr>
        <w:pict>
          <v:shape id="_x0000_s1048" type="#_x0000_t202" style="position:absolute;left:0;text-align:left;margin-left:68.55pt;margin-top:7.2pt;width:83.2pt;height:39.25pt;z-index:251623936" filled="f" stroked="f">
            <v:textbox style="mso-next-textbox:#_x0000_s1048">
              <w:txbxContent>
                <w:p w:rsidR="00AA6659" w:rsidRPr="008C3AD0" w:rsidRDefault="00AA6659" w:rsidP="00775854">
                  <w:pPr>
                    <w:jc w:val="center"/>
                    <w:rPr>
                      <w:rFonts w:ascii="Calibri" w:hAnsi="Calibri"/>
                      <w:b/>
                      <w:sz w:val="18"/>
                      <w:szCs w:val="18"/>
                    </w:rPr>
                  </w:pPr>
                  <w:r>
                    <w:rPr>
                      <w:rFonts w:ascii="Calibri" w:hAnsi="Calibri"/>
                      <w:b/>
                      <w:sz w:val="18"/>
                      <w:szCs w:val="18"/>
                    </w:rPr>
                    <w:t>Quebrada Gallinazos de Concordia</w:t>
                  </w:r>
                </w:p>
                <w:p w:rsidR="00AA6659" w:rsidRPr="008C3AD0" w:rsidRDefault="00AA6659" w:rsidP="00775854">
                  <w:pPr>
                    <w:jc w:val="center"/>
                    <w:rPr>
                      <w:rFonts w:ascii="Calibri" w:hAnsi="Calibri"/>
                      <w:b/>
                      <w:sz w:val="18"/>
                      <w:szCs w:val="18"/>
                    </w:rPr>
                  </w:pPr>
                </w:p>
              </w:txbxContent>
            </v:textbox>
          </v:shape>
        </w:pict>
      </w:r>
    </w:p>
    <w:p w:rsidR="00775854" w:rsidRPr="00162D82" w:rsidRDefault="00775854" w:rsidP="00775854">
      <w:pPr>
        <w:spacing w:line="220" w:lineRule="exact"/>
        <w:jc w:val="both"/>
        <w:rPr>
          <w:rFonts w:ascii="Arial" w:hAnsi="Arial" w:cs="Arial"/>
        </w:rPr>
      </w:pPr>
    </w:p>
    <w:p w:rsidR="00775854" w:rsidRPr="00162D82" w:rsidRDefault="00775854" w:rsidP="00775854">
      <w:pPr>
        <w:spacing w:line="220" w:lineRule="exact"/>
        <w:jc w:val="both"/>
        <w:rPr>
          <w:rFonts w:ascii="Arial" w:hAnsi="Arial" w:cs="Arial"/>
        </w:rPr>
      </w:pPr>
    </w:p>
    <w:p w:rsidR="00775854" w:rsidRPr="00162D82" w:rsidRDefault="00645B8F" w:rsidP="00775854">
      <w:pPr>
        <w:spacing w:line="220" w:lineRule="exact"/>
        <w:jc w:val="both"/>
        <w:rPr>
          <w:rFonts w:ascii="Arial" w:hAnsi="Arial" w:cs="Arial"/>
        </w:rPr>
      </w:pPr>
      <w:r>
        <w:rPr>
          <w:rFonts w:ascii="Arial" w:hAnsi="Arial" w:cs="Arial"/>
          <w:noProof/>
        </w:rPr>
        <w:pict>
          <v:shape id="_x0000_s1061" type="#_x0000_t202" style="position:absolute;left:0;text-align:left;margin-left:411.5pt;margin-top:.6pt;width:81.3pt;height:39.25pt;z-index:251637248" filled="f" stroked="f">
            <v:textbox style="mso-next-textbox:#_x0000_s1061">
              <w:txbxContent>
                <w:p w:rsidR="00AA6659" w:rsidRDefault="00AA6659" w:rsidP="00775854">
                  <w:pPr>
                    <w:rPr>
                      <w:rFonts w:ascii="Calibri" w:hAnsi="Calibri"/>
                      <w:b/>
                      <w:sz w:val="18"/>
                      <w:szCs w:val="18"/>
                    </w:rPr>
                  </w:pPr>
                  <w:r>
                    <w:rPr>
                      <w:rFonts w:ascii="Calibri" w:hAnsi="Calibri"/>
                      <w:b/>
                      <w:sz w:val="18"/>
                      <w:szCs w:val="18"/>
                    </w:rPr>
                    <w:t xml:space="preserve">Cerro </w:t>
                  </w:r>
                </w:p>
                <w:p w:rsidR="00AA6659" w:rsidRPr="008C3AD0" w:rsidRDefault="00AA6659" w:rsidP="00775854">
                  <w:pPr>
                    <w:rPr>
                      <w:rFonts w:ascii="Calibri" w:hAnsi="Calibri"/>
                      <w:b/>
                      <w:sz w:val="18"/>
                      <w:szCs w:val="18"/>
                    </w:rPr>
                  </w:pPr>
                  <w:r>
                    <w:rPr>
                      <w:rFonts w:ascii="Calibri" w:hAnsi="Calibri"/>
                      <w:b/>
                      <w:sz w:val="18"/>
                      <w:szCs w:val="18"/>
                    </w:rPr>
                    <w:t>Sombrero</w:t>
                  </w:r>
                </w:p>
                <w:p w:rsidR="00AA6659" w:rsidRPr="008C3AD0" w:rsidRDefault="00AA6659" w:rsidP="00775854">
                  <w:pPr>
                    <w:jc w:val="center"/>
                    <w:rPr>
                      <w:rFonts w:ascii="Calibri" w:hAnsi="Calibri"/>
                      <w:b/>
                      <w:sz w:val="18"/>
                      <w:szCs w:val="18"/>
                    </w:rPr>
                  </w:pPr>
                </w:p>
              </w:txbxContent>
            </v:textbox>
          </v:shape>
        </w:pict>
      </w:r>
    </w:p>
    <w:p w:rsidR="00775854" w:rsidRPr="00162D82" w:rsidRDefault="00645B8F" w:rsidP="00775854">
      <w:pPr>
        <w:spacing w:line="220" w:lineRule="exact"/>
        <w:jc w:val="both"/>
        <w:rPr>
          <w:rFonts w:ascii="Arial" w:hAnsi="Arial" w:cs="Arial"/>
        </w:rPr>
      </w:pPr>
      <w:r>
        <w:rPr>
          <w:rFonts w:ascii="Arial" w:hAnsi="Arial" w:cs="Arial"/>
          <w:noProof/>
        </w:rPr>
        <w:pict>
          <v:shape id="_x0000_s1083" type="#_x0000_t32" style="position:absolute;left:0;text-align:left;margin-left:396.6pt;margin-top:5.55pt;width:14.9pt;height:12.65pt;flip:x;z-index:251654656" o:connectortype="straight">
            <v:stroke endarrow="block"/>
          </v:shape>
        </w:pict>
      </w:r>
      <w:r>
        <w:rPr>
          <w:rFonts w:ascii="Arial" w:hAnsi="Arial" w:cs="Arial"/>
          <w:noProof/>
        </w:rPr>
        <w:pict>
          <v:shape id="_x0000_s1057" type="#_x0000_t32" style="position:absolute;left:0;text-align:left;margin-left:120pt;margin-top:1.9pt;width:12.4pt;height:33.7pt;z-index:251633152" o:connectortype="straight">
            <v:stroke endarrow="block"/>
          </v:shape>
        </w:pict>
      </w:r>
    </w:p>
    <w:p w:rsidR="00775854" w:rsidRPr="00162D82" w:rsidRDefault="00645B8F" w:rsidP="00775854">
      <w:pPr>
        <w:spacing w:line="220" w:lineRule="exact"/>
        <w:jc w:val="both"/>
        <w:rPr>
          <w:rFonts w:ascii="Arial" w:hAnsi="Arial" w:cs="Arial"/>
        </w:rPr>
      </w:pPr>
      <w:r>
        <w:rPr>
          <w:rFonts w:ascii="Arial" w:hAnsi="Arial" w:cs="Arial"/>
          <w:noProof/>
        </w:rPr>
        <w:pict>
          <v:shape id="_x0000_s1054" type="#_x0000_t202" style="position:absolute;left:0;text-align:left;margin-left:126.9pt;margin-top:.25pt;width:83.8pt;height:41.05pt;z-index:251630080" filled="f" stroked="f">
            <v:textbox style="mso-next-textbox:#_x0000_s1054">
              <w:txbxContent>
                <w:p w:rsidR="00AA6659" w:rsidRPr="002104CB" w:rsidRDefault="00AA6659" w:rsidP="00775854">
                  <w:pPr>
                    <w:jc w:val="center"/>
                    <w:rPr>
                      <w:rFonts w:ascii="Calibri" w:hAnsi="Calibri"/>
                      <w:b/>
                      <w:sz w:val="18"/>
                      <w:szCs w:val="18"/>
                    </w:rPr>
                  </w:pPr>
                  <w:r>
                    <w:rPr>
                      <w:rFonts w:ascii="Calibri" w:hAnsi="Calibri"/>
                      <w:b/>
                      <w:sz w:val="18"/>
                      <w:szCs w:val="18"/>
                    </w:rPr>
                    <w:t>Desembocadura Río Lluta</w:t>
                  </w:r>
                </w:p>
                <w:p w:rsidR="00AA6659" w:rsidRPr="002104CB" w:rsidRDefault="00AA6659" w:rsidP="00775854">
                  <w:pPr>
                    <w:jc w:val="center"/>
                    <w:rPr>
                      <w:rFonts w:ascii="Calibri" w:hAnsi="Calibri"/>
                      <w:b/>
                      <w:sz w:val="18"/>
                      <w:szCs w:val="18"/>
                    </w:rPr>
                  </w:pPr>
                </w:p>
              </w:txbxContent>
            </v:textbox>
          </v:shape>
        </w:pict>
      </w:r>
      <w:r>
        <w:rPr>
          <w:rFonts w:ascii="Arial" w:hAnsi="Arial" w:cs="Arial"/>
          <w:noProof/>
        </w:rPr>
        <w:pict>
          <v:shape id="_x0000_s1062" type="#_x0000_t202" style="position:absolute;left:0;text-align:left;margin-left:411.3pt;margin-top:2.05pt;width:61.2pt;height:39.25pt;z-index:251638272" filled="f" stroked="f">
            <v:textbox style="mso-next-textbox:#_x0000_s1062">
              <w:txbxContent>
                <w:p w:rsidR="00AA6659" w:rsidRDefault="00AA6659" w:rsidP="00775854">
                  <w:pPr>
                    <w:rPr>
                      <w:rFonts w:ascii="Calibri" w:hAnsi="Calibri"/>
                      <w:b/>
                      <w:sz w:val="18"/>
                      <w:szCs w:val="18"/>
                    </w:rPr>
                  </w:pPr>
                  <w:r>
                    <w:rPr>
                      <w:rFonts w:ascii="Calibri" w:hAnsi="Calibri"/>
                      <w:b/>
                      <w:sz w:val="18"/>
                      <w:szCs w:val="18"/>
                    </w:rPr>
                    <w:t xml:space="preserve">Quebrada </w:t>
                  </w:r>
                </w:p>
                <w:p w:rsidR="00AA6659" w:rsidRPr="008C3AD0" w:rsidRDefault="00AA6659" w:rsidP="00775854">
                  <w:pPr>
                    <w:rPr>
                      <w:rFonts w:ascii="Calibri" w:hAnsi="Calibri"/>
                      <w:b/>
                      <w:sz w:val="18"/>
                      <w:szCs w:val="18"/>
                    </w:rPr>
                  </w:pPr>
                  <w:r>
                    <w:rPr>
                      <w:rFonts w:ascii="Calibri" w:hAnsi="Calibri"/>
                      <w:b/>
                      <w:sz w:val="18"/>
                      <w:szCs w:val="18"/>
                    </w:rPr>
                    <w:t>Acha</w:t>
                  </w:r>
                </w:p>
                <w:p w:rsidR="00AA6659" w:rsidRPr="008C3AD0" w:rsidRDefault="00AA6659" w:rsidP="00775854">
                  <w:pPr>
                    <w:jc w:val="center"/>
                    <w:rPr>
                      <w:rFonts w:ascii="Calibri" w:hAnsi="Calibri"/>
                      <w:b/>
                      <w:sz w:val="18"/>
                      <w:szCs w:val="18"/>
                    </w:rPr>
                  </w:pPr>
                </w:p>
              </w:txbxContent>
            </v:textbox>
          </v:shape>
        </w:pict>
      </w:r>
      <w:r>
        <w:rPr>
          <w:rFonts w:ascii="Arial" w:hAnsi="Arial" w:cs="Arial"/>
          <w:noProof/>
        </w:rPr>
        <w:pict>
          <v:shape id="_x0000_s1060" type="#_x0000_t202" style="position:absolute;left:0;text-align:left;margin-left:267.65pt;margin-top:8.95pt;width:91.35pt;height:39.25pt;z-index:251636224" filled="f" stroked="f">
            <v:textbox style="mso-next-textbox:#_x0000_s1060">
              <w:txbxContent>
                <w:p w:rsidR="00AA6659" w:rsidRPr="008C3AD0" w:rsidRDefault="00AA6659" w:rsidP="00775854">
                  <w:pPr>
                    <w:jc w:val="center"/>
                    <w:rPr>
                      <w:rFonts w:ascii="Calibri" w:hAnsi="Calibri"/>
                      <w:b/>
                      <w:sz w:val="18"/>
                      <w:szCs w:val="18"/>
                    </w:rPr>
                  </w:pPr>
                  <w:r>
                    <w:rPr>
                      <w:rFonts w:ascii="Calibri" w:hAnsi="Calibri"/>
                      <w:b/>
                      <w:sz w:val="18"/>
                      <w:szCs w:val="18"/>
                    </w:rPr>
                    <w:t>Cerro Chuño</w:t>
                  </w:r>
                </w:p>
                <w:p w:rsidR="00AA6659" w:rsidRPr="008C3AD0" w:rsidRDefault="00AA6659" w:rsidP="00775854">
                  <w:pPr>
                    <w:jc w:val="center"/>
                    <w:rPr>
                      <w:rFonts w:ascii="Calibri" w:hAnsi="Calibri"/>
                      <w:b/>
                      <w:sz w:val="18"/>
                      <w:szCs w:val="18"/>
                    </w:rPr>
                  </w:pPr>
                </w:p>
              </w:txbxContent>
            </v:textbox>
          </v:shape>
        </w:pict>
      </w:r>
    </w:p>
    <w:p w:rsidR="00775854" w:rsidRPr="00162D82" w:rsidRDefault="00645B8F" w:rsidP="00775854">
      <w:pPr>
        <w:spacing w:line="220" w:lineRule="exact"/>
        <w:jc w:val="both"/>
        <w:rPr>
          <w:rFonts w:ascii="Arial" w:hAnsi="Arial" w:cs="Arial"/>
        </w:rPr>
      </w:pPr>
      <w:r>
        <w:rPr>
          <w:rFonts w:ascii="Arial" w:hAnsi="Arial" w:cs="Arial"/>
          <w:noProof/>
        </w:rPr>
        <w:pict>
          <v:shape id="_x0000_s1059" type="#_x0000_t32" style="position:absolute;left:0;text-align:left;margin-left:168pt;margin-top:3.95pt;width:28.35pt;height:56.75pt;z-index:251635200" o:connectortype="straight">
            <v:stroke endarrow="block"/>
          </v:shape>
        </w:pict>
      </w:r>
      <w:r>
        <w:rPr>
          <w:rFonts w:ascii="Arial" w:hAnsi="Arial" w:cs="Arial"/>
          <w:noProof/>
        </w:rPr>
        <w:pict>
          <v:shape id="_x0000_s1084" type="#_x0000_t32" style="position:absolute;left:0;text-align:left;margin-left:401.1pt;margin-top:.95pt;width:14.9pt;height:12.65pt;flip:x;z-index:251655680" o:connectortype="straight">
            <v:stroke endarrow="block"/>
          </v:shape>
        </w:pict>
      </w:r>
    </w:p>
    <w:p w:rsidR="00775854" w:rsidRPr="00162D82" w:rsidRDefault="00645B8F" w:rsidP="00775854">
      <w:pPr>
        <w:spacing w:line="220" w:lineRule="exact"/>
        <w:jc w:val="both"/>
        <w:rPr>
          <w:rFonts w:ascii="Arial" w:hAnsi="Arial" w:cs="Arial"/>
        </w:rPr>
      </w:pPr>
      <w:r>
        <w:rPr>
          <w:rFonts w:ascii="Arial" w:hAnsi="Arial" w:cs="Arial"/>
          <w:noProof/>
        </w:rPr>
        <w:pict>
          <v:shape id="_x0000_s1085" type="#_x0000_t202" style="position:absolute;left:0;text-align:left;margin-left:293.6pt;margin-top:8.45pt;width:88.8pt;height:39.25pt;z-index:251656704" filled="f" stroked="f">
            <v:textbox style="mso-next-textbox:#_x0000_s1085">
              <w:txbxContent>
                <w:p w:rsidR="00AA6659" w:rsidRDefault="00AA6659" w:rsidP="00775854">
                  <w:pPr>
                    <w:jc w:val="center"/>
                    <w:rPr>
                      <w:rFonts w:ascii="Calibri" w:hAnsi="Calibri"/>
                      <w:b/>
                      <w:color w:val="FFFFFF"/>
                      <w:sz w:val="18"/>
                      <w:szCs w:val="18"/>
                    </w:rPr>
                  </w:pPr>
                  <w:r>
                    <w:rPr>
                      <w:rFonts w:ascii="Calibri" w:hAnsi="Calibri"/>
                      <w:b/>
                      <w:color w:val="FFFFFF"/>
                      <w:sz w:val="18"/>
                      <w:szCs w:val="18"/>
                    </w:rPr>
                    <w:t>Desembocadura</w:t>
                  </w:r>
                </w:p>
                <w:p w:rsidR="00AA6659" w:rsidRPr="008C3AD0" w:rsidRDefault="00AA6659" w:rsidP="00775854">
                  <w:pPr>
                    <w:jc w:val="center"/>
                    <w:rPr>
                      <w:rFonts w:ascii="Calibri" w:hAnsi="Calibri"/>
                      <w:b/>
                      <w:color w:val="FFFFFF"/>
                      <w:sz w:val="18"/>
                      <w:szCs w:val="18"/>
                    </w:rPr>
                  </w:pPr>
                  <w:r>
                    <w:rPr>
                      <w:rFonts w:ascii="Calibri" w:hAnsi="Calibri"/>
                      <w:b/>
                      <w:color w:val="FFFFFF"/>
                      <w:sz w:val="18"/>
                      <w:szCs w:val="18"/>
                    </w:rPr>
                    <w:t>río San José</w:t>
                  </w:r>
                </w:p>
                <w:p w:rsidR="00AA6659" w:rsidRPr="008C3AD0" w:rsidRDefault="00AA6659" w:rsidP="00775854">
                  <w:pPr>
                    <w:jc w:val="center"/>
                    <w:rPr>
                      <w:rFonts w:ascii="Calibri" w:hAnsi="Calibri"/>
                      <w:b/>
                      <w:color w:val="FFFFFF"/>
                      <w:sz w:val="18"/>
                      <w:szCs w:val="18"/>
                    </w:rPr>
                  </w:pPr>
                </w:p>
              </w:txbxContent>
            </v:textbox>
          </v:shape>
        </w:pict>
      </w:r>
    </w:p>
    <w:p w:rsidR="00775854" w:rsidRPr="00162D82" w:rsidRDefault="00645B8F" w:rsidP="00775854">
      <w:pPr>
        <w:spacing w:line="220" w:lineRule="exact"/>
        <w:jc w:val="both"/>
        <w:rPr>
          <w:rFonts w:ascii="Arial" w:hAnsi="Arial" w:cs="Arial"/>
        </w:rPr>
      </w:pPr>
      <w:r>
        <w:rPr>
          <w:rFonts w:ascii="Arial" w:hAnsi="Arial" w:cs="Arial"/>
          <w:noProof/>
        </w:rPr>
        <w:pict>
          <v:shape id="_x0000_s1070" type="#_x0000_t32" style="position:absolute;left:0;text-align:left;margin-left:214.45pt;margin-top:8.45pt;width:48.2pt;height:46.35pt;flip:x y;z-index:251646464" o:connectortype="straight" strokecolor="white">
            <v:stroke endarrow="block"/>
          </v:shape>
        </w:pict>
      </w:r>
      <w:r>
        <w:rPr>
          <w:rFonts w:ascii="Arial" w:hAnsi="Arial" w:cs="Arial"/>
          <w:noProof/>
        </w:rPr>
        <w:pict>
          <v:shape id="_x0000_s1052" type="#_x0000_t202" style="position:absolute;left:0;text-align:left;margin-left:-10.15pt;margin-top:7.7pt;width:58.9pt;height:39.25pt;z-index:251628032" filled="f" stroked="f">
            <v:textbox style="mso-next-textbox:#_x0000_s1052">
              <w:txbxContent>
                <w:p w:rsidR="00AA6659" w:rsidRPr="008C3AD0" w:rsidRDefault="00AA6659" w:rsidP="00775854">
                  <w:pPr>
                    <w:jc w:val="center"/>
                    <w:rPr>
                      <w:rFonts w:ascii="Calibri" w:hAnsi="Calibri"/>
                      <w:b/>
                      <w:sz w:val="18"/>
                      <w:szCs w:val="18"/>
                    </w:rPr>
                  </w:pPr>
                  <w:r>
                    <w:rPr>
                      <w:rFonts w:ascii="Calibri" w:hAnsi="Calibri"/>
                      <w:b/>
                      <w:sz w:val="18"/>
                      <w:szCs w:val="18"/>
                    </w:rPr>
                    <w:t>Quebrada Escritos</w:t>
                  </w:r>
                </w:p>
                <w:p w:rsidR="00AA6659" w:rsidRPr="008C3AD0" w:rsidRDefault="00AA6659" w:rsidP="00775854">
                  <w:pPr>
                    <w:jc w:val="center"/>
                    <w:rPr>
                      <w:rFonts w:ascii="Calibri" w:hAnsi="Calibri"/>
                      <w:b/>
                      <w:sz w:val="18"/>
                      <w:szCs w:val="18"/>
                    </w:rPr>
                  </w:pPr>
                </w:p>
              </w:txbxContent>
            </v:textbox>
          </v:shape>
        </w:pict>
      </w:r>
      <w:r>
        <w:rPr>
          <w:rFonts w:ascii="Arial" w:hAnsi="Arial" w:cs="Arial"/>
          <w:noProof/>
        </w:rPr>
        <w:pict>
          <v:shape id="_x0000_s1055" type="#_x0000_t202" style="position:absolute;left:0;text-align:left;margin-left:370.7pt;margin-top:8.45pt;width:88.8pt;height:39.25pt;z-index:251631104" filled="f" stroked="f">
            <v:textbox style="mso-next-textbox:#_x0000_s1055">
              <w:txbxContent>
                <w:p w:rsidR="00AA6659" w:rsidRDefault="00AA6659" w:rsidP="00775854">
                  <w:pPr>
                    <w:jc w:val="center"/>
                    <w:rPr>
                      <w:rFonts w:ascii="Calibri" w:hAnsi="Calibri"/>
                      <w:b/>
                      <w:sz w:val="18"/>
                      <w:szCs w:val="18"/>
                    </w:rPr>
                  </w:pPr>
                  <w:r w:rsidRPr="00FD5E87">
                    <w:rPr>
                      <w:rFonts w:ascii="Calibri" w:hAnsi="Calibri"/>
                      <w:b/>
                      <w:sz w:val="18"/>
                      <w:szCs w:val="18"/>
                    </w:rPr>
                    <w:t xml:space="preserve">Morro de Arica. </w:t>
                  </w:r>
                </w:p>
                <w:p w:rsidR="00AA6659" w:rsidRPr="00FD5E87" w:rsidRDefault="00AA6659" w:rsidP="00775854">
                  <w:pPr>
                    <w:jc w:val="center"/>
                    <w:rPr>
                      <w:rFonts w:ascii="Calibri" w:hAnsi="Calibri"/>
                      <w:b/>
                      <w:sz w:val="18"/>
                      <w:szCs w:val="18"/>
                    </w:rPr>
                  </w:pPr>
                  <w:r>
                    <w:rPr>
                      <w:rFonts w:ascii="Calibri" w:hAnsi="Calibri"/>
                      <w:b/>
                      <w:sz w:val="18"/>
                      <w:szCs w:val="18"/>
                    </w:rPr>
                    <w:t xml:space="preserve">Fin </w:t>
                  </w:r>
                  <w:r w:rsidRPr="00FD5E87">
                    <w:rPr>
                      <w:rFonts w:ascii="Calibri" w:hAnsi="Calibri"/>
                      <w:b/>
                      <w:sz w:val="18"/>
                      <w:szCs w:val="18"/>
                    </w:rPr>
                    <w:t>CC a 120 msnm</w:t>
                  </w:r>
                </w:p>
                <w:p w:rsidR="00AA6659" w:rsidRPr="00FD5E87" w:rsidRDefault="00AA6659" w:rsidP="00775854">
                  <w:pPr>
                    <w:jc w:val="center"/>
                    <w:rPr>
                      <w:rFonts w:ascii="Calibri" w:hAnsi="Calibri"/>
                      <w:b/>
                      <w:sz w:val="18"/>
                      <w:szCs w:val="18"/>
                    </w:rPr>
                  </w:pPr>
                </w:p>
              </w:txbxContent>
            </v:textbox>
          </v:shape>
        </w:pict>
      </w:r>
    </w:p>
    <w:p w:rsidR="00775854" w:rsidRPr="00162D82" w:rsidRDefault="00645B8F" w:rsidP="00775854">
      <w:pPr>
        <w:spacing w:line="220" w:lineRule="exact"/>
        <w:jc w:val="both"/>
        <w:rPr>
          <w:rFonts w:ascii="Arial" w:hAnsi="Arial" w:cs="Arial"/>
        </w:rPr>
      </w:pPr>
      <w:r>
        <w:rPr>
          <w:rFonts w:ascii="Arial" w:hAnsi="Arial" w:cs="Arial"/>
          <w:noProof/>
        </w:rPr>
        <w:pict>
          <v:shape id="_x0000_s1068" type="#_x0000_t32" style="position:absolute;left:0;text-align:left;margin-left:262.65pt;margin-top:8pt;width:47.65pt;height:35.8pt;flip:y;z-index:251644416" o:connectortype="straight" strokecolor="white">
            <v:stroke endarrow="block"/>
          </v:shape>
        </w:pict>
      </w:r>
      <w:r>
        <w:rPr>
          <w:rFonts w:ascii="Arial" w:hAnsi="Arial" w:cs="Arial"/>
          <w:noProof/>
        </w:rPr>
        <w:pict>
          <v:shape id="_x0000_s1053" type="#_x0000_t202" style="position:absolute;left:0;text-align:left;margin-left:38.75pt;margin-top:1.75pt;width:105.8pt;height:39.25pt;z-index:251629056" filled="f" stroked="f">
            <v:textbox style="mso-next-textbox:#_x0000_s1053">
              <w:txbxContent>
                <w:p w:rsidR="00AA6659" w:rsidRPr="008C3AD0" w:rsidRDefault="00AA6659" w:rsidP="00775854">
                  <w:pPr>
                    <w:jc w:val="center"/>
                    <w:rPr>
                      <w:rFonts w:ascii="Calibri" w:hAnsi="Calibri"/>
                      <w:b/>
                      <w:sz w:val="18"/>
                      <w:szCs w:val="18"/>
                    </w:rPr>
                  </w:pPr>
                  <w:r>
                    <w:rPr>
                      <w:rFonts w:ascii="Calibri" w:hAnsi="Calibri"/>
                      <w:b/>
                      <w:sz w:val="18"/>
                      <w:szCs w:val="18"/>
                    </w:rPr>
                    <w:t>Planicie de la Concordia</w:t>
                  </w:r>
                </w:p>
                <w:p w:rsidR="00AA6659" w:rsidRPr="008C3AD0" w:rsidRDefault="00AA6659" w:rsidP="00775854">
                  <w:pPr>
                    <w:jc w:val="center"/>
                    <w:rPr>
                      <w:rFonts w:ascii="Calibri" w:hAnsi="Calibri"/>
                      <w:b/>
                      <w:sz w:val="18"/>
                      <w:szCs w:val="18"/>
                    </w:rPr>
                  </w:pPr>
                </w:p>
              </w:txbxContent>
            </v:textbox>
          </v:shape>
        </w:pict>
      </w:r>
    </w:p>
    <w:p w:rsidR="00775854" w:rsidRPr="00162D82" w:rsidRDefault="00645B8F" w:rsidP="00775854">
      <w:pPr>
        <w:spacing w:line="220" w:lineRule="exact"/>
        <w:jc w:val="both"/>
        <w:rPr>
          <w:rFonts w:ascii="Arial" w:hAnsi="Arial" w:cs="Arial"/>
        </w:rPr>
      </w:pPr>
      <w:r>
        <w:rPr>
          <w:rFonts w:ascii="Arial" w:hAnsi="Arial" w:cs="Arial"/>
          <w:noProof/>
        </w:rPr>
        <w:pict>
          <v:shape id="_x0000_s1082" type="#_x0000_t32" style="position:absolute;left:0;text-align:left;margin-left:210.7pt;margin-top:8.6pt;width:50.55pt;height:24.2pt;flip:x y;z-index:251653632" o:connectortype="straight" strokecolor="white">
            <v:stroke endarrow="block"/>
          </v:shape>
        </w:pict>
      </w:r>
      <w:r>
        <w:rPr>
          <w:rFonts w:ascii="Arial" w:hAnsi="Arial" w:cs="Arial"/>
          <w:noProof/>
        </w:rPr>
        <w:pict>
          <v:shape id="_x0000_s1069" type="#_x0000_t32" style="position:absolute;left:0;text-align:left;margin-left:262.65pt;margin-top:3.15pt;width:5pt;height:29.65pt;flip:y;z-index:251645440" o:connectortype="straight" strokecolor="white">
            <v:stroke endarrow="block"/>
          </v:shape>
        </w:pict>
      </w:r>
      <w:r>
        <w:rPr>
          <w:rFonts w:ascii="Arial" w:hAnsi="Arial" w:cs="Arial"/>
          <w:noProof/>
        </w:rPr>
        <w:pict>
          <v:shape id="_x0000_s1063" type="#_x0000_t32" style="position:absolute;left:0;text-align:left;margin-left:5in;margin-top:8.6pt;width:25.15pt;height:23.75pt;flip:x;z-index:251639296" o:connectortype="straight">
            <v:stroke endarrow="block"/>
          </v:shape>
        </w:pict>
      </w:r>
    </w:p>
    <w:p w:rsidR="00775854" w:rsidRPr="00162D82" w:rsidRDefault="00645B8F" w:rsidP="00775854">
      <w:pPr>
        <w:spacing w:line="220" w:lineRule="exact"/>
        <w:jc w:val="both"/>
        <w:rPr>
          <w:rFonts w:ascii="Arial" w:hAnsi="Arial" w:cs="Arial"/>
        </w:rPr>
      </w:pPr>
      <w:r>
        <w:rPr>
          <w:rFonts w:ascii="Arial" w:hAnsi="Arial" w:cs="Arial"/>
          <w:noProof/>
        </w:rPr>
        <w:pict>
          <v:shape id="_x0000_s1067" type="#_x0000_t32" style="position:absolute;left:0;text-align:left;margin-left:256.4pt;margin-top:2.7pt;width:66.25pt;height:69.3pt;flip:y;z-index:251643392" o:connectortype="straight" strokecolor="#f2f2f2">
            <v:stroke endarrow="block"/>
          </v:shape>
        </w:pict>
      </w:r>
      <w:r>
        <w:rPr>
          <w:rFonts w:ascii="Arial" w:hAnsi="Arial" w:cs="Arial"/>
          <w:noProof/>
        </w:rPr>
        <w:pict>
          <v:shape id="_x0000_s1056" type="#_x0000_t32" style="position:absolute;left:0;text-align:left;margin-left:23.7pt;margin-top:2.7pt;width:8.05pt;height:26.55pt;z-index:251632128" o:connectortype="straight">
            <v:stroke endarrow="block"/>
          </v:shape>
        </w:pict>
      </w:r>
    </w:p>
    <w:p w:rsidR="00775854" w:rsidRPr="00162D82" w:rsidRDefault="00645B8F" w:rsidP="00775854">
      <w:pPr>
        <w:spacing w:line="220" w:lineRule="exact"/>
        <w:jc w:val="both"/>
        <w:rPr>
          <w:rFonts w:ascii="Arial" w:hAnsi="Arial" w:cs="Arial"/>
        </w:rPr>
      </w:pPr>
      <w:r>
        <w:rPr>
          <w:rFonts w:ascii="Arial" w:hAnsi="Arial" w:cs="Arial"/>
          <w:noProof/>
        </w:rPr>
        <w:pict>
          <v:group id="_x0000_s1071" style="position:absolute;left:0;text-align:left;margin-left:14.35pt;margin-top:9.6pt;width:407.4pt;height:103.7pt;z-index:251647488" coordorigin="1988,12280" coordsize="8148,2074">
            <v:shape id="_x0000_s1072" type="#_x0000_t202" style="position:absolute;left:1988;top:13569;width:1776;height:785" filled="f" stroked="f">
              <v:textbox style="mso-next-textbox:#_x0000_s1072">
                <w:txbxContent>
                  <w:p w:rsidR="00AA6659" w:rsidRPr="002104CB" w:rsidRDefault="00AA6659" w:rsidP="00775854">
                    <w:pPr>
                      <w:jc w:val="center"/>
                      <w:rPr>
                        <w:rFonts w:ascii="Calibri" w:hAnsi="Calibri"/>
                        <w:b/>
                        <w:color w:val="FFFFFF"/>
                        <w:sz w:val="18"/>
                        <w:szCs w:val="18"/>
                      </w:rPr>
                    </w:pPr>
                    <w:r>
                      <w:rPr>
                        <w:rFonts w:ascii="Calibri" w:hAnsi="Calibri"/>
                        <w:b/>
                        <w:color w:val="FFFFFF"/>
                        <w:sz w:val="18"/>
                        <w:szCs w:val="18"/>
                      </w:rPr>
                      <w:t>Planicie costera</w:t>
                    </w:r>
                  </w:p>
                  <w:p w:rsidR="00AA6659" w:rsidRPr="002104CB" w:rsidRDefault="00AA6659" w:rsidP="00775854">
                    <w:pPr>
                      <w:jc w:val="center"/>
                      <w:rPr>
                        <w:rFonts w:ascii="Calibri" w:hAnsi="Calibri"/>
                        <w:b/>
                        <w:color w:val="FFFFFF"/>
                        <w:sz w:val="18"/>
                        <w:szCs w:val="18"/>
                      </w:rPr>
                    </w:pPr>
                  </w:p>
                </w:txbxContent>
              </v:textbox>
            </v:shape>
            <v:shape id="_x0000_s1073" type="#_x0000_t202" style="position:absolute;left:5708;top:13277;width:1776;height:785" filled="f" stroked="f">
              <v:textbox style="mso-next-textbox:#_x0000_s1073">
                <w:txbxContent>
                  <w:p w:rsidR="00AA6659" w:rsidRDefault="00AA6659" w:rsidP="00775854">
                    <w:pPr>
                      <w:jc w:val="center"/>
                      <w:rPr>
                        <w:rFonts w:ascii="Calibri" w:hAnsi="Calibri"/>
                        <w:b/>
                        <w:color w:val="FFFFFF"/>
                        <w:sz w:val="18"/>
                        <w:szCs w:val="18"/>
                      </w:rPr>
                    </w:pPr>
                    <w:r>
                      <w:rPr>
                        <w:rFonts w:ascii="Calibri" w:hAnsi="Calibri"/>
                        <w:b/>
                        <w:color w:val="FFFFFF"/>
                        <w:sz w:val="18"/>
                        <w:szCs w:val="18"/>
                      </w:rPr>
                      <w:t>Desembocadura</w:t>
                    </w:r>
                  </w:p>
                  <w:p w:rsidR="00AA6659" w:rsidRPr="008C3AD0" w:rsidRDefault="00AA6659" w:rsidP="00775854">
                    <w:pPr>
                      <w:jc w:val="center"/>
                      <w:rPr>
                        <w:rFonts w:ascii="Calibri" w:hAnsi="Calibri"/>
                        <w:b/>
                        <w:color w:val="FFFFFF"/>
                        <w:sz w:val="18"/>
                        <w:szCs w:val="18"/>
                      </w:rPr>
                    </w:pPr>
                    <w:r>
                      <w:rPr>
                        <w:rFonts w:ascii="Calibri" w:hAnsi="Calibri"/>
                        <w:b/>
                        <w:color w:val="FFFFFF"/>
                        <w:sz w:val="18"/>
                        <w:szCs w:val="18"/>
                      </w:rPr>
                      <w:t>Río San José</w:t>
                    </w:r>
                  </w:p>
                  <w:p w:rsidR="00AA6659" w:rsidRPr="008C3AD0" w:rsidRDefault="00AA6659" w:rsidP="00775854">
                    <w:pPr>
                      <w:jc w:val="center"/>
                      <w:rPr>
                        <w:rFonts w:ascii="Calibri" w:hAnsi="Calibri"/>
                        <w:b/>
                        <w:color w:val="FFFFFF"/>
                        <w:sz w:val="18"/>
                        <w:szCs w:val="18"/>
                      </w:rPr>
                    </w:pPr>
                  </w:p>
                </w:txbxContent>
              </v:textbox>
            </v:shape>
            <v:shape id="_x0000_s1074" type="#_x0000_t202" style="position:absolute;left:3953;top:13333;width:1776;height:785" filled="f" stroked="f">
              <v:textbox style="mso-next-textbox:#_x0000_s1074">
                <w:txbxContent>
                  <w:p w:rsidR="00AA6659" w:rsidRDefault="00AA6659" w:rsidP="00775854">
                    <w:pPr>
                      <w:jc w:val="center"/>
                      <w:rPr>
                        <w:rFonts w:ascii="Calibri" w:hAnsi="Calibri"/>
                        <w:b/>
                        <w:color w:val="FFFFFF"/>
                        <w:sz w:val="18"/>
                        <w:szCs w:val="18"/>
                      </w:rPr>
                    </w:pPr>
                    <w:r>
                      <w:rPr>
                        <w:rFonts w:ascii="Calibri" w:hAnsi="Calibri"/>
                        <w:b/>
                        <w:color w:val="FFFFFF"/>
                        <w:sz w:val="18"/>
                        <w:szCs w:val="18"/>
                      </w:rPr>
                      <w:t>Desembocadura</w:t>
                    </w:r>
                  </w:p>
                  <w:p w:rsidR="00AA6659" w:rsidRPr="008C3AD0" w:rsidRDefault="00AA6659" w:rsidP="00775854">
                    <w:pPr>
                      <w:jc w:val="center"/>
                      <w:rPr>
                        <w:rFonts w:ascii="Calibri" w:hAnsi="Calibri"/>
                        <w:b/>
                        <w:color w:val="FFFFFF"/>
                        <w:sz w:val="18"/>
                        <w:szCs w:val="18"/>
                      </w:rPr>
                    </w:pPr>
                    <w:r>
                      <w:rPr>
                        <w:rFonts w:ascii="Calibri" w:hAnsi="Calibri"/>
                        <w:b/>
                        <w:color w:val="FFFFFF"/>
                        <w:sz w:val="18"/>
                        <w:szCs w:val="18"/>
                      </w:rPr>
                      <w:t>Río Lluta</w:t>
                    </w:r>
                  </w:p>
                  <w:p w:rsidR="00AA6659" w:rsidRPr="008C3AD0" w:rsidRDefault="00AA6659" w:rsidP="00775854">
                    <w:pPr>
                      <w:jc w:val="center"/>
                      <w:rPr>
                        <w:rFonts w:ascii="Calibri" w:hAnsi="Calibri"/>
                        <w:b/>
                        <w:color w:val="FFFFFF"/>
                        <w:sz w:val="18"/>
                        <w:szCs w:val="18"/>
                      </w:rPr>
                    </w:pPr>
                  </w:p>
                </w:txbxContent>
              </v:textbox>
            </v:shape>
            <v:shape id="_x0000_s1075" type="#_x0000_t202" style="position:absolute;left:5866;top:12280;width:1776;height:785" filled="f" stroked="f">
              <v:textbox style="mso-next-textbox:#_x0000_s1075">
                <w:txbxContent>
                  <w:p w:rsidR="00AA6659" w:rsidRPr="00DE6A96" w:rsidRDefault="00AA6659" w:rsidP="00775854">
                    <w:pPr>
                      <w:jc w:val="center"/>
                      <w:rPr>
                        <w:rFonts w:ascii="Calibri" w:hAnsi="Calibri"/>
                        <w:b/>
                        <w:color w:val="FFFFFF"/>
                        <w:sz w:val="18"/>
                        <w:szCs w:val="18"/>
                      </w:rPr>
                    </w:pPr>
                    <w:r w:rsidRPr="00DE6A96">
                      <w:rPr>
                        <w:rFonts w:ascii="Calibri" w:hAnsi="Calibri"/>
                        <w:b/>
                        <w:color w:val="FFFFFF"/>
                        <w:sz w:val="18"/>
                        <w:szCs w:val="18"/>
                      </w:rPr>
                      <w:t>Escarpe marino</w:t>
                    </w:r>
                  </w:p>
                  <w:p w:rsidR="00AA6659" w:rsidRPr="00DE6A96" w:rsidRDefault="00AA6659" w:rsidP="00775854">
                    <w:pPr>
                      <w:jc w:val="center"/>
                      <w:rPr>
                        <w:rFonts w:ascii="Calibri" w:hAnsi="Calibri"/>
                        <w:b/>
                        <w:color w:val="FFFFFF"/>
                        <w:sz w:val="18"/>
                        <w:szCs w:val="18"/>
                      </w:rPr>
                    </w:pPr>
                  </w:p>
                </w:txbxContent>
              </v:textbox>
            </v:shape>
            <v:shape id="_x0000_s1076" type="#_x0000_t202" style="position:absolute;left:6674;top:13286;width:3462;height:785" filled="f" stroked="f">
              <v:textbox style="mso-next-textbox:#_x0000_s1076">
                <w:txbxContent>
                  <w:p w:rsidR="00AA6659" w:rsidRDefault="00AA6659" w:rsidP="00775854">
                    <w:pPr>
                      <w:jc w:val="center"/>
                      <w:rPr>
                        <w:rFonts w:ascii="Calibri" w:hAnsi="Calibri"/>
                        <w:b/>
                        <w:color w:val="FFFFFF"/>
                        <w:sz w:val="18"/>
                        <w:szCs w:val="18"/>
                      </w:rPr>
                    </w:pPr>
                    <w:r w:rsidRPr="00DE6A96">
                      <w:rPr>
                        <w:rFonts w:ascii="Calibri" w:hAnsi="Calibri"/>
                        <w:b/>
                        <w:color w:val="FFFFFF"/>
                        <w:sz w:val="18"/>
                        <w:szCs w:val="18"/>
                      </w:rPr>
                      <w:t xml:space="preserve">Escarpe </w:t>
                    </w:r>
                    <w:r>
                      <w:rPr>
                        <w:rFonts w:ascii="Calibri" w:hAnsi="Calibri"/>
                        <w:b/>
                        <w:color w:val="FFFFFF"/>
                        <w:sz w:val="18"/>
                        <w:szCs w:val="18"/>
                      </w:rPr>
                      <w:t xml:space="preserve">de </w:t>
                    </w:r>
                  </w:p>
                  <w:p w:rsidR="00AA6659" w:rsidRPr="00DE6A96" w:rsidRDefault="00AA6659" w:rsidP="00775854">
                    <w:pPr>
                      <w:jc w:val="center"/>
                      <w:rPr>
                        <w:rFonts w:ascii="Calibri" w:hAnsi="Calibri"/>
                        <w:b/>
                        <w:color w:val="FFFFFF"/>
                        <w:sz w:val="18"/>
                        <w:szCs w:val="18"/>
                      </w:rPr>
                    </w:pPr>
                    <w:r>
                      <w:rPr>
                        <w:rFonts w:ascii="Calibri" w:hAnsi="Calibri"/>
                        <w:b/>
                        <w:color w:val="FFFFFF"/>
                        <w:sz w:val="18"/>
                        <w:szCs w:val="18"/>
                      </w:rPr>
                      <w:t>deslizamiento gravitacional</w:t>
                    </w:r>
                  </w:p>
                  <w:p w:rsidR="00AA6659" w:rsidRPr="00DE6A96" w:rsidRDefault="00AA6659" w:rsidP="00775854">
                    <w:pPr>
                      <w:jc w:val="center"/>
                      <w:rPr>
                        <w:rFonts w:ascii="Calibri" w:hAnsi="Calibri"/>
                        <w:b/>
                        <w:color w:val="FFFFFF"/>
                        <w:sz w:val="18"/>
                        <w:szCs w:val="18"/>
                      </w:rPr>
                    </w:pPr>
                  </w:p>
                </w:txbxContent>
              </v:textbox>
            </v:shape>
          </v:group>
        </w:pict>
      </w:r>
      <w:r>
        <w:rPr>
          <w:rFonts w:ascii="Arial" w:hAnsi="Arial" w:cs="Arial"/>
          <w:noProof/>
        </w:rPr>
        <w:pict>
          <v:shape id="_x0000_s1065" type="#_x0000_t32" style="position:absolute;left:0;text-align:left;margin-left:330.6pt;margin-top:8pt;width:51.8pt;height:54.25pt;flip:y;z-index:251641344" o:connectortype="straight" strokecolor="white">
            <v:stroke endarrow="block"/>
          </v:shape>
        </w:pict>
      </w:r>
      <w:r>
        <w:rPr>
          <w:rFonts w:ascii="Arial" w:hAnsi="Arial" w:cs="Arial"/>
          <w:noProof/>
        </w:rPr>
        <w:pict>
          <v:shape id="_x0000_s1064" type="#_x0000_t32" style="position:absolute;left:0;text-align:left;margin-left:161pt;margin-top:10.8pt;width:47.25pt;height:55.6pt;flip:y;z-index:251640320" o:connectortype="straight" strokecolor="white">
            <v:stroke endarrow="block"/>
          </v:shape>
        </w:pict>
      </w:r>
    </w:p>
    <w:p w:rsidR="00775854" w:rsidRPr="00162D82" w:rsidRDefault="00775854" w:rsidP="00775854">
      <w:pPr>
        <w:spacing w:line="220" w:lineRule="exact"/>
        <w:jc w:val="both"/>
        <w:rPr>
          <w:rFonts w:ascii="Arial" w:hAnsi="Arial" w:cs="Arial"/>
        </w:rPr>
      </w:pPr>
    </w:p>
    <w:p w:rsidR="00775854" w:rsidRPr="00162D82" w:rsidRDefault="00775854" w:rsidP="00775854">
      <w:pPr>
        <w:spacing w:line="220" w:lineRule="exact"/>
        <w:jc w:val="both"/>
        <w:rPr>
          <w:rFonts w:ascii="Arial" w:hAnsi="Arial" w:cs="Arial"/>
        </w:rPr>
      </w:pPr>
    </w:p>
    <w:p w:rsidR="00775854" w:rsidRPr="00162D82" w:rsidRDefault="00775854" w:rsidP="00775854">
      <w:pPr>
        <w:spacing w:line="220" w:lineRule="exact"/>
        <w:jc w:val="both"/>
        <w:rPr>
          <w:rFonts w:ascii="Arial" w:hAnsi="Arial" w:cs="Arial"/>
        </w:rPr>
      </w:pPr>
    </w:p>
    <w:p w:rsidR="00775854" w:rsidRPr="00162D82" w:rsidRDefault="00645B8F" w:rsidP="00775854">
      <w:pPr>
        <w:spacing w:line="220" w:lineRule="exact"/>
        <w:jc w:val="both"/>
        <w:rPr>
          <w:rFonts w:ascii="Arial" w:hAnsi="Arial" w:cs="Arial"/>
        </w:rPr>
      </w:pPr>
      <w:r>
        <w:rPr>
          <w:rFonts w:ascii="Arial" w:hAnsi="Arial" w:cs="Arial"/>
          <w:noProof/>
        </w:rPr>
        <w:pict>
          <v:shape id="_x0000_s1066" type="#_x0000_t32" style="position:absolute;left:0;text-align:left;margin-left:58.75pt;margin-top:10.05pt;width:20.85pt;height:24.3pt;flip:y;z-index:251642368" o:connectortype="straight" strokecolor="white">
            <v:stroke endarrow="block"/>
          </v:shape>
        </w:pict>
      </w:r>
    </w:p>
    <w:p w:rsidR="00775854" w:rsidRPr="00162D82" w:rsidRDefault="00775854" w:rsidP="00775854">
      <w:pPr>
        <w:spacing w:line="220" w:lineRule="exact"/>
        <w:jc w:val="both"/>
        <w:rPr>
          <w:rFonts w:ascii="Arial" w:hAnsi="Arial" w:cs="Arial"/>
        </w:rPr>
      </w:pPr>
    </w:p>
    <w:p w:rsidR="00775854" w:rsidRPr="00162D82" w:rsidRDefault="00775854" w:rsidP="00775854">
      <w:pPr>
        <w:spacing w:line="220" w:lineRule="exact"/>
        <w:jc w:val="both"/>
        <w:rPr>
          <w:rFonts w:ascii="Arial" w:hAnsi="Arial" w:cs="Arial"/>
        </w:rPr>
      </w:pPr>
    </w:p>
    <w:p w:rsidR="00775854" w:rsidRPr="00162D82" w:rsidRDefault="00775854" w:rsidP="00775854">
      <w:pPr>
        <w:spacing w:line="220" w:lineRule="exact"/>
        <w:jc w:val="both"/>
        <w:rPr>
          <w:rFonts w:ascii="Arial" w:hAnsi="Arial" w:cs="Arial"/>
        </w:rPr>
      </w:pPr>
    </w:p>
    <w:p w:rsidR="00775854" w:rsidRPr="006F5878" w:rsidRDefault="00775854" w:rsidP="00775854">
      <w:pPr>
        <w:spacing w:line="220" w:lineRule="exact"/>
        <w:jc w:val="center"/>
        <w:rPr>
          <w:rFonts w:ascii="Arial" w:hAnsi="Arial" w:cs="Arial"/>
          <w:sz w:val="16"/>
          <w:szCs w:val="18"/>
        </w:rPr>
      </w:pPr>
      <w:r w:rsidRPr="006F5878">
        <w:rPr>
          <w:rFonts w:ascii="Arial" w:hAnsi="Arial" w:cs="Arial"/>
          <w:sz w:val="16"/>
          <w:szCs w:val="18"/>
        </w:rPr>
        <w:t>Fuente: Imagen Digital Globe 2014. Google Earth</w:t>
      </w:r>
    </w:p>
    <w:p w:rsidR="00775854" w:rsidRPr="00162D82" w:rsidRDefault="00775854" w:rsidP="00775854">
      <w:pPr>
        <w:spacing w:line="220" w:lineRule="exact"/>
        <w:jc w:val="both"/>
        <w:rPr>
          <w:rFonts w:ascii="Arial" w:hAnsi="Arial" w:cs="Arial"/>
        </w:rPr>
      </w:pPr>
    </w:p>
    <w:p w:rsidR="00775854" w:rsidRPr="00162D82" w:rsidRDefault="00775854" w:rsidP="00775854">
      <w:pPr>
        <w:spacing w:line="220" w:lineRule="exact"/>
        <w:jc w:val="both"/>
        <w:rPr>
          <w:rFonts w:ascii="Arial" w:hAnsi="Arial" w:cs="Arial"/>
        </w:rPr>
      </w:pPr>
      <w:r w:rsidRPr="00162D82">
        <w:rPr>
          <w:rFonts w:ascii="Arial" w:hAnsi="Arial" w:cs="Arial"/>
        </w:rPr>
        <w:t>Azapa y Lluta son rasgos geomorfológicos que tienen incidencia directa con la morfología urbana, junto con los escarpes que se muestran en la imagen anterior.</w:t>
      </w:r>
    </w:p>
    <w:p w:rsidR="00775854" w:rsidRPr="00162D82" w:rsidRDefault="00775854" w:rsidP="00775854">
      <w:pPr>
        <w:spacing w:line="220" w:lineRule="exact"/>
        <w:jc w:val="both"/>
        <w:rPr>
          <w:rFonts w:ascii="Arial" w:hAnsi="Arial" w:cs="Arial"/>
        </w:rPr>
      </w:pPr>
    </w:p>
    <w:p w:rsidR="00775854" w:rsidRPr="00162D82" w:rsidRDefault="00775854" w:rsidP="00775854">
      <w:pPr>
        <w:spacing w:line="220" w:lineRule="exact"/>
        <w:jc w:val="both"/>
        <w:rPr>
          <w:rFonts w:ascii="Arial" w:hAnsi="Arial" w:cs="Arial"/>
        </w:rPr>
      </w:pPr>
      <w:r w:rsidRPr="00162D82">
        <w:rPr>
          <w:rFonts w:ascii="Arial" w:hAnsi="Arial" w:cs="Arial"/>
        </w:rPr>
        <w:t>En los valles, numerosos bloques han caído desde sus paredes con los movimientos de la tierra, y existe también evidencia de que los terremotos actuales también tienen efecto ya que se han registrado presencia de grietas</w:t>
      </w:r>
      <w:r w:rsidRPr="00162D82">
        <w:rPr>
          <w:rStyle w:val="Refdenotaalpie"/>
          <w:rFonts w:ascii="Arial" w:hAnsi="Arial" w:cs="Arial"/>
        </w:rPr>
        <w:footnoteReference w:id="4"/>
      </w:r>
      <w:r w:rsidRPr="00162D82">
        <w:rPr>
          <w:rFonts w:ascii="Arial" w:hAnsi="Arial" w:cs="Arial"/>
        </w:rPr>
        <w:t xml:space="preserve">. </w:t>
      </w:r>
    </w:p>
    <w:p w:rsidR="00775854" w:rsidRPr="00162D82" w:rsidRDefault="00775854" w:rsidP="00775854">
      <w:pPr>
        <w:pStyle w:val="Default"/>
        <w:tabs>
          <w:tab w:val="left" w:pos="567"/>
        </w:tabs>
        <w:spacing w:line="220" w:lineRule="exact"/>
        <w:jc w:val="both"/>
        <w:rPr>
          <w:b/>
          <w:bCs/>
          <w:i/>
          <w:sz w:val="20"/>
          <w:szCs w:val="20"/>
        </w:rPr>
      </w:pPr>
    </w:p>
    <w:p w:rsidR="00775854" w:rsidRDefault="00775854" w:rsidP="00775854">
      <w:pPr>
        <w:spacing w:line="220" w:lineRule="exact"/>
        <w:jc w:val="both"/>
        <w:rPr>
          <w:rFonts w:ascii="Arial" w:hAnsi="Arial" w:cs="Arial"/>
        </w:rPr>
      </w:pPr>
      <w:r w:rsidRPr="00162D82">
        <w:rPr>
          <w:rFonts w:ascii="Arial" w:hAnsi="Arial" w:cs="Arial"/>
        </w:rPr>
        <w:t xml:space="preserve">Dada la escasez de precipitaciones en Arica, los agentes erosivos activos fuera de los valles son el viento, los terremotos y la gravedad, como lo refleja la topografía actual. </w:t>
      </w:r>
    </w:p>
    <w:p w:rsidR="00FD0EDE" w:rsidRDefault="00FD0EDE" w:rsidP="00775854">
      <w:pPr>
        <w:spacing w:line="220" w:lineRule="exact"/>
        <w:jc w:val="both"/>
        <w:rPr>
          <w:rFonts w:ascii="Arial" w:hAnsi="Arial" w:cs="Arial"/>
        </w:rPr>
      </w:pPr>
    </w:p>
    <w:p w:rsidR="00FD0EDE" w:rsidRPr="00675038" w:rsidRDefault="003A4954" w:rsidP="00FD0EDE">
      <w:pPr>
        <w:spacing w:line="220" w:lineRule="exact"/>
        <w:jc w:val="both"/>
        <w:rPr>
          <w:rFonts w:ascii="Arial" w:hAnsi="Arial" w:cs="Arial"/>
          <w:b/>
          <w:i/>
          <w:lang w:val="es-CL"/>
        </w:rPr>
      </w:pPr>
      <w:r>
        <w:rPr>
          <w:rFonts w:ascii="Arial" w:hAnsi="Arial" w:cs="Arial"/>
          <w:b/>
          <w:i/>
          <w:lang w:val="es-CL"/>
        </w:rPr>
        <w:t>A</w:t>
      </w:r>
      <w:r w:rsidR="00FE5370" w:rsidRPr="00675038">
        <w:rPr>
          <w:rFonts w:ascii="Arial" w:hAnsi="Arial" w:cs="Arial"/>
          <w:b/>
          <w:i/>
          <w:lang w:val="es-CL"/>
        </w:rPr>
        <w:t>.2.</w:t>
      </w:r>
      <w:r w:rsidR="00FD0EDE" w:rsidRPr="00675038">
        <w:rPr>
          <w:rFonts w:ascii="Arial" w:hAnsi="Arial" w:cs="Arial"/>
          <w:b/>
          <w:i/>
          <w:lang w:val="es-CL"/>
        </w:rPr>
        <w:t>1</w:t>
      </w:r>
      <w:r w:rsidR="00FE5370" w:rsidRPr="00675038">
        <w:rPr>
          <w:rFonts w:ascii="Arial" w:hAnsi="Arial" w:cs="Arial"/>
          <w:b/>
          <w:i/>
          <w:lang w:val="es-CL"/>
        </w:rPr>
        <w:t>.3</w:t>
      </w:r>
      <w:r w:rsidR="00FD0EDE" w:rsidRPr="00675038">
        <w:rPr>
          <w:rFonts w:ascii="Arial" w:hAnsi="Arial" w:cs="Arial"/>
          <w:b/>
          <w:i/>
          <w:lang w:val="es-CL"/>
        </w:rPr>
        <w:t xml:space="preserve"> </w:t>
      </w:r>
      <w:r w:rsidR="00FE5370" w:rsidRPr="00675038">
        <w:rPr>
          <w:rFonts w:ascii="Arial" w:hAnsi="Arial" w:cs="Arial"/>
          <w:b/>
          <w:i/>
          <w:lang w:val="es-CL"/>
        </w:rPr>
        <w:t>F</w:t>
      </w:r>
      <w:r w:rsidR="00FD0EDE" w:rsidRPr="00675038">
        <w:rPr>
          <w:rFonts w:ascii="Arial" w:hAnsi="Arial" w:cs="Arial"/>
          <w:b/>
          <w:i/>
          <w:lang w:val="es-CL"/>
        </w:rPr>
        <w:t>allas y riesgo sísmico</w:t>
      </w:r>
    </w:p>
    <w:p w:rsidR="00FD0EDE" w:rsidRPr="00FE5370" w:rsidRDefault="00FD0EDE" w:rsidP="00FD0EDE">
      <w:pPr>
        <w:spacing w:line="220" w:lineRule="exact"/>
        <w:jc w:val="both"/>
        <w:rPr>
          <w:rFonts w:ascii="Arial" w:hAnsi="Arial" w:cs="Arial"/>
          <w:lang w:val="es-CL"/>
        </w:rPr>
      </w:pPr>
    </w:p>
    <w:p w:rsidR="00FD0EDE" w:rsidRDefault="00FD0EDE" w:rsidP="00FD0EDE">
      <w:pPr>
        <w:spacing w:line="220" w:lineRule="exact"/>
        <w:jc w:val="both"/>
        <w:rPr>
          <w:rFonts w:ascii="Arial" w:hAnsi="Arial" w:cs="Arial"/>
        </w:rPr>
      </w:pPr>
      <w:r>
        <w:rPr>
          <w:rFonts w:ascii="Arial" w:hAnsi="Arial" w:cs="Arial"/>
        </w:rPr>
        <w:t>La</w:t>
      </w:r>
      <w:r w:rsidRPr="00162D82">
        <w:rPr>
          <w:rFonts w:ascii="Arial" w:hAnsi="Arial" w:cs="Arial"/>
        </w:rPr>
        <w:t xml:space="preserve"> historia sísmica </w:t>
      </w:r>
      <w:r>
        <w:rPr>
          <w:rFonts w:ascii="Arial" w:hAnsi="Arial" w:cs="Arial"/>
        </w:rPr>
        <w:t xml:space="preserve">sobre la que se tiene registro en Chile para el norte de nuestro país, corresponde a los eventos de magnitud muy importantes </w:t>
      </w:r>
      <w:r w:rsidRPr="00162D82">
        <w:rPr>
          <w:rFonts w:ascii="Arial" w:hAnsi="Arial" w:cs="Arial"/>
        </w:rPr>
        <w:t xml:space="preserve">(con tsunami </w:t>
      </w:r>
      <w:r>
        <w:rPr>
          <w:rFonts w:ascii="Arial" w:hAnsi="Arial" w:cs="Arial"/>
        </w:rPr>
        <w:t xml:space="preserve">asociado </w:t>
      </w:r>
      <w:r w:rsidRPr="00162D82">
        <w:rPr>
          <w:rFonts w:ascii="Arial" w:hAnsi="Arial" w:cs="Arial"/>
        </w:rPr>
        <w:t xml:space="preserve">en 1868 y en 1877 </w:t>
      </w:r>
      <w:r>
        <w:rPr>
          <w:rFonts w:ascii="Arial" w:hAnsi="Arial" w:cs="Arial"/>
        </w:rPr>
        <w:t>superiores a M=8</w:t>
      </w:r>
      <w:r w:rsidRPr="00162D82">
        <w:rPr>
          <w:rFonts w:ascii="Arial" w:hAnsi="Arial" w:cs="Arial"/>
        </w:rPr>
        <w:t>)</w:t>
      </w:r>
      <w:r>
        <w:rPr>
          <w:rFonts w:ascii="Arial" w:hAnsi="Arial" w:cs="Arial"/>
        </w:rPr>
        <w:t xml:space="preserve">, los que tuvieron efectos devastadores en la ciudad. Sin perjuicio de </w:t>
      </w:r>
      <w:r w:rsidRPr="0088164A">
        <w:rPr>
          <w:rFonts w:ascii="Arial" w:hAnsi="Arial" w:cs="Arial"/>
        </w:rPr>
        <w:t>los últimos eventos registrados</w:t>
      </w:r>
      <w:r>
        <w:rPr>
          <w:rFonts w:ascii="Arial" w:hAnsi="Arial" w:cs="Arial"/>
        </w:rPr>
        <w:t xml:space="preserve"> el pasado 1 y 3 de abril</w:t>
      </w:r>
      <w:r w:rsidRPr="0088164A">
        <w:rPr>
          <w:rFonts w:ascii="Arial" w:hAnsi="Arial" w:cs="Arial"/>
        </w:rPr>
        <w:t xml:space="preserve"> en Iquique</w:t>
      </w:r>
      <w:r>
        <w:rPr>
          <w:rFonts w:ascii="Arial" w:hAnsi="Arial" w:cs="Arial"/>
        </w:rPr>
        <w:t xml:space="preserve">, </w:t>
      </w:r>
      <w:r w:rsidRPr="0088164A">
        <w:rPr>
          <w:rFonts w:ascii="Arial" w:hAnsi="Arial" w:cs="Arial"/>
        </w:rPr>
        <w:t xml:space="preserve">que </w:t>
      </w:r>
      <w:r>
        <w:rPr>
          <w:rFonts w:ascii="Arial" w:hAnsi="Arial" w:cs="Arial"/>
        </w:rPr>
        <w:t>tuvieron</w:t>
      </w:r>
      <w:r w:rsidRPr="0088164A">
        <w:rPr>
          <w:rFonts w:ascii="Arial" w:hAnsi="Arial" w:cs="Arial"/>
        </w:rPr>
        <w:t xml:space="preserve"> efectos </w:t>
      </w:r>
      <w:r>
        <w:rPr>
          <w:rFonts w:ascii="Arial" w:hAnsi="Arial" w:cs="Arial"/>
        </w:rPr>
        <w:t xml:space="preserve">evidentes </w:t>
      </w:r>
      <w:r w:rsidRPr="0088164A">
        <w:rPr>
          <w:rFonts w:ascii="Arial" w:hAnsi="Arial" w:cs="Arial"/>
        </w:rPr>
        <w:t xml:space="preserve">sobre la región y sobre la ciudad, </w:t>
      </w:r>
      <w:r>
        <w:rPr>
          <w:rFonts w:ascii="Arial" w:hAnsi="Arial" w:cs="Arial"/>
        </w:rPr>
        <w:t>diversas publicaciones locales e internacionales se han referido a estos fenómenos como aquellos de una magnitud no esperada para el norte del país. De acuerdo a los antecedentes revisados, solo una porción del territorio habría sido afectado por la subducción de la placa, restando aún por liberar energía justamente en el tramo que va desde el norte de Cuya hasta Ilo al sur del Perú, habiendo otro tramo también incluido como parte de la Laguna sísmica desde el sur de Iquique.</w:t>
      </w:r>
    </w:p>
    <w:p w:rsidR="004027CC" w:rsidRDefault="004027CC" w:rsidP="00FD0EDE">
      <w:pPr>
        <w:spacing w:line="220" w:lineRule="exact"/>
        <w:jc w:val="both"/>
        <w:rPr>
          <w:rFonts w:ascii="Arial" w:hAnsi="Arial" w:cs="Arial"/>
        </w:rPr>
      </w:pPr>
    </w:p>
    <w:p w:rsidR="00FD0EDE" w:rsidRDefault="00FD0EDE" w:rsidP="00FD0EDE">
      <w:pPr>
        <w:spacing w:line="220" w:lineRule="exact"/>
        <w:jc w:val="both"/>
        <w:rPr>
          <w:rFonts w:ascii="Arial" w:hAnsi="Arial" w:cs="Arial"/>
        </w:rPr>
      </w:pPr>
      <w:r>
        <w:rPr>
          <w:rFonts w:ascii="Arial" w:hAnsi="Arial" w:cs="Arial"/>
        </w:rPr>
        <w:t xml:space="preserve">La teoría de las lagunas sísmicas ha sido descrita por diversos autores, algunos de los cuales, ya en 1991 señalaban que ambos sectores (incluido Iquique hasta ese minuto) se encontraban en un estado </w:t>
      </w:r>
      <w:r>
        <w:rPr>
          <w:rFonts w:ascii="Arial" w:hAnsi="Arial" w:cs="Arial"/>
        </w:rPr>
        <w:lastRenderedPageBreak/>
        <w:t>de madurez de sus respectivos ciclos de sismicidad (Comte y Pardo, 1991</w:t>
      </w:r>
      <w:r>
        <w:rPr>
          <w:rStyle w:val="Refdenotaalpie"/>
          <w:rFonts w:ascii="Arial" w:hAnsi="Arial" w:cs="Arial"/>
        </w:rPr>
        <w:footnoteReference w:id="5"/>
      </w:r>
      <w:r>
        <w:rPr>
          <w:rFonts w:ascii="Arial" w:hAnsi="Arial" w:cs="Arial"/>
        </w:rPr>
        <w:t>), concluyendo que en virtud de los datos (sin ser posible completar una serie de eventos en la región)  y los terremotos registrados en Perú en 1543, 1615, 1768 y 1868, el período de retorno para el sector norte de Chile, es de 111+-33 años, situación que ubica al último fenómeno registrado dentro del rango estimado de retorno.</w:t>
      </w:r>
    </w:p>
    <w:p w:rsidR="00FD0EDE" w:rsidRDefault="00FD0EDE" w:rsidP="00FD0EDE">
      <w:pPr>
        <w:spacing w:line="220" w:lineRule="exact"/>
        <w:jc w:val="both"/>
        <w:rPr>
          <w:rFonts w:ascii="Arial" w:hAnsi="Arial" w:cs="Arial"/>
        </w:rPr>
      </w:pPr>
    </w:p>
    <w:p w:rsidR="00FD0EDE" w:rsidRDefault="00FD0EDE" w:rsidP="00FD0EDE">
      <w:pPr>
        <w:spacing w:line="220" w:lineRule="exact"/>
        <w:jc w:val="both"/>
        <w:rPr>
          <w:rFonts w:ascii="Arial" w:hAnsi="Arial" w:cs="Arial"/>
        </w:rPr>
      </w:pPr>
      <w:r>
        <w:rPr>
          <w:rFonts w:ascii="Arial" w:hAnsi="Arial" w:cs="Arial"/>
        </w:rPr>
        <w:t>Por su parte, Madariaga, 1998</w:t>
      </w:r>
      <w:r>
        <w:rPr>
          <w:rStyle w:val="Refdenotaalpie"/>
          <w:rFonts w:ascii="Arial" w:hAnsi="Arial" w:cs="Arial"/>
        </w:rPr>
        <w:footnoteReference w:id="6"/>
      </w:r>
      <w:r>
        <w:rPr>
          <w:rFonts w:ascii="Arial" w:hAnsi="Arial" w:cs="Arial"/>
        </w:rPr>
        <w:t xml:space="preserve"> señala que la ruptura del terremoto de 1877 se extendió por 500 km desde 50 km al sur de Arica hasta 50 km al norte de Antofagasta, y que con la tasa actual de convergencia entre la placa de nazca y la sudamericana de 10 cm/año se llega a la conclusión que existe un déficit de deslizamiento acumulado de 14 m, que es el deslizamiento que se espera con un terremoto del orden de M=9. Sin embargo este autor cuestiona que esta brecha o laguna sísmica esté “madura” fundamentalmente por la falta de datos sobre la actividad sísmica en años anteriores al registro de 1877. Menciona asimismo, que no es posible establecer que las tensiones acumuladas sean liberadas necesariamente en un único evento, si no en una serie de los mismos de M = 8, como lo que ocurrió en Antofagasta o precisamente lo que ha ocurrido en Iquique.</w:t>
      </w:r>
    </w:p>
    <w:p w:rsidR="00FD0EDE" w:rsidRDefault="00FD0EDE" w:rsidP="00FD0EDE">
      <w:pPr>
        <w:jc w:val="both"/>
        <w:rPr>
          <w:rFonts w:ascii="Arial" w:hAnsi="Arial" w:cs="Arial"/>
        </w:rPr>
      </w:pPr>
    </w:p>
    <w:p w:rsidR="00FD0EDE" w:rsidRPr="00162D82" w:rsidRDefault="00FD0EDE" w:rsidP="00FD0EDE">
      <w:pPr>
        <w:spacing w:line="220" w:lineRule="exact"/>
        <w:jc w:val="both"/>
        <w:rPr>
          <w:rFonts w:ascii="Arial" w:hAnsi="Arial" w:cs="Arial"/>
          <w:lang w:val="es-CL"/>
        </w:rPr>
      </w:pPr>
      <w:r w:rsidRPr="00162D82">
        <w:rPr>
          <w:rFonts w:ascii="Arial" w:hAnsi="Arial" w:cs="Arial"/>
          <w:lang w:val="es-CL"/>
        </w:rPr>
        <w:t>Considerando las condiciones sísmicas de nuestro país, este antecedente es relevante pero no determinante en la planificación urbana. Es importante a efectos de</w:t>
      </w:r>
      <w:r>
        <w:rPr>
          <w:rFonts w:ascii="Arial" w:hAnsi="Arial" w:cs="Arial"/>
          <w:lang w:val="es-CL"/>
        </w:rPr>
        <w:t xml:space="preserve"> los </w:t>
      </w:r>
      <w:r w:rsidRPr="00162D82">
        <w:rPr>
          <w:rFonts w:ascii="Arial" w:hAnsi="Arial" w:cs="Arial"/>
          <w:lang w:val="es-CL"/>
        </w:rPr>
        <w:t xml:space="preserve">estudios de riesgo </w:t>
      </w:r>
      <w:r>
        <w:rPr>
          <w:rFonts w:ascii="Arial" w:hAnsi="Arial" w:cs="Arial"/>
          <w:lang w:val="es-CL"/>
        </w:rPr>
        <w:t xml:space="preserve">amparados en la Ordenanza General de Urbanismo y Construcciones, </w:t>
      </w:r>
      <w:r w:rsidRPr="00162D82">
        <w:rPr>
          <w:rFonts w:ascii="Arial" w:hAnsi="Arial" w:cs="Arial"/>
          <w:lang w:val="es-CL"/>
        </w:rPr>
        <w:t>dar cuenta de esta condición</w:t>
      </w:r>
      <w:r>
        <w:rPr>
          <w:rFonts w:ascii="Arial" w:hAnsi="Arial" w:cs="Arial"/>
          <w:lang w:val="es-CL"/>
        </w:rPr>
        <w:t xml:space="preserve"> fundamentalmente por los riesgos de inundación por tsunami y por la identificación</w:t>
      </w:r>
      <w:r w:rsidRPr="00162D82">
        <w:rPr>
          <w:rFonts w:ascii="Arial" w:hAnsi="Arial" w:cs="Arial"/>
          <w:lang w:val="es-CL"/>
        </w:rPr>
        <w:t xml:space="preserve"> de fallas en el territorio urbano.</w:t>
      </w:r>
    </w:p>
    <w:p w:rsidR="00FD0EDE" w:rsidRPr="00162D82" w:rsidRDefault="00FD0EDE" w:rsidP="00FD0EDE">
      <w:pPr>
        <w:spacing w:line="220" w:lineRule="exact"/>
        <w:jc w:val="both"/>
        <w:rPr>
          <w:rFonts w:ascii="Arial" w:hAnsi="Arial" w:cs="Arial"/>
          <w:lang w:val="es-CL"/>
        </w:rPr>
      </w:pPr>
    </w:p>
    <w:p w:rsidR="00FD0EDE" w:rsidRDefault="00FD0EDE" w:rsidP="00FD0EDE">
      <w:pPr>
        <w:spacing w:line="220" w:lineRule="exact"/>
        <w:jc w:val="both"/>
        <w:rPr>
          <w:rFonts w:ascii="Arial" w:hAnsi="Arial" w:cs="Arial"/>
          <w:lang w:val="es-CL"/>
        </w:rPr>
      </w:pPr>
      <w:r>
        <w:rPr>
          <w:rFonts w:ascii="Arial" w:hAnsi="Arial" w:cs="Arial"/>
          <w:lang w:val="es-CL"/>
        </w:rPr>
        <w:t>Respecto de esto último, e</w:t>
      </w:r>
      <w:r w:rsidRPr="00162D82">
        <w:rPr>
          <w:rFonts w:ascii="Arial" w:hAnsi="Arial" w:cs="Arial"/>
          <w:lang w:val="es-CL"/>
        </w:rPr>
        <w:t xml:space="preserve">n la imagen </w:t>
      </w:r>
      <w:r>
        <w:rPr>
          <w:rFonts w:ascii="Arial" w:hAnsi="Arial" w:cs="Arial"/>
          <w:lang w:val="es-CL"/>
        </w:rPr>
        <w:t xml:space="preserve">a continuación, </w:t>
      </w:r>
      <w:r w:rsidRPr="00162D82">
        <w:rPr>
          <w:rFonts w:ascii="Arial" w:hAnsi="Arial" w:cs="Arial"/>
          <w:lang w:val="es-CL"/>
        </w:rPr>
        <w:t>se puede ver la presencia de distintos tipos de fallas y se indican también todos los sismos registrados por el USGS con magnitud por encima de los 2.5 Richter</w:t>
      </w:r>
      <w:r>
        <w:rPr>
          <w:rFonts w:ascii="Arial" w:hAnsi="Arial" w:cs="Arial"/>
          <w:lang w:val="es-CL"/>
        </w:rPr>
        <w:t xml:space="preserve"> (en la ciudad y su entorno próximo).</w:t>
      </w:r>
    </w:p>
    <w:p w:rsidR="00FD0EDE" w:rsidRPr="00162D82" w:rsidRDefault="00FD0EDE" w:rsidP="00FD0EDE">
      <w:pPr>
        <w:spacing w:line="220" w:lineRule="exact"/>
        <w:jc w:val="both"/>
        <w:rPr>
          <w:rFonts w:ascii="Arial" w:hAnsi="Arial" w:cs="Arial"/>
          <w:lang w:val="es-CL"/>
        </w:rPr>
      </w:pPr>
    </w:p>
    <w:p w:rsidR="00FD0EDE" w:rsidRDefault="00645B8F" w:rsidP="00FD0EDE">
      <w:pPr>
        <w:spacing w:line="220" w:lineRule="exact"/>
        <w:jc w:val="center"/>
        <w:rPr>
          <w:rFonts w:ascii="Arial" w:hAnsi="Arial" w:cs="Arial"/>
          <w:b/>
          <w:lang w:val="es-CL"/>
        </w:rPr>
      </w:pPr>
      <w:r w:rsidRPr="00645B8F">
        <w:rPr>
          <w:noProof/>
        </w:rPr>
        <w:pict>
          <v:group id="_x0000_s1501" style="position:absolute;left:0;text-align:left;margin-left:-1.8pt;margin-top:9.85pt;width:464.25pt;height:280.5pt;z-index:251664896" coordorigin="1740,7910" coordsize="8840,5125">
            <v:shape id="_x0000_s1500" type="#_x0000_t75" style="position:absolute;left:1740;top:7910;width:8840;height:5125;visibility:visible">
              <v:imagedata r:id="rId10" o:title=""/>
            </v:shape>
            <v:shape id="Imagen 62" o:spid="_x0000_s1499" type="#_x0000_t75" alt="leyenda" style="position:absolute;left:1875;top:12006;width:1935;height:900;visibility:visible">
              <v:imagedata r:id="rId11" o:title="leyenda"/>
            </v:shape>
          </v:group>
        </w:pict>
      </w:r>
      <w:r w:rsidR="00E2308D">
        <w:rPr>
          <w:rFonts w:ascii="Arial" w:hAnsi="Arial" w:cs="Arial"/>
          <w:b/>
        </w:rPr>
        <w:t xml:space="preserve">Imagen </w:t>
      </w:r>
      <w:r w:rsidR="003A4954">
        <w:rPr>
          <w:rFonts w:ascii="Arial" w:hAnsi="Arial" w:cs="Arial"/>
          <w:b/>
        </w:rPr>
        <w:t>A</w:t>
      </w:r>
      <w:r w:rsidR="00E2308D">
        <w:rPr>
          <w:rFonts w:ascii="Arial" w:hAnsi="Arial" w:cs="Arial"/>
          <w:b/>
        </w:rPr>
        <w:t>-3</w:t>
      </w:r>
      <w:r w:rsidR="00F72461">
        <w:rPr>
          <w:rFonts w:ascii="Arial" w:hAnsi="Arial" w:cs="Arial"/>
          <w:b/>
        </w:rPr>
        <w:t>:</w:t>
      </w:r>
      <w:r w:rsidR="00E2308D">
        <w:rPr>
          <w:rFonts w:ascii="Arial" w:hAnsi="Arial" w:cs="Arial"/>
          <w:b/>
        </w:rPr>
        <w:t xml:space="preserve"> </w:t>
      </w:r>
      <w:r w:rsidR="00FD0EDE" w:rsidRPr="00162D82">
        <w:rPr>
          <w:rFonts w:ascii="Arial" w:hAnsi="Arial" w:cs="Arial"/>
          <w:b/>
          <w:lang w:val="es-CL"/>
        </w:rPr>
        <w:t>Vista en 3D del contexto de fallas y sismos registrados en Arica.</w:t>
      </w:r>
    </w:p>
    <w:p w:rsidR="00F72461" w:rsidRDefault="00F72461" w:rsidP="00FD0EDE">
      <w:pPr>
        <w:spacing w:line="220" w:lineRule="exact"/>
        <w:jc w:val="center"/>
        <w:rPr>
          <w:rFonts w:ascii="Arial" w:hAnsi="Arial" w:cs="Arial"/>
          <w:b/>
          <w:lang w:val="es-CL"/>
        </w:rPr>
      </w:pPr>
    </w:p>
    <w:p w:rsidR="00F72461" w:rsidRDefault="00F72461" w:rsidP="00FD0EDE">
      <w:pPr>
        <w:spacing w:line="220" w:lineRule="exact"/>
        <w:jc w:val="center"/>
        <w:rPr>
          <w:rFonts w:ascii="Arial" w:hAnsi="Arial" w:cs="Arial"/>
          <w:b/>
          <w:lang w:val="es-CL"/>
        </w:rPr>
      </w:pPr>
    </w:p>
    <w:p w:rsidR="00FD0EDE" w:rsidRDefault="00FD0EDE" w:rsidP="00FD0EDE">
      <w:pPr>
        <w:jc w:val="both"/>
      </w:pPr>
    </w:p>
    <w:p w:rsidR="00F72461" w:rsidRDefault="00F72461" w:rsidP="00FD0EDE">
      <w:pPr>
        <w:spacing w:line="220" w:lineRule="exact"/>
        <w:jc w:val="center"/>
        <w:rPr>
          <w:rFonts w:ascii="Arial" w:hAnsi="Arial" w:cs="Arial"/>
          <w:sz w:val="16"/>
          <w:szCs w:val="16"/>
        </w:rPr>
      </w:pPr>
    </w:p>
    <w:p w:rsidR="00F72461" w:rsidRDefault="00F72461" w:rsidP="00FD0EDE">
      <w:pPr>
        <w:spacing w:line="220" w:lineRule="exact"/>
        <w:jc w:val="center"/>
        <w:rPr>
          <w:rFonts w:ascii="Arial" w:hAnsi="Arial" w:cs="Arial"/>
          <w:sz w:val="16"/>
          <w:szCs w:val="16"/>
        </w:rPr>
      </w:pPr>
    </w:p>
    <w:p w:rsidR="00F72461" w:rsidRDefault="00F72461" w:rsidP="00FD0EDE">
      <w:pPr>
        <w:spacing w:line="220" w:lineRule="exact"/>
        <w:jc w:val="center"/>
        <w:rPr>
          <w:rFonts w:ascii="Arial" w:hAnsi="Arial" w:cs="Arial"/>
          <w:sz w:val="16"/>
          <w:szCs w:val="16"/>
        </w:rPr>
      </w:pPr>
    </w:p>
    <w:p w:rsidR="00F72461" w:rsidRDefault="00F72461" w:rsidP="00FD0EDE">
      <w:pPr>
        <w:spacing w:line="220" w:lineRule="exact"/>
        <w:jc w:val="center"/>
        <w:rPr>
          <w:rFonts w:ascii="Arial" w:hAnsi="Arial" w:cs="Arial"/>
          <w:sz w:val="16"/>
          <w:szCs w:val="16"/>
        </w:rPr>
      </w:pPr>
    </w:p>
    <w:p w:rsidR="00F72461" w:rsidRDefault="00F72461" w:rsidP="00FD0EDE">
      <w:pPr>
        <w:spacing w:line="220" w:lineRule="exact"/>
        <w:jc w:val="center"/>
        <w:rPr>
          <w:rFonts w:ascii="Arial" w:hAnsi="Arial" w:cs="Arial"/>
          <w:sz w:val="16"/>
          <w:szCs w:val="16"/>
        </w:rPr>
      </w:pPr>
    </w:p>
    <w:p w:rsidR="00F72461" w:rsidRDefault="00F72461" w:rsidP="00FD0EDE">
      <w:pPr>
        <w:spacing w:line="220" w:lineRule="exact"/>
        <w:jc w:val="center"/>
        <w:rPr>
          <w:rFonts w:ascii="Arial" w:hAnsi="Arial" w:cs="Arial"/>
          <w:sz w:val="16"/>
          <w:szCs w:val="16"/>
        </w:rPr>
      </w:pPr>
    </w:p>
    <w:p w:rsidR="00F72461" w:rsidRDefault="00F72461" w:rsidP="00FD0EDE">
      <w:pPr>
        <w:spacing w:line="220" w:lineRule="exact"/>
        <w:jc w:val="center"/>
        <w:rPr>
          <w:rFonts w:ascii="Arial" w:hAnsi="Arial" w:cs="Arial"/>
          <w:sz w:val="16"/>
          <w:szCs w:val="16"/>
        </w:rPr>
      </w:pPr>
    </w:p>
    <w:p w:rsidR="00F72461" w:rsidRDefault="00F72461" w:rsidP="00FD0EDE">
      <w:pPr>
        <w:spacing w:line="220" w:lineRule="exact"/>
        <w:jc w:val="center"/>
        <w:rPr>
          <w:rFonts w:ascii="Arial" w:hAnsi="Arial" w:cs="Arial"/>
          <w:sz w:val="16"/>
          <w:szCs w:val="16"/>
        </w:rPr>
      </w:pPr>
    </w:p>
    <w:p w:rsidR="00F72461" w:rsidRDefault="00F72461" w:rsidP="00FD0EDE">
      <w:pPr>
        <w:spacing w:line="220" w:lineRule="exact"/>
        <w:jc w:val="center"/>
        <w:rPr>
          <w:rFonts w:ascii="Arial" w:hAnsi="Arial" w:cs="Arial"/>
          <w:sz w:val="16"/>
          <w:szCs w:val="16"/>
        </w:rPr>
      </w:pPr>
    </w:p>
    <w:p w:rsidR="00F72461" w:rsidRDefault="00F72461" w:rsidP="00FD0EDE">
      <w:pPr>
        <w:spacing w:line="220" w:lineRule="exact"/>
        <w:jc w:val="center"/>
        <w:rPr>
          <w:rFonts w:ascii="Arial" w:hAnsi="Arial" w:cs="Arial"/>
          <w:sz w:val="16"/>
          <w:szCs w:val="16"/>
        </w:rPr>
      </w:pPr>
    </w:p>
    <w:p w:rsidR="00F72461" w:rsidRDefault="00F72461" w:rsidP="00FD0EDE">
      <w:pPr>
        <w:spacing w:line="220" w:lineRule="exact"/>
        <w:jc w:val="center"/>
        <w:rPr>
          <w:rFonts w:ascii="Arial" w:hAnsi="Arial" w:cs="Arial"/>
          <w:sz w:val="16"/>
          <w:szCs w:val="16"/>
        </w:rPr>
      </w:pPr>
    </w:p>
    <w:p w:rsidR="00F72461" w:rsidRDefault="00F72461" w:rsidP="00FD0EDE">
      <w:pPr>
        <w:spacing w:line="220" w:lineRule="exact"/>
        <w:jc w:val="center"/>
        <w:rPr>
          <w:rFonts w:ascii="Arial" w:hAnsi="Arial" w:cs="Arial"/>
          <w:sz w:val="16"/>
          <w:szCs w:val="16"/>
        </w:rPr>
      </w:pPr>
    </w:p>
    <w:p w:rsidR="00F72461" w:rsidRDefault="00F72461" w:rsidP="00FD0EDE">
      <w:pPr>
        <w:spacing w:line="220" w:lineRule="exact"/>
        <w:jc w:val="center"/>
        <w:rPr>
          <w:rFonts w:ascii="Arial" w:hAnsi="Arial" w:cs="Arial"/>
          <w:sz w:val="16"/>
          <w:szCs w:val="16"/>
        </w:rPr>
      </w:pPr>
    </w:p>
    <w:p w:rsidR="00F72461" w:rsidRDefault="00F72461" w:rsidP="00FD0EDE">
      <w:pPr>
        <w:spacing w:line="220" w:lineRule="exact"/>
        <w:jc w:val="center"/>
        <w:rPr>
          <w:rFonts w:ascii="Arial" w:hAnsi="Arial" w:cs="Arial"/>
          <w:sz w:val="16"/>
          <w:szCs w:val="16"/>
        </w:rPr>
      </w:pPr>
    </w:p>
    <w:p w:rsidR="00F72461" w:rsidRDefault="00F72461" w:rsidP="00FD0EDE">
      <w:pPr>
        <w:spacing w:line="220" w:lineRule="exact"/>
        <w:jc w:val="center"/>
        <w:rPr>
          <w:rFonts w:ascii="Arial" w:hAnsi="Arial" w:cs="Arial"/>
          <w:sz w:val="16"/>
          <w:szCs w:val="16"/>
        </w:rPr>
      </w:pPr>
    </w:p>
    <w:p w:rsidR="00F72461" w:rsidRDefault="00F72461" w:rsidP="00FD0EDE">
      <w:pPr>
        <w:spacing w:line="220" w:lineRule="exact"/>
        <w:jc w:val="center"/>
        <w:rPr>
          <w:rFonts w:ascii="Arial" w:hAnsi="Arial" w:cs="Arial"/>
          <w:sz w:val="16"/>
          <w:szCs w:val="16"/>
        </w:rPr>
      </w:pPr>
    </w:p>
    <w:p w:rsidR="00F72461" w:rsidRDefault="00F72461" w:rsidP="00FD0EDE">
      <w:pPr>
        <w:spacing w:line="220" w:lineRule="exact"/>
        <w:jc w:val="center"/>
        <w:rPr>
          <w:rFonts w:ascii="Arial" w:hAnsi="Arial" w:cs="Arial"/>
          <w:sz w:val="16"/>
          <w:szCs w:val="16"/>
        </w:rPr>
      </w:pPr>
    </w:p>
    <w:p w:rsidR="00F72461" w:rsidRDefault="00F72461" w:rsidP="00FD0EDE">
      <w:pPr>
        <w:spacing w:line="220" w:lineRule="exact"/>
        <w:jc w:val="center"/>
        <w:rPr>
          <w:rFonts w:ascii="Arial" w:hAnsi="Arial" w:cs="Arial"/>
          <w:sz w:val="16"/>
          <w:szCs w:val="16"/>
        </w:rPr>
      </w:pPr>
    </w:p>
    <w:p w:rsidR="00F72461" w:rsidRDefault="00F72461" w:rsidP="00FD0EDE">
      <w:pPr>
        <w:spacing w:line="220" w:lineRule="exact"/>
        <w:jc w:val="center"/>
        <w:rPr>
          <w:rFonts w:ascii="Arial" w:hAnsi="Arial" w:cs="Arial"/>
          <w:sz w:val="16"/>
          <w:szCs w:val="16"/>
        </w:rPr>
      </w:pPr>
    </w:p>
    <w:p w:rsidR="00F72461" w:rsidRDefault="00F72461" w:rsidP="00FD0EDE">
      <w:pPr>
        <w:spacing w:line="220" w:lineRule="exact"/>
        <w:jc w:val="center"/>
        <w:rPr>
          <w:rFonts w:ascii="Arial" w:hAnsi="Arial" w:cs="Arial"/>
          <w:sz w:val="16"/>
          <w:szCs w:val="16"/>
        </w:rPr>
      </w:pPr>
    </w:p>
    <w:p w:rsidR="00E2308D" w:rsidRDefault="00E2308D" w:rsidP="00FD0EDE">
      <w:pPr>
        <w:spacing w:line="220" w:lineRule="exact"/>
        <w:jc w:val="center"/>
        <w:rPr>
          <w:rFonts w:ascii="Arial" w:hAnsi="Arial" w:cs="Arial"/>
          <w:sz w:val="16"/>
          <w:szCs w:val="16"/>
        </w:rPr>
      </w:pPr>
    </w:p>
    <w:p w:rsidR="00E2308D" w:rsidRDefault="00E2308D" w:rsidP="00FD0EDE">
      <w:pPr>
        <w:spacing w:line="220" w:lineRule="exact"/>
        <w:jc w:val="center"/>
        <w:rPr>
          <w:rFonts w:ascii="Arial" w:hAnsi="Arial" w:cs="Arial"/>
          <w:sz w:val="16"/>
          <w:szCs w:val="16"/>
        </w:rPr>
      </w:pPr>
    </w:p>
    <w:p w:rsidR="00FD0EDE" w:rsidRPr="0088164A" w:rsidRDefault="00FD0EDE" w:rsidP="00FD0EDE">
      <w:pPr>
        <w:spacing w:line="220" w:lineRule="exact"/>
        <w:jc w:val="center"/>
        <w:rPr>
          <w:rFonts w:ascii="Arial" w:hAnsi="Arial" w:cs="Arial"/>
          <w:sz w:val="16"/>
          <w:szCs w:val="16"/>
        </w:rPr>
      </w:pPr>
      <w:r w:rsidRPr="0088164A">
        <w:rPr>
          <w:rFonts w:ascii="Arial" w:hAnsi="Arial" w:cs="Arial"/>
          <w:sz w:val="16"/>
          <w:szCs w:val="16"/>
        </w:rPr>
        <w:t>Fuente: El</w:t>
      </w:r>
      <w:r>
        <w:rPr>
          <w:rFonts w:ascii="Arial" w:hAnsi="Arial" w:cs="Arial"/>
          <w:sz w:val="16"/>
          <w:szCs w:val="16"/>
        </w:rPr>
        <w:t>aboración a partir de Sernageomi</w:t>
      </w:r>
      <w:r w:rsidRPr="0088164A">
        <w:rPr>
          <w:rFonts w:ascii="Arial" w:hAnsi="Arial" w:cs="Arial"/>
          <w:sz w:val="16"/>
          <w:szCs w:val="16"/>
        </w:rPr>
        <w:t>n 2004, USGS, Google Earth</w:t>
      </w:r>
    </w:p>
    <w:p w:rsidR="00F72461" w:rsidRPr="00162D82" w:rsidRDefault="00F72461" w:rsidP="00F72461">
      <w:pPr>
        <w:spacing w:line="220" w:lineRule="exact"/>
        <w:jc w:val="both"/>
        <w:rPr>
          <w:rFonts w:ascii="Arial" w:hAnsi="Arial" w:cs="Arial"/>
          <w:lang w:val="es-CL"/>
        </w:rPr>
      </w:pPr>
      <w:r w:rsidRPr="00162D82">
        <w:rPr>
          <w:rFonts w:ascii="Arial" w:hAnsi="Arial" w:cs="Arial"/>
          <w:lang w:val="es-CL"/>
        </w:rPr>
        <w:lastRenderedPageBreak/>
        <w:t>De esta manera, podemos observar que dentro de la ciudad</w:t>
      </w:r>
      <w:r w:rsidR="00E2308D">
        <w:rPr>
          <w:rFonts w:ascii="Arial" w:hAnsi="Arial" w:cs="Arial"/>
          <w:lang w:val="es-CL"/>
        </w:rPr>
        <w:t>,</w:t>
      </w:r>
      <w:r w:rsidRPr="00162D82">
        <w:rPr>
          <w:rFonts w:ascii="Arial" w:hAnsi="Arial" w:cs="Arial"/>
          <w:lang w:val="es-CL"/>
        </w:rPr>
        <w:t xml:space="preserve"> </w:t>
      </w:r>
      <w:r>
        <w:rPr>
          <w:rFonts w:ascii="Arial" w:hAnsi="Arial" w:cs="Arial"/>
          <w:lang w:val="es-CL"/>
        </w:rPr>
        <w:t xml:space="preserve">la información disponible y consultada, no constata la </w:t>
      </w:r>
      <w:r w:rsidRPr="00162D82">
        <w:rPr>
          <w:rFonts w:ascii="Arial" w:hAnsi="Arial" w:cs="Arial"/>
          <w:lang w:val="es-CL"/>
        </w:rPr>
        <w:t xml:space="preserve">presencia de fallas, sin embargo destaca particularmente </w:t>
      </w:r>
      <w:r>
        <w:rPr>
          <w:rFonts w:ascii="Arial" w:hAnsi="Arial" w:cs="Arial"/>
          <w:lang w:val="es-CL"/>
        </w:rPr>
        <w:t xml:space="preserve">la </w:t>
      </w:r>
      <w:r w:rsidRPr="00162D82">
        <w:rPr>
          <w:rFonts w:ascii="Arial" w:hAnsi="Arial" w:cs="Arial"/>
          <w:lang w:val="es-CL"/>
        </w:rPr>
        <w:t xml:space="preserve">aparición </w:t>
      </w:r>
      <w:r>
        <w:rPr>
          <w:rFonts w:ascii="Arial" w:hAnsi="Arial" w:cs="Arial"/>
          <w:lang w:val="es-CL"/>
        </w:rPr>
        <w:t>de las mismas al s</w:t>
      </w:r>
      <w:r w:rsidRPr="00162D82">
        <w:rPr>
          <w:rFonts w:ascii="Arial" w:hAnsi="Arial" w:cs="Arial"/>
          <w:lang w:val="es-CL"/>
        </w:rPr>
        <w:t>ur, en la Cordillera de la Costa, de orientación norte – sur  (fallas inferidas) y este – oeste a lo largo del talud (fallas observadas y cubiertas) sobre la formación Camaraca y los Depósitos aluviales de la Cordillera de la Costa.</w:t>
      </w:r>
    </w:p>
    <w:p w:rsidR="00F72461" w:rsidRPr="00162D82" w:rsidRDefault="00F72461" w:rsidP="00F72461">
      <w:pPr>
        <w:spacing w:line="220" w:lineRule="exact"/>
        <w:jc w:val="both"/>
        <w:rPr>
          <w:rFonts w:ascii="Arial" w:hAnsi="Arial" w:cs="Arial"/>
          <w:lang w:val="es-CL"/>
        </w:rPr>
      </w:pPr>
    </w:p>
    <w:p w:rsidR="00F72461" w:rsidRPr="00162D82" w:rsidRDefault="00F72461" w:rsidP="00F72461">
      <w:pPr>
        <w:spacing w:line="220" w:lineRule="exact"/>
        <w:jc w:val="both"/>
        <w:rPr>
          <w:rFonts w:ascii="Arial" w:hAnsi="Arial" w:cs="Arial"/>
          <w:lang w:val="es-CL"/>
        </w:rPr>
      </w:pPr>
      <w:r w:rsidRPr="00162D82">
        <w:rPr>
          <w:rFonts w:ascii="Arial" w:hAnsi="Arial" w:cs="Arial"/>
          <w:lang w:val="es-CL"/>
        </w:rPr>
        <w:t>Entre la Panamericana Norte y el Valle de Azapa, al sur este de Altos de Ram</w:t>
      </w:r>
      <w:r>
        <w:rPr>
          <w:rFonts w:ascii="Arial" w:hAnsi="Arial" w:cs="Arial"/>
          <w:lang w:val="es-CL"/>
        </w:rPr>
        <w:t>í</w:t>
      </w:r>
      <w:r w:rsidRPr="00162D82">
        <w:rPr>
          <w:rFonts w:ascii="Arial" w:hAnsi="Arial" w:cs="Arial"/>
          <w:lang w:val="es-CL"/>
        </w:rPr>
        <w:t xml:space="preserve">rez se registra presencia un sistema de fallas observadas con dirección  nor – oeste sobre los Depósitos de remoción en masa del Plioceno -Cuaternario y entre los valles </w:t>
      </w:r>
      <w:r>
        <w:rPr>
          <w:rFonts w:ascii="Arial" w:hAnsi="Arial" w:cs="Arial"/>
          <w:lang w:val="es-CL"/>
        </w:rPr>
        <w:t>es posible observar</w:t>
      </w:r>
      <w:r w:rsidRPr="00162D82">
        <w:rPr>
          <w:rFonts w:ascii="Arial" w:hAnsi="Arial" w:cs="Arial"/>
          <w:lang w:val="es-CL"/>
        </w:rPr>
        <w:t xml:space="preserve"> la presencia de dos fallas de este tipo sobre la misma unidad geológica donde desciende la ladera poniente del Valle del río Lluta al sur este del límite urbano, y en la misma dirección  dos fallas inferidas que atraviesan tres unidades geológicas caracterizadas por ser depósitos de tres tipos: remoción en masa, avalancha volcánica y  aluviales.</w:t>
      </w:r>
    </w:p>
    <w:p w:rsidR="00F72461" w:rsidRDefault="00F72461" w:rsidP="00F72461">
      <w:pPr>
        <w:spacing w:line="220" w:lineRule="exact"/>
        <w:jc w:val="center"/>
        <w:rPr>
          <w:rFonts w:ascii="Arial" w:hAnsi="Arial" w:cs="Arial"/>
          <w:lang w:val="es-CL"/>
        </w:rPr>
      </w:pPr>
    </w:p>
    <w:p w:rsidR="00F72461" w:rsidRPr="00162D82" w:rsidRDefault="00F72461" w:rsidP="00F72461">
      <w:pPr>
        <w:jc w:val="both"/>
        <w:rPr>
          <w:rFonts w:ascii="Arial" w:hAnsi="Arial" w:cs="Arial"/>
          <w:lang w:val="es-CL"/>
        </w:rPr>
      </w:pPr>
      <w:r w:rsidRPr="00162D82">
        <w:rPr>
          <w:rFonts w:ascii="Arial" w:hAnsi="Arial" w:cs="Arial"/>
          <w:lang w:val="es-CL"/>
        </w:rPr>
        <w:t>En la quebrada Gallinazos de Concordia también hay una presencia de fallas observadas emplazadas en la ladera poniente de la quebrada, sobre depósitos de remoción en masa.</w:t>
      </w:r>
    </w:p>
    <w:p w:rsidR="00F72461" w:rsidRPr="00162D82" w:rsidRDefault="00F72461" w:rsidP="00F72461">
      <w:pPr>
        <w:spacing w:line="220" w:lineRule="exact"/>
        <w:jc w:val="both"/>
        <w:rPr>
          <w:rFonts w:ascii="Arial" w:hAnsi="Arial" w:cs="Arial"/>
          <w:lang w:val="es-CL"/>
        </w:rPr>
      </w:pPr>
    </w:p>
    <w:p w:rsidR="00F72461" w:rsidRPr="00162D82" w:rsidRDefault="00F72461" w:rsidP="00F72461">
      <w:pPr>
        <w:spacing w:line="220" w:lineRule="exact"/>
        <w:jc w:val="both"/>
        <w:rPr>
          <w:rFonts w:ascii="Arial" w:hAnsi="Arial" w:cs="Arial"/>
          <w:lang w:val="es-CL"/>
        </w:rPr>
      </w:pPr>
      <w:r w:rsidRPr="00162D82">
        <w:rPr>
          <w:rFonts w:ascii="Arial" w:hAnsi="Arial" w:cs="Arial"/>
          <w:lang w:val="es-CL"/>
        </w:rPr>
        <w:t>Finalmente al norte, en la cercanía del aeropuerto Chacalluta, se presenta una falla cubierta que atraviesa diagonalmente la Panamericana Sur sobre depósitos fluviales del Plioceno.</w:t>
      </w:r>
    </w:p>
    <w:p w:rsidR="00F72461" w:rsidRPr="00162D82" w:rsidRDefault="00F72461" w:rsidP="00F72461">
      <w:pPr>
        <w:spacing w:line="220" w:lineRule="exact"/>
        <w:jc w:val="both"/>
        <w:rPr>
          <w:rFonts w:ascii="Arial" w:hAnsi="Arial" w:cs="Arial"/>
          <w:i/>
          <w:u w:val="single"/>
          <w:lang w:val="es-CL"/>
        </w:rPr>
      </w:pPr>
    </w:p>
    <w:p w:rsidR="00F72461" w:rsidRDefault="00F72461" w:rsidP="00F72461">
      <w:pPr>
        <w:spacing w:line="220" w:lineRule="exact"/>
        <w:jc w:val="both"/>
        <w:rPr>
          <w:rFonts w:ascii="Arial" w:hAnsi="Arial" w:cs="Arial"/>
          <w:lang w:val="es-CL"/>
        </w:rPr>
      </w:pPr>
      <w:r w:rsidRPr="00162D82">
        <w:rPr>
          <w:rFonts w:ascii="Arial" w:hAnsi="Arial" w:cs="Arial"/>
          <w:lang w:val="es-CL"/>
        </w:rPr>
        <w:t xml:space="preserve">Considerando  que Arica se encuentra en una zona de subducción con una brecha </w:t>
      </w:r>
      <w:r>
        <w:rPr>
          <w:rFonts w:ascii="Arial" w:hAnsi="Arial" w:cs="Arial"/>
          <w:lang w:val="es-CL"/>
        </w:rPr>
        <w:t xml:space="preserve">o laguna sísmica antes mencionada, donde no se ha registrado </w:t>
      </w:r>
      <w:r w:rsidRPr="00162D82">
        <w:rPr>
          <w:rFonts w:ascii="Arial" w:hAnsi="Arial" w:cs="Arial"/>
          <w:lang w:val="es-CL"/>
        </w:rPr>
        <w:t xml:space="preserve">un evento sísmico de </w:t>
      </w:r>
      <w:r>
        <w:rPr>
          <w:rFonts w:ascii="Arial" w:hAnsi="Arial" w:cs="Arial"/>
          <w:lang w:val="es-CL"/>
        </w:rPr>
        <w:t xml:space="preserve">las </w:t>
      </w:r>
      <w:r w:rsidRPr="00162D82">
        <w:rPr>
          <w:rFonts w:ascii="Arial" w:hAnsi="Arial" w:cs="Arial"/>
          <w:lang w:val="es-CL"/>
        </w:rPr>
        <w:t>magnitudes</w:t>
      </w:r>
      <w:r>
        <w:rPr>
          <w:rFonts w:ascii="Arial" w:hAnsi="Arial" w:cs="Arial"/>
          <w:lang w:val="es-CL"/>
        </w:rPr>
        <w:t xml:space="preserve"> esperadas</w:t>
      </w:r>
      <w:r w:rsidRPr="00162D82">
        <w:rPr>
          <w:rFonts w:ascii="Arial" w:hAnsi="Arial" w:cs="Arial"/>
          <w:lang w:val="es-CL"/>
        </w:rPr>
        <w:t xml:space="preserve">, y que las fallas de Gallinazos de Concordia, el Valle Lluta y el sector Altos de Ramirez se encuentran en laderas donde existe posibilidad de deslizamiento de material por la unidad geológica en que están emplazadas, es importante considerar medidas preventivas en esos sectores ante una situación sísmica. </w:t>
      </w:r>
    </w:p>
    <w:p w:rsidR="00F72461" w:rsidRPr="00162D82" w:rsidRDefault="00F72461" w:rsidP="00F72461">
      <w:pPr>
        <w:spacing w:line="220" w:lineRule="exact"/>
        <w:jc w:val="both"/>
        <w:rPr>
          <w:rFonts w:ascii="Arial" w:hAnsi="Arial" w:cs="Arial"/>
          <w:lang w:val="es-CL"/>
        </w:rPr>
      </w:pPr>
    </w:p>
    <w:p w:rsidR="00F72461" w:rsidRPr="00162D82" w:rsidRDefault="00F72461" w:rsidP="00F72461">
      <w:pPr>
        <w:spacing w:line="220" w:lineRule="exact"/>
        <w:jc w:val="both"/>
        <w:rPr>
          <w:rFonts w:ascii="Arial" w:hAnsi="Arial" w:cs="Arial"/>
          <w:lang w:val="es-CL"/>
        </w:rPr>
      </w:pPr>
      <w:r w:rsidRPr="00162D82">
        <w:rPr>
          <w:rFonts w:ascii="Arial" w:hAnsi="Arial" w:cs="Arial"/>
          <w:lang w:val="es-CL"/>
        </w:rPr>
        <w:t xml:space="preserve">Así mismo, en la formación Camaraca de los taludes del Farellón Costero puede haber deslizamiento de material ya que existe presencia de material como areniscas, </w:t>
      </w:r>
      <w:r w:rsidRPr="00162D82">
        <w:rPr>
          <w:rFonts w:ascii="Arial" w:hAnsi="Arial" w:cs="Arial"/>
        </w:rPr>
        <w:t>brechas, calizas, conglomerados y lutitas.</w:t>
      </w:r>
    </w:p>
    <w:p w:rsidR="00F72461" w:rsidRPr="00162D82" w:rsidRDefault="00F72461" w:rsidP="00F72461">
      <w:pPr>
        <w:spacing w:line="220" w:lineRule="exact"/>
        <w:jc w:val="both"/>
        <w:rPr>
          <w:rFonts w:ascii="Arial" w:hAnsi="Arial" w:cs="Arial"/>
          <w:lang w:val="es-CL"/>
        </w:rPr>
      </w:pPr>
    </w:p>
    <w:p w:rsidR="00F72461" w:rsidRPr="00162D82" w:rsidRDefault="00F72461" w:rsidP="00F72461">
      <w:pPr>
        <w:spacing w:line="220" w:lineRule="exact"/>
        <w:jc w:val="both"/>
        <w:rPr>
          <w:rFonts w:ascii="Arial" w:hAnsi="Arial" w:cs="Arial"/>
          <w:lang w:val="es-CL"/>
        </w:rPr>
      </w:pPr>
      <w:r w:rsidRPr="00162D82">
        <w:rPr>
          <w:rFonts w:ascii="Arial" w:hAnsi="Arial" w:cs="Arial"/>
          <w:lang w:val="es-CL"/>
        </w:rPr>
        <w:t xml:space="preserve">La </w:t>
      </w:r>
      <w:r w:rsidR="00E2308D">
        <w:rPr>
          <w:rFonts w:ascii="Arial" w:hAnsi="Arial" w:cs="Arial"/>
          <w:lang w:val="es-CL"/>
        </w:rPr>
        <w:t xml:space="preserve">anterior </w:t>
      </w:r>
      <w:r w:rsidRPr="00162D82">
        <w:rPr>
          <w:rFonts w:ascii="Arial" w:hAnsi="Arial" w:cs="Arial"/>
          <w:lang w:val="es-CL"/>
        </w:rPr>
        <w:t>vista en 3D nos da la posibilidad de visualizar las fallas antes mencionadas y otras más hacia el interior del valle Lluta, sobre el cordón originado en ambas laderas, ubicadas principalmente sobre los depósitos de la Avalancha Lluta, de origen volcánico.</w:t>
      </w:r>
    </w:p>
    <w:p w:rsidR="00FD0EDE" w:rsidRPr="00675038" w:rsidRDefault="00FD0EDE" w:rsidP="00775854">
      <w:pPr>
        <w:spacing w:line="220" w:lineRule="exact"/>
        <w:jc w:val="both"/>
        <w:rPr>
          <w:rFonts w:ascii="Arial" w:hAnsi="Arial" w:cs="Arial"/>
          <w:b/>
          <w:lang w:val="es-CL"/>
        </w:rPr>
      </w:pPr>
    </w:p>
    <w:p w:rsidR="00297B09" w:rsidRPr="00675038" w:rsidRDefault="003A4954" w:rsidP="00297B09">
      <w:pPr>
        <w:spacing w:line="220" w:lineRule="exact"/>
        <w:jc w:val="both"/>
        <w:rPr>
          <w:rFonts w:ascii="Arial" w:hAnsi="Arial" w:cs="Arial"/>
          <w:b/>
          <w:i/>
          <w:u w:val="single"/>
          <w:lang w:val="es-CL"/>
        </w:rPr>
      </w:pPr>
      <w:r>
        <w:rPr>
          <w:rFonts w:ascii="Arial" w:hAnsi="Arial" w:cs="Arial"/>
          <w:b/>
          <w:i/>
          <w:lang w:val="es-CL"/>
        </w:rPr>
        <w:t>A</w:t>
      </w:r>
      <w:r w:rsidR="00297B09" w:rsidRPr="00675038">
        <w:rPr>
          <w:rFonts w:ascii="Arial" w:hAnsi="Arial" w:cs="Arial"/>
          <w:b/>
          <w:i/>
          <w:lang w:val="es-CL"/>
        </w:rPr>
        <w:t>.2.1.4 Avalanchas y rodados</w:t>
      </w:r>
    </w:p>
    <w:p w:rsidR="00297B09" w:rsidRDefault="00297B09" w:rsidP="00775854">
      <w:pPr>
        <w:spacing w:line="220" w:lineRule="exact"/>
        <w:jc w:val="both"/>
        <w:rPr>
          <w:rFonts w:ascii="Arial" w:hAnsi="Arial" w:cs="Arial"/>
          <w:b/>
          <w:lang w:val="es-CL"/>
        </w:rPr>
      </w:pPr>
    </w:p>
    <w:p w:rsidR="00297B09" w:rsidRDefault="00297B09" w:rsidP="00297B09">
      <w:pPr>
        <w:pStyle w:val="Default"/>
        <w:tabs>
          <w:tab w:val="left" w:pos="567"/>
        </w:tabs>
        <w:spacing w:line="220" w:lineRule="exact"/>
        <w:jc w:val="both"/>
        <w:rPr>
          <w:bCs/>
          <w:sz w:val="20"/>
          <w:szCs w:val="20"/>
        </w:rPr>
      </w:pPr>
      <w:r w:rsidRPr="005043E0">
        <w:rPr>
          <w:bCs/>
          <w:sz w:val="20"/>
          <w:szCs w:val="20"/>
        </w:rPr>
        <w:t>En esta categoría, se han considerado riegos por remoción en masa, deslizamientos (flujo de detritos) o derrumbes, asociados a la combinación de componentes tales como las pendientes y el sustrato.</w:t>
      </w:r>
    </w:p>
    <w:p w:rsidR="00297B09" w:rsidRDefault="00297B09" w:rsidP="00297B09">
      <w:pPr>
        <w:pStyle w:val="Default"/>
        <w:tabs>
          <w:tab w:val="left" w:pos="567"/>
        </w:tabs>
        <w:spacing w:line="220" w:lineRule="exact"/>
        <w:jc w:val="both"/>
        <w:rPr>
          <w:bCs/>
          <w:sz w:val="20"/>
          <w:szCs w:val="20"/>
        </w:rPr>
      </w:pPr>
    </w:p>
    <w:p w:rsidR="00297B09" w:rsidRDefault="00297B09" w:rsidP="00297B09">
      <w:pPr>
        <w:pStyle w:val="Default"/>
        <w:tabs>
          <w:tab w:val="left" w:pos="567"/>
        </w:tabs>
        <w:spacing w:line="220" w:lineRule="exact"/>
        <w:jc w:val="both"/>
        <w:rPr>
          <w:sz w:val="20"/>
          <w:szCs w:val="20"/>
        </w:rPr>
      </w:pPr>
      <w:r>
        <w:rPr>
          <w:bCs/>
          <w:sz w:val="20"/>
          <w:szCs w:val="20"/>
        </w:rPr>
        <w:t xml:space="preserve">Antes de la detección en terreno de los riesgos de deslizamiento de material, se recolectó información de riesgos encontrados en fuentes primarias y secundarias de información, </w:t>
      </w:r>
      <w:r w:rsidRPr="005043E0">
        <w:rPr>
          <w:bCs/>
          <w:sz w:val="20"/>
          <w:szCs w:val="20"/>
        </w:rPr>
        <w:t xml:space="preserve">en específico en la </w:t>
      </w:r>
      <w:r w:rsidRPr="005043E0">
        <w:rPr>
          <w:sz w:val="20"/>
          <w:szCs w:val="20"/>
          <w:lang w:val="es-CL"/>
        </w:rPr>
        <w:t xml:space="preserve">Carta Geológica de Chile. Serie Geología Básica. Hoja n°84 Arica, Escala 1:250.000 de SERNAGEOMÍN, 2004, la cual constata la existencia de unidades geológicas llamadas </w:t>
      </w:r>
      <w:r w:rsidRPr="005043E0">
        <w:rPr>
          <w:sz w:val="20"/>
          <w:szCs w:val="20"/>
        </w:rPr>
        <w:t xml:space="preserve">Depósitos de remoción en masa del Plioceno Cuaternario (PlQr), en el sector de Cerro Chuño, y la Formación Camaraca (Jmc) en el Morro y el cordón de cerros al sur del Morro, que presenta material sedimentario  de areniscas y lutitas, observables en el área de estudio y coincidentes con las áreas de deslizamientos y derrumbes de la ordenanza local del PRC vigente, zonificadas como ZP5 Zona de riesgo por rodados y/o remoción en masa. </w:t>
      </w:r>
    </w:p>
    <w:p w:rsidR="00297B09" w:rsidRDefault="00297B09" w:rsidP="00297B09">
      <w:pPr>
        <w:pStyle w:val="Default"/>
        <w:spacing w:line="220" w:lineRule="exact"/>
        <w:jc w:val="both"/>
        <w:rPr>
          <w:sz w:val="20"/>
          <w:szCs w:val="20"/>
        </w:rPr>
      </w:pPr>
    </w:p>
    <w:p w:rsidR="00297B09" w:rsidRDefault="00297B09" w:rsidP="00297B09">
      <w:pPr>
        <w:pStyle w:val="Default"/>
        <w:spacing w:line="220" w:lineRule="exact"/>
        <w:jc w:val="both"/>
        <w:rPr>
          <w:sz w:val="20"/>
          <w:szCs w:val="20"/>
        </w:rPr>
      </w:pPr>
      <w:r>
        <w:rPr>
          <w:sz w:val="20"/>
          <w:szCs w:val="20"/>
        </w:rPr>
        <w:t xml:space="preserve">Además, el Sernageomín realizó prospecciones en terreno luego del terremoto del 1 de abril de 2014, donde comprobó el deslizamiento de los sectores del morro hacia el sur, en los documentos </w:t>
      </w:r>
      <w:r w:rsidRPr="008447AB">
        <w:rPr>
          <w:bCs/>
          <w:sz w:val="20"/>
          <w:szCs w:val="20"/>
        </w:rPr>
        <w:t>“Efectos geológicos de los sismos del 1 y 2 de abril de 2014: estabilidad del Morro Arica”</w:t>
      </w:r>
      <w:r>
        <w:rPr>
          <w:bCs/>
          <w:sz w:val="20"/>
          <w:szCs w:val="20"/>
        </w:rPr>
        <w:t xml:space="preserve"> y </w:t>
      </w:r>
      <w:r w:rsidRPr="008447AB">
        <w:rPr>
          <w:bCs/>
          <w:sz w:val="20"/>
          <w:szCs w:val="20"/>
        </w:rPr>
        <w:t>“Efectos geológicos de los sismos del 1 y 2 de abril de 2014: Evaluación preliminar de la ruta costera entre el Morro de Arica y sector Corazones: Peligro de Remoción en masa”</w:t>
      </w:r>
      <w:r>
        <w:rPr>
          <w:bCs/>
          <w:sz w:val="20"/>
          <w:szCs w:val="20"/>
        </w:rPr>
        <w:t xml:space="preserve">, </w:t>
      </w:r>
      <w:r>
        <w:rPr>
          <w:sz w:val="20"/>
          <w:szCs w:val="20"/>
        </w:rPr>
        <w:t>también fue utilizados para corroborar lo que anterior a su publicación se había observado en terreno.</w:t>
      </w:r>
    </w:p>
    <w:p w:rsidR="000B5943" w:rsidRDefault="000B5943" w:rsidP="00297B09">
      <w:pPr>
        <w:pStyle w:val="Default"/>
        <w:spacing w:line="220" w:lineRule="exact"/>
        <w:jc w:val="both"/>
        <w:rPr>
          <w:sz w:val="20"/>
          <w:szCs w:val="20"/>
        </w:rPr>
      </w:pPr>
    </w:p>
    <w:p w:rsidR="00297B09" w:rsidRDefault="00297B09" w:rsidP="00297B09">
      <w:pPr>
        <w:pStyle w:val="Default"/>
        <w:spacing w:line="220" w:lineRule="exact"/>
        <w:jc w:val="both"/>
        <w:rPr>
          <w:sz w:val="20"/>
          <w:szCs w:val="20"/>
        </w:rPr>
      </w:pPr>
      <w:r w:rsidRPr="005043E0">
        <w:rPr>
          <w:sz w:val="20"/>
          <w:szCs w:val="20"/>
        </w:rPr>
        <w:lastRenderedPageBreak/>
        <w:t>En relación a la fuente secundaria, se utilizó: Crispieri, A. 2011. Caracterización y diagnóstico sísmico de las viviendas sociales de albañilería de la ciudad de Arica. Memoria para optar al título de Ingeniero Civil. En esta fuente se dispone de sectores de deslizamientos y derrumbes, que fueron comprobados en terreno.</w:t>
      </w:r>
    </w:p>
    <w:p w:rsidR="00297B09" w:rsidRPr="005043E0" w:rsidRDefault="00297B09" w:rsidP="00297B09">
      <w:pPr>
        <w:pStyle w:val="Default"/>
        <w:spacing w:line="220" w:lineRule="exact"/>
        <w:jc w:val="both"/>
        <w:rPr>
          <w:sz w:val="20"/>
          <w:szCs w:val="20"/>
        </w:rPr>
      </w:pPr>
    </w:p>
    <w:p w:rsidR="00297B09" w:rsidRPr="005043E0" w:rsidRDefault="00297B09" w:rsidP="00297B09">
      <w:pPr>
        <w:pStyle w:val="Default"/>
        <w:tabs>
          <w:tab w:val="left" w:pos="567"/>
        </w:tabs>
        <w:spacing w:line="220" w:lineRule="exact"/>
        <w:jc w:val="both"/>
        <w:rPr>
          <w:bCs/>
          <w:sz w:val="20"/>
          <w:szCs w:val="20"/>
        </w:rPr>
      </w:pPr>
      <w:r w:rsidRPr="005043E0">
        <w:rPr>
          <w:bCs/>
          <w:sz w:val="20"/>
          <w:szCs w:val="20"/>
        </w:rPr>
        <w:t xml:space="preserve">De esta manera, </w:t>
      </w:r>
      <w:r>
        <w:rPr>
          <w:bCs/>
          <w:sz w:val="20"/>
          <w:szCs w:val="20"/>
        </w:rPr>
        <w:t xml:space="preserve">las fuentes </w:t>
      </w:r>
      <w:r w:rsidRPr="005043E0">
        <w:rPr>
          <w:bCs/>
          <w:sz w:val="20"/>
          <w:szCs w:val="20"/>
        </w:rPr>
        <w:t>identifica</w:t>
      </w:r>
      <w:r>
        <w:rPr>
          <w:bCs/>
          <w:sz w:val="20"/>
          <w:szCs w:val="20"/>
        </w:rPr>
        <w:t xml:space="preserve">n en Arica </w:t>
      </w:r>
      <w:r w:rsidRPr="005043E0">
        <w:rPr>
          <w:bCs/>
          <w:sz w:val="20"/>
          <w:szCs w:val="20"/>
        </w:rPr>
        <w:t>áreas asociadas a riesgo por deslizamiento en los sectores de taludes pronunciados, en el Morro, a lo largo del cordón de cerros por la Costanera Sur, al sur de la Av. Dr. Abel Garibaldi y en el cordón del Cerro Chuño</w:t>
      </w:r>
      <w:r>
        <w:rPr>
          <w:bCs/>
          <w:sz w:val="20"/>
          <w:szCs w:val="20"/>
        </w:rPr>
        <w:t>, situación que fue comprobada en terreno, donde habían evidencias de derrumbes y donde la pendiente y el material de ladera mostraba que un movimiento de material era posible.</w:t>
      </w:r>
    </w:p>
    <w:p w:rsidR="00297B09" w:rsidRPr="005043E0" w:rsidRDefault="00297B09" w:rsidP="00297B09">
      <w:pPr>
        <w:pStyle w:val="Encabezado"/>
        <w:tabs>
          <w:tab w:val="clear" w:pos="4252"/>
          <w:tab w:val="clear" w:pos="8504"/>
          <w:tab w:val="left" w:pos="709"/>
          <w:tab w:val="left" w:pos="2552"/>
          <w:tab w:val="left" w:pos="3544"/>
          <w:tab w:val="right" w:leader="dot" w:pos="9072"/>
        </w:tabs>
        <w:spacing w:line="220" w:lineRule="exact"/>
        <w:jc w:val="both"/>
        <w:rPr>
          <w:rFonts w:ascii="Arial" w:hAnsi="Arial" w:cs="Arial"/>
          <w:b/>
          <w:lang w:val="es-CL"/>
        </w:rPr>
      </w:pPr>
    </w:p>
    <w:p w:rsidR="00297B09" w:rsidRPr="005043E0" w:rsidRDefault="00297B09" w:rsidP="00297B09">
      <w:pPr>
        <w:pStyle w:val="Encabezado"/>
        <w:tabs>
          <w:tab w:val="clear" w:pos="4252"/>
          <w:tab w:val="clear" w:pos="8504"/>
          <w:tab w:val="left" w:pos="709"/>
          <w:tab w:val="left" w:pos="2552"/>
          <w:tab w:val="left" w:pos="3544"/>
          <w:tab w:val="right" w:leader="dot" w:pos="9072"/>
        </w:tabs>
        <w:spacing w:line="220" w:lineRule="exact"/>
        <w:jc w:val="both"/>
        <w:rPr>
          <w:rFonts w:ascii="Arial" w:hAnsi="Arial" w:cs="Arial"/>
          <w:lang w:val="es-CL"/>
        </w:rPr>
      </w:pPr>
      <w:r w:rsidRPr="005043E0">
        <w:rPr>
          <w:rFonts w:ascii="Arial" w:hAnsi="Arial" w:cs="Arial"/>
          <w:lang w:val="es-CL"/>
        </w:rPr>
        <w:t>De acuerdo a la fuente secundaria, existen tres clasificaciones de deslizamientos y derrumbes según los suelos de Arica:</w:t>
      </w:r>
    </w:p>
    <w:p w:rsidR="00297B09" w:rsidRPr="005043E0" w:rsidRDefault="00297B09" w:rsidP="00297B09">
      <w:pPr>
        <w:pStyle w:val="Encabezado"/>
        <w:tabs>
          <w:tab w:val="clear" w:pos="4252"/>
          <w:tab w:val="clear" w:pos="8504"/>
          <w:tab w:val="left" w:pos="709"/>
          <w:tab w:val="left" w:pos="2552"/>
          <w:tab w:val="left" w:pos="3544"/>
          <w:tab w:val="right" w:leader="dot" w:pos="9072"/>
        </w:tabs>
        <w:spacing w:line="220" w:lineRule="exact"/>
        <w:jc w:val="both"/>
        <w:rPr>
          <w:rFonts w:ascii="Arial" w:hAnsi="Arial" w:cs="Arial"/>
          <w:lang w:val="es-CL"/>
        </w:rPr>
      </w:pPr>
    </w:p>
    <w:p w:rsidR="00297B09" w:rsidRPr="005043E0" w:rsidRDefault="00297B09" w:rsidP="00297B09">
      <w:pPr>
        <w:pStyle w:val="Encabezado"/>
        <w:numPr>
          <w:ilvl w:val="0"/>
          <w:numId w:val="1"/>
        </w:numPr>
        <w:tabs>
          <w:tab w:val="clear" w:pos="4252"/>
          <w:tab w:val="clear" w:pos="8504"/>
          <w:tab w:val="left" w:pos="709"/>
          <w:tab w:val="left" w:pos="2552"/>
          <w:tab w:val="left" w:pos="3544"/>
          <w:tab w:val="right" w:leader="dot" w:pos="9072"/>
        </w:tabs>
        <w:spacing w:line="220" w:lineRule="exact"/>
        <w:jc w:val="both"/>
        <w:rPr>
          <w:rFonts w:ascii="Arial" w:hAnsi="Arial" w:cs="Arial"/>
          <w:lang w:val="es-CL"/>
        </w:rPr>
      </w:pPr>
      <w:r w:rsidRPr="005043E0">
        <w:rPr>
          <w:rFonts w:ascii="Arial" w:hAnsi="Arial" w:cs="Arial"/>
          <w:b/>
          <w:u w:val="single"/>
          <w:lang w:val="es-CL"/>
        </w:rPr>
        <w:t>Caída de rocas</w:t>
      </w:r>
      <w:r w:rsidRPr="005043E0">
        <w:rPr>
          <w:rFonts w:ascii="Arial" w:hAnsi="Arial" w:cs="Arial"/>
          <w:lang w:val="es-CL"/>
        </w:rPr>
        <w:t>: Ocurre en todo tipo de rocas, sobre todo en aquellas sujetas a una fuerte erosión y en taludes de más de 45°.</w:t>
      </w:r>
    </w:p>
    <w:p w:rsidR="00297B09" w:rsidRPr="005043E0" w:rsidRDefault="00297B09" w:rsidP="00297B09">
      <w:pPr>
        <w:pStyle w:val="Encabezado"/>
        <w:numPr>
          <w:ilvl w:val="0"/>
          <w:numId w:val="1"/>
        </w:numPr>
        <w:tabs>
          <w:tab w:val="clear" w:pos="4252"/>
          <w:tab w:val="clear" w:pos="8504"/>
          <w:tab w:val="left" w:pos="709"/>
          <w:tab w:val="left" w:pos="2552"/>
          <w:tab w:val="left" w:pos="3544"/>
          <w:tab w:val="right" w:leader="dot" w:pos="9072"/>
        </w:tabs>
        <w:spacing w:line="220" w:lineRule="exact"/>
        <w:jc w:val="both"/>
        <w:rPr>
          <w:rFonts w:ascii="Arial" w:hAnsi="Arial" w:cs="Arial"/>
          <w:lang w:val="es-CL"/>
        </w:rPr>
      </w:pPr>
      <w:r w:rsidRPr="005043E0">
        <w:rPr>
          <w:rFonts w:ascii="Arial" w:hAnsi="Arial" w:cs="Arial"/>
          <w:b/>
          <w:u w:val="single"/>
          <w:lang w:val="es-CL"/>
        </w:rPr>
        <w:t>Deslizamiento de rocas</w:t>
      </w:r>
      <w:r w:rsidRPr="005043E0">
        <w:rPr>
          <w:rFonts w:ascii="Arial" w:hAnsi="Arial" w:cs="Arial"/>
          <w:lang w:val="es-CL"/>
        </w:rPr>
        <w:t>: Este deslizamiento ocurre cuando la roca está débilmente cohesionada y segregada en fragmentos. Ocurre en taludes de 35°.</w:t>
      </w:r>
    </w:p>
    <w:p w:rsidR="00297B09" w:rsidRPr="005043E0" w:rsidRDefault="00297B09" w:rsidP="00297B09">
      <w:pPr>
        <w:pStyle w:val="Encabezado"/>
        <w:numPr>
          <w:ilvl w:val="0"/>
          <w:numId w:val="1"/>
        </w:numPr>
        <w:tabs>
          <w:tab w:val="clear" w:pos="4252"/>
          <w:tab w:val="clear" w:pos="8504"/>
          <w:tab w:val="left" w:pos="709"/>
          <w:tab w:val="left" w:pos="2552"/>
          <w:tab w:val="left" w:pos="3544"/>
          <w:tab w:val="right" w:leader="dot" w:pos="9072"/>
        </w:tabs>
        <w:spacing w:line="220" w:lineRule="exact"/>
        <w:jc w:val="both"/>
        <w:rPr>
          <w:rFonts w:ascii="Arial" w:hAnsi="Arial" w:cs="Arial"/>
          <w:lang w:val="es-CL"/>
        </w:rPr>
      </w:pPr>
      <w:r w:rsidRPr="005043E0">
        <w:rPr>
          <w:rFonts w:ascii="Arial" w:hAnsi="Arial" w:cs="Arial"/>
          <w:b/>
          <w:u w:val="single"/>
          <w:lang w:val="es-CL"/>
        </w:rPr>
        <w:t>Caída de suelos</w:t>
      </w:r>
      <w:r w:rsidRPr="005043E0">
        <w:rPr>
          <w:rFonts w:ascii="Arial" w:hAnsi="Arial" w:cs="Arial"/>
          <w:lang w:val="es-CL"/>
        </w:rPr>
        <w:t>: ocurre al desprenderse un estrato de suelo de su masa principal, y ocurre sobre los 40°.</w:t>
      </w:r>
    </w:p>
    <w:p w:rsidR="00297B09" w:rsidRPr="005043E0" w:rsidRDefault="00297B09" w:rsidP="00297B09">
      <w:pPr>
        <w:spacing w:line="220" w:lineRule="exact"/>
        <w:jc w:val="both"/>
        <w:rPr>
          <w:rFonts w:ascii="Arial" w:hAnsi="Arial" w:cs="Arial"/>
          <w:lang w:val="es-CL"/>
        </w:rPr>
      </w:pPr>
    </w:p>
    <w:p w:rsidR="00297B09" w:rsidRPr="005043E0" w:rsidRDefault="00297B09" w:rsidP="00297B09">
      <w:pPr>
        <w:widowControl w:val="0"/>
        <w:spacing w:line="220" w:lineRule="exact"/>
        <w:jc w:val="both"/>
        <w:rPr>
          <w:rFonts w:ascii="Arial" w:hAnsi="Arial" w:cs="Arial"/>
          <w:color w:val="000000"/>
          <w:lang w:val="es-CL"/>
        </w:rPr>
      </w:pPr>
      <w:r w:rsidRPr="005043E0">
        <w:rPr>
          <w:rFonts w:ascii="Arial" w:hAnsi="Arial" w:cs="Arial"/>
          <w:color w:val="000000"/>
          <w:lang w:val="es-CL"/>
        </w:rPr>
        <w:t>En Arica existen dos grandes áreas donde estos fenómenos pueden ocurrir, denominada Zona del Cordón del Morro, donde se ubican ocho sectores, y Zona Cerro Chuño, donde se identifica un sector.</w:t>
      </w:r>
    </w:p>
    <w:p w:rsidR="00297B09" w:rsidRPr="005043E0" w:rsidRDefault="00297B09" w:rsidP="00297B09">
      <w:pPr>
        <w:widowControl w:val="0"/>
        <w:spacing w:line="220" w:lineRule="exact"/>
        <w:jc w:val="both"/>
        <w:rPr>
          <w:rFonts w:ascii="Arial" w:hAnsi="Arial" w:cs="Arial"/>
          <w:color w:val="000000"/>
          <w:lang w:val="es-CL"/>
        </w:rPr>
      </w:pPr>
    </w:p>
    <w:p w:rsidR="00297B09" w:rsidRPr="005043E0" w:rsidRDefault="00297B09" w:rsidP="00297B09">
      <w:pPr>
        <w:widowControl w:val="0"/>
        <w:spacing w:line="220" w:lineRule="exact"/>
        <w:jc w:val="both"/>
        <w:rPr>
          <w:rFonts w:ascii="Arial" w:hAnsi="Arial" w:cs="Arial"/>
          <w:color w:val="000000"/>
          <w:lang w:val="es-CL"/>
        </w:rPr>
      </w:pPr>
      <w:r w:rsidRPr="005043E0">
        <w:rPr>
          <w:rFonts w:ascii="Arial" w:hAnsi="Arial" w:cs="Arial"/>
          <w:color w:val="000000"/>
          <w:lang w:val="es-CL"/>
        </w:rPr>
        <w:t xml:space="preserve">Prácticamente todos los sectores identificados en el Cordón del Morro, están relacionados con la unidad geológica Formación Camaraca (Jmc), que tiene material sedimentario observable en terreno que está sujeto a deslizamiento. En contraste con el estudio de suelo, la zonificación que corresponde al sector del Morro es Rocas del Morro I y Rocas del Morro II, esta última es franja sujeta a derrumbe y se extiende desde el sur </w:t>
      </w:r>
      <w:r w:rsidR="000B5943">
        <w:rPr>
          <w:rFonts w:ascii="Arial" w:hAnsi="Arial" w:cs="Arial"/>
          <w:color w:val="000000"/>
          <w:lang w:val="es-CL"/>
        </w:rPr>
        <w:t xml:space="preserve">de </w:t>
      </w:r>
      <w:r w:rsidRPr="005043E0">
        <w:rPr>
          <w:rFonts w:ascii="Arial" w:hAnsi="Arial" w:cs="Arial"/>
          <w:color w:val="000000"/>
          <w:lang w:val="es-CL"/>
        </w:rPr>
        <w:t>La Lisera, bordeando el Morro hasta la intersección de las calles San Martín con Santa Rosa. Además hay relleno artificial por el camino costero hasta la Lisera.</w:t>
      </w:r>
    </w:p>
    <w:p w:rsidR="00297B09" w:rsidRPr="005043E0" w:rsidRDefault="00297B09" w:rsidP="00297B09">
      <w:pPr>
        <w:pStyle w:val="Ttulo3"/>
        <w:spacing w:line="220" w:lineRule="exact"/>
        <w:jc w:val="both"/>
        <w:rPr>
          <w:rFonts w:ascii="Arial" w:hAnsi="Arial" w:cs="Arial"/>
          <w:color w:val="000000"/>
          <w:sz w:val="20"/>
          <w:szCs w:val="20"/>
        </w:rPr>
      </w:pPr>
      <w:r w:rsidRPr="005043E0">
        <w:rPr>
          <w:rFonts w:ascii="Arial" w:hAnsi="Arial" w:cs="Arial"/>
          <w:b w:val="0"/>
          <w:color w:val="000000"/>
          <w:sz w:val="20"/>
          <w:szCs w:val="20"/>
          <w:lang w:val="es-CL"/>
        </w:rPr>
        <w:t xml:space="preserve">Por otra parte, el sector del Cerro Chuño está asociado a la unidad geológica </w:t>
      </w:r>
      <w:r w:rsidRPr="005043E0">
        <w:rPr>
          <w:rFonts w:ascii="Arial" w:hAnsi="Arial" w:cs="Arial"/>
          <w:b w:val="0"/>
          <w:color w:val="000000"/>
          <w:sz w:val="20"/>
          <w:szCs w:val="20"/>
        </w:rPr>
        <w:t xml:space="preserve">Depósitos de remoción en masa del Plioceno-Cuaternario, que presenta material sedimentario de origen continental, y comparado con el estudio de suelo, corresponde al suelo VII Escombros de Falda Cerro Chuño. </w:t>
      </w:r>
    </w:p>
    <w:p w:rsidR="00297B09" w:rsidRDefault="00297B09" w:rsidP="00297B09">
      <w:pPr>
        <w:widowControl w:val="0"/>
        <w:spacing w:line="220" w:lineRule="exact"/>
        <w:jc w:val="both"/>
        <w:rPr>
          <w:rFonts w:ascii="Arial" w:hAnsi="Arial" w:cs="Arial"/>
          <w:color w:val="000000"/>
          <w:lang w:val="es-CL"/>
        </w:rPr>
      </w:pPr>
    </w:p>
    <w:p w:rsidR="00297B09" w:rsidRPr="005043E0" w:rsidRDefault="00297B09" w:rsidP="00297B09">
      <w:pPr>
        <w:widowControl w:val="0"/>
        <w:spacing w:line="220" w:lineRule="exact"/>
        <w:jc w:val="both"/>
        <w:rPr>
          <w:rFonts w:ascii="Arial" w:hAnsi="Arial" w:cs="Arial"/>
          <w:color w:val="000000"/>
          <w:lang w:val="es-CL"/>
        </w:rPr>
      </w:pPr>
      <w:r w:rsidRPr="005043E0">
        <w:rPr>
          <w:rFonts w:ascii="Arial" w:hAnsi="Arial" w:cs="Arial"/>
          <w:color w:val="000000"/>
          <w:lang w:val="es-CL"/>
        </w:rPr>
        <w:t>En la siguiente imagen se puede</w:t>
      </w:r>
      <w:r>
        <w:rPr>
          <w:rFonts w:ascii="Arial" w:hAnsi="Arial" w:cs="Arial"/>
          <w:color w:val="000000"/>
          <w:lang w:val="es-CL"/>
        </w:rPr>
        <w:t xml:space="preserve"> apreciar</w:t>
      </w:r>
      <w:r w:rsidRPr="005043E0">
        <w:rPr>
          <w:rFonts w:ascii="Arial" w:hAnsi="Arial" w:cs="Arial"/>
          <w:color w:val="000000"/>
          <w:lang w:val="es-CL"/>
        </w:rPr>
        <w:t xml:space="preserve"> la ubicación de los sectores de deslizamiento y derrumbe en Arica.</w:t>
      </w:r>
      <w:r w:rsidR="000B5943">
        <w:rPr>
          <w:rFonts w:ascii="Arial" w:hAnsi="Arial" w:cs="Arial"/>
          <w:color w:val="000000"/>
          <w:lang w:val="es-CL"/>
        </w:rPr>
        <w:t xml:space="preserve"> </w:t>
      </w:r>
      <w:r w:rsidRPr="005043E0">
        <w:rPr>
          <w:rFonts w:ascii="Arial" w:hAnsi="Arial" w:cs="Arial"/>
          <w:color w:val="000000"/>
          <w:lang w:val="es-CL"/>
        </w:rPr>
        <w:t>En el primer caso, el sector 1 y 2 corresponde al camino a Playa Corazones. En este lugar el deslizamiento es del tipo caída de suelos y se presenta en la ladera del cordón de cerros del Morro. El sector 3 también tiene el mismo tipo de deslizamiento, y se ubica en el barrio La Lisera.</w:t>
      </w:r>
    </w:p>
    <w:p w:rsidR="00297B09" w:rsidRDefault="00297B09" w:rsidP="00297B09">
      <w:pPr>
        <w:widowControl w:val="0"/>
        <w:spacing w:line="220" w:lineRule="exact"/>
        <w:jc w:val="both"/>
        <w:rPr>
          <w:rFonts w:ascii="Arial" w:hAnsi="Arial" w:cs="Arial"/>
          <w:color w:val="000000"/>
          <w:lang w:val="es-CL"/>
        </w:rPr>
      </w:pPr>
    </w:p>
    <w:p w:rsidR="00297B09" w:rsidRPr="005043E0" w:rsidRDefault="00297B09" w:rsidP="00297B09">
      <w:pPr>
        <w:widowControl w:val="0"/>
        <w:spacing w:line="220" w:lineRule="exact"/>
        <w:jc w:val="both"/>
        <w:rPr>
          <w:rFonts w:ascii="Arial" w:hAnsi="Arial" w:cs="Arial"/>
          <w:color w:val="000000"/>
          <w:lang w:val="es-CL"/>
        </w:rPr>
      </w:pPr>
      <w:r w:rsidRPr="005043E0">
        <w:rPr>
          <w:rFonts w:ascii="Arial" w:hAnsi="Arial" w:cs="Arial"/>
          <w:color w:val="000000"/>
          <w:lang w:val="es-CL"/>
        </w:rPr>
        <w:t xml:space="preserve">El sector 4 está ubicado en el Morro, entre la ex - isla Alacrán y el puerto, y el tipo de movimiento que presenta es el denominado Caída de rocas y Deslizamiento de rocas. </w:t>
      </w:r>
    </w:p>
    <w:p w:rsidR="00297B09" w:rsidRPr="005043E0" w:rsidRDefault="00297B09" w:rsidP="00297B09">
      <w:pPr>
        <w:spacing w:line="220" w:lineRule="exact"/>
        <w:jc w:val="both"/>
        <w:rPr>
          <w:rFonts w:ascii="Arial" w:hAnsi="Arial" w:cs="Arial"/>
          <w:color w:val="000000"/>
        </w:rPr>
      </w:pPr>
    </w:p>
    <w:p w:rsidR="00297B09" w:rsidRPr="005043E0" w:rsidRDefault="00297B09" w:rsidP="00297B09">
      <w:pPr>
        <w:spacing w:line="220" w:lineRule="exact"/>
        <w:jc w:val="both"/>
        <w:rPr>
          <w:rFonts w:ascii="Arial" w:hAnsi="Arial" w:cs="Arial"/>
          <w:color w:val="000000"/>
        </w:rPr>
      </w:pPr>
      <w:r w:rsidRPr="005043E0">
        <w:rPr>
          <w:rFonts w:ascii="Arial" w:hAnsi="Arial" w:cs="Arial"/>
          <w:color w:val="000000"/>
        </w:rPr>
        <w:t>El sector 5 está en la ladera noreste del Morro, mirando hacia el casco histórico y tiene  Caída de rocas y Caída de suelos. Por la misma ladera hacia el sur se encuentra el sector 6, que puede presentar Caída de suelos.</w:t>
      </w:r>
      <w:r w:rsidR="000B5943">
        <w:rPr>
          <w:rFonts w:ascii="Arial" w:hAnsi="Arial" w:cs="Arial"/>
          <w:color w:val="000000"/>
        </w:rPr>
        <w:t xml:space="preserve"> </w:t>
      </w:r>
      <w:r w:rsidRPr="005043E0">
        <w:rPr>
          <w:rFonts w:ascii="Arial" w:hAnsi="Arial" w:cs="Arial"/>
          <w:color w:val="000000"/>
        </w:rPr>
        <w:t xml:space="preserve">Al costado este del Cerro la Cruz, está el sector 7 con Deslizamientos de Rocas  y Caídas de suelo. </w:t>
      </w:r>
    </w:p>
    <w:p w:rsidR="00297B09" w:rsidRDefault="00297B09" w:rsidP="00297B09">
      <w:pPr>
        <w:spacing w:line="220" w:lineRule="exact"/>
        <w:jc w:val="both"/>
        <w:rPr>
          <w:rFonts w:ascii="Arial" w:hAnsi="Arial" w:cs="Arial"/>
          <w:color w:val="000000"/>
        </w:rPr>
      </w:pPr>
    </w:p>
    <w:p w:rsidR="00297B09" w:rsidRPr="005043E0" w:rsidRDefault="00297B09" w:rsidP="00297B09">
      <w:pPr>
        <w:spacing w:line="220" w:lineRule="exact"/>
        <w:jc w:val="both"/>
        <w:rPr>
          <w:rFonts w:ascii="Arial" w:hAnsi="Arial" w:cs="Arial"/>
          <w:color w:val="000000"/>
        </w:rPr>
      </w:pPr>
      <w:r w:rsidRPr="005043E0">
        <w:rPr>
          <w:rFonts w:ascii="Arial" w:hAnsi="Arial" w:cs="Arial"/>
          <w:color w:val="000000"/>
        </w:rPr>
        <w:t>Finalmente el sector 8 ubicado en la ladera sur de la calle Abel Ga</w:t>
      </w:r>
      <w:r w:rsidR="0044787A">
        <w:rPr>
          <w:rFonts w:ascii="Arial" w:hAnsi="Arial" w:cs="Arial"/>
          <w:color w:val="000000"/>
        </w:rPr>
        <w:t>ribaldi</w:t>
      </w:r>
      <w:r w:rsidRPr="005043E0">
        <w:rPr>
          <w:rFonts w:ascii="Arial" w:hAnsi="Arial" w:cs="Arial"/>
          <w:color w:val="000000"/>
        </w:rPr>
        <w:t>, y presenta deslizamientos del tipo caída de suelos.</w:t>
      </w:r>
    </w:p>
    <w:p w:rsidR="00297B09" w:rsidRDefault="00297B09" w:rsidP="00297B09">
      <w:pPr>
        <w:spacing w:line="220" w:lineRule="exact"/>
        <w:jc w:val="both"/>
        <w:rPr>
          <w:rFonts w:ascii="Arial" w:hAnsi="Arial" w:cs="Arial"/>
          <w:color w:val="000000"/>
        </w:rPr>
      </w:pPr>
    </w:p>
    <w:p w:rsidR="00297B09" w:rsidRDefault="00297B09" w:rsidP="00297B09">
      <w:pPr>
        <w:spacing w:line="220" w:lineRule="exact"/>
        <w:jc w:val="both"/>
        <w:rPr>
          <w:rFonts w:ascii="Arial" w:hAnsi="Arial" w:cs="Arial"/>
          <w:color w:val="000000"/>
        </w:rPr>
      </w:pPr>
      <w:r w:rsidRPr="005043E0">
        <w:rPr>
          <w:rFonts w:ascii="Arial" w:hAnsi="Arial" w:cs="Arial"/>
          <w:color w:val="000000"/>
        </w:rPr>
        <w:t xml:space="preserve">En la Zona Cerro Chuño se encuentra el noveno sector, en la ladera poniente, al sur del cementerio y se extiende por la ladera hasta aproximadamente el límite urbano con Azapa. Este sector presenta deslizamientos del tipo soil falls. </w:t>
      </w:r>
    </w:p>
    <w:p w:rsidR="00127363" w:rsidRDefault="00297B09" w:rsidP="00297B09">
      <w:pPr>
        <w:jc w:val="center"/>
        <w:rPr>
          <w:rFonts w:ascii="Arial" w:hAnsi="Arial" w:cs="Arial"/>
          <w:color w:val="000000"/>
          <w:lang w:val="es-CL"/>
        </w:rPr>
      </w:pPr>
      <w:r w:rsidRPr="005043E0">
        <w:rPr>
          <w:rFonts w:ascii="Arial" w:hAnsi="Arial" w:cs="Arial"/>
          <w:color w:val="000000"/>
          <w:lang w:val="es-CL"/>
        </w:rPr>
        <w:tab/>
      </w:r>
    </w:p>
    <w:p w:rsidR="000B5943" w:rsidRDefault="000B5943" w:rsidP="00297B09">
      <w:pPr>
        <w:jc w:val="center"/>
        <w:rPr>
          <w:rFonts w:ascii="Arial" w:hAnsi="Arial" w:cs="Arial"/>
          <w:b/>
        </w:rPr>
      </w:pPr>
    </w:p>
    <w:p w:rsidR="000B5943" w:rsidRDefault="000B5943" w:rsidP="00297B09">
      <w:pPr>
        <w:jc w:val="center"/>
        <w:rPr>
          <w:rFonts w:ascii="Arial" w:hAnsi="Arial" w:cs="Arial"/>
          <w:b/>
        </w:rPr>
      </w:pPr>
    </w:p>
    <w:p w:rsidR="00297B09" w:rsidRDefault="00297B09" w:rsidP="00297B09">
      <w:pPr>
        <w:jc w:val="center"/>
        <w:rPr>
          <w:rFonts w:ascii="Arial" w:hAnsi="Arial" w:cs="Arial"/>
          <w:b/>
        </w:rPr>
      </w:pPr>
      <w:r w:rsidRPr="00297B09">
        <w:rPr>
          <w:rFonts w:ascii="Arial" w:hAnsi="Arial" w:cs="Arial"/>
          <w:b/>
        </w:rPr>
        <w:lastRenderedPageBreak/>
        <w:t xml:space="preserve">Imagen </w:t>
      </w:r>
      <w:r w:rsidR="003A4954">
        <w:rPr>
          <w:rFonts w:ascii="Arial" w:hAnsi="Arial" w:cs="Arial"/>
          <w:b/>
        </w:rPr>
        <w:t>A</w:t>
      </w:r>
      <w:r>
        <w:rPr>
          <w:rFonts w:ascii="Arial" w:hAnsi="Arial" w:cs="Arial"/>
          <w:b/>
        </w:rPr>
        <w:t>-4</w:t>
      </w:r>
    </w:p>
    <w:p w:rsidR="00297B09" w:rsidRPr="005043E0" w:rsidRDefault="00297B09" w:rsidP="00297B09">
      <w:pPr>
        <w:jc w:val="center"/>
        <w:rPr>
          <w:rFonts w:ascii="Arial" w:hAnsi="Arial" w:cs="Arial"/>
          <w:b/>
          <w:bCs/>
          <w:color w:val="000000"/>
        </w:rPr>
      </w:pPr>
      <w:r w:rsidRPr="005043E0">
        <w:rPr>
          <w:rFonts w:ascii="Arial" w:hAnsi="Arial" w:cs="Arial"/>
          <w:b/>
          <w:bCs/>
          <w:color w:val="000000"/>
        </w:rPr>
        <w:t>Distribución de sectores de derrumbes y deslizamientos, Arica</w:t>
      </w:r>
    </w:p>
    <w:p w:rsidR="00297B09" w:rsidRDefault="00645B8F" w:rsidP="00297B09">
      <w:pPr>
        <w:jc w:val="center"/>
        <w:rPr>
          <w:rFonts w:ascii="Arial" w:hAnsi="Arial" w:cs="Arial"/>
          <w:i/>
        </w:rPr>
      </w:pPr>
      <w:r>
        <w:rPr>
          <w:rFonts w:ascii="Arial" w:hAnsi="Arial" w:cs="Arial"/>
          <w:i/>
          <w:noProof/>
        </w:rPr>
        <w:pict>
          <v:shape id="Imagen 77" o:spid="_x0000_s1511" type="#_x0000_t75" alt="Presentacion_derrumbes_8" style="position:absolute;left:0;text-align:left;margin-left:60.55pt;margin-top:7.05pt;width:341.15pt;height:345.9pt;z-index:251668992;visibility:visible">
            <v:imagedata r:id="rId12" o:title="Presentacion_derrumbes_8" croptop="17567f"/>
          </v:shape>
        </w:pict>
      </w:r>
    </w:p>
    <w:p w:rsidR="00297B09" w:rsidRDefault="00297B09" w:rsidP="00297B09">
      <w:pPr>
        <w:jc w:val="center"/>
        <w:rPr>
          <w:rFonts w:ascii="Arial" w:hAnsi="Arial" w:cs="Arial"/>
          <w:i/>
        </w:rPr>
      </w:pPr>
    </w:p>
    <w:p w:rsidR="00297B09" w:rsidRDefault="00297B09" w:rsidP="00297B09">
      <w:pPr>
        <w:jc w:val="center"/>
        <w:rPr>
          <w:rFonts w:ascii="Arial" w:hAnsi="Arial" w:cs="Arial"/>
          <w:i/>
        </w:rPr>
      </w:pPr>
    </w:p>
    <w:p w:rsidR="00297B09" w:rsidRDefault="00297B09" w:rsidP="00297B09">
      <w:pPr>
        <w:jc w:val="center"/>
        <w:rPr>
          <w:rFonts w:ascii="Arial" w:hAnsi="Arial" w:cs="Arial"/>
          <w:i/>
        </w:rPr>
      </w:pPr>
    </w:p>
    <w:p w:rsidR="00297B09" w:rsidRDefault="00297B09" w:rsidP="00297B09">
      <w:pPr>
        <w:jc w:val="center"/>
        <w:rPr>
          <w:rFonts w:ascii="Arial" w:hAnsi="Arial" w:cs="Arial"/>
          <w:i/>
        </w:rPr>
      </w:pPr>
    </w:p>
    <w:p w:rsidR="00297B09" w:rsidRDefault="00297B09" w:rsidP="00297B09">
      <w:pPr>
        <w:jc w:val="center"/>
        <w:rPr>
          <w:rFonts w:ascii="Arial" w:hAnsi="Arial" w:cs="Arial"/>
          <w:i/>
        </w:rPr>
      </w:pPr>
    </w:p>
    <w:p w:rsidR="00297B09" w:rsidRDefault="00297B09" w:rsidP="00297B09">
      <w:pPr>
        <w:jc w:val="center"/>
        <w:rPr>
          <w:rFonts w:ascii="Arial" w:hAnsi="Arial" w:cs="Arial"/>
          <w:i/>
        </w:rPr>
      </w:pPr>
    </w:p>
    <w:p w:rsidR="00297B09" w:rsidRDefault="00297B09" w:rsidP="00297B09">
      <w:pPr>
        <w:jc w:val="center"/>
        <w:rPr>
          <w:rFonts w:ascii="Arial" w:hAnsi="Arial" w:cs="Arial"/>
          <w:i/>
        </w:rPr>
      </w:pPr>
    </w:p>
    <w:p w:rsidR="00297B09" w:rsidRDefault="00297B09" w:rsidP="00297B09">
      <w:pPr>
        <w:jc w:val="center"/>
        <w:rPr>
          <w:rFonts w:ascii="Arial" w:hAnsi="Arial" w:cs="Arial"/>
          <w:i/>
        </w:rPr>
      </w:pPr>
    </w:p>
    <w:p w:rsidR="00297B09" w:rsidRDefault="00297B09" w:rsidP="00297B09">
      <w:pPr>
        <w:jc w:val="center"/>
        <w:rPr>
          <w:rFonts w:ascii="Arial" w:hAnsi="Arial" w:cs="Arial"/>
          <w:i/>
        </w:rPr>
      </w:pPr>
    </w:p>
    <w:p w:rsidR="00297B09" w:rsidRDefault="00297B09" w:rsidP="00297B09">
      <w:pPr>
        <w:jc w:val="center"/>
        <w:rPr>
          <w:rFonts w:ascii="Arial" w:hAnsi="Arial" w:cs="Arial"/>
          <w:i/>
        </w:rPr>
      </w:pPr>
    </w:p>
    <w:p w:rsidR="00297B09" w:rsidRDefault="00297B09" w:rsidP="00297B09">
      <w:pPr>
        <w:jc w:val="center"/>
        <w:rPr>
          <w:rFonts w:ascii="Arial" w:hAnsi="Arial" w:cs="Arial"/>
          <w:i/>
        </w:rPr>
      </w:pPr>
    </w:p>
    <w:p w:rsidR="00297B09" w:rsidRDefault="00297B09" w:rsidP="00297B09">
      <w:pPr>
        <w:jc w:val="center"/>
        <w:rPr>
          <w:rFonts w:ascii="Arial" w:hAnsi="Arial" w:cs="Arial"/>
          <w:i/>
        </w:rPr>
      </w:pPr>
    </w:p>
    <w:p w:rsidR="00297B09" w:rsidRDefault="00297B09" w:rsidP="00297B09">
      <w:pPr>
        <w:jc w:val="center"/>
        <w:rPr>
          <w:rFonts w:ascii="Arial" w:hAnsi="Arial" w:cs="Arial"/>
          <w:i/>
        </w:rPr>
      </w:pPr>
    </w:p>
    <w:p w:rsidR="00297B09" w:rsidRDefault="00297B09" w:rsidP="00297B09">
      <w:pPr>
        <w:jc w:val="center"/>
        <w:rPr>
          <w:rFonts w:ascii="Arial" w:hAnsi="Arial" w:cs="Arial"/>
          <w:i/>
        </w:rPr>
      </w:pPr>
    </w:p>
    <w:p w:rsidR="00297B09" w:rsidRDefault="00297B09" w:rsidP="00297B09">
      <w:pPr>
        <w:jc w:val="center"/>
        <w:rPr>
          <w:rFonts w:ascii="Arial" w:hAnsi="Arial" w:cs="Arial"/>
          <w:i/>
        </w:rPr>
      </w:pPr>
    </w:p>
    <w:p w:rsidR="00297B09" w:rsidRDefault="00297B09" w:rsidP="00297B09">
      <w:pPr>
        <w:jc w:val="center"/>
        <w:rPr>
          <w:rFonts w:ascii="Arial" w:hAnsi="Arial" w:cs="Arial"/>
          <w:i/>
        </w:rPr>
      </w:pPr>
    </w:p>
    <w:p w:rsidR="00297B09" w:rsidRDefault="00297B09" w:rsidP="00297B09">
      <w:pPr>
        <w:jc w:val="center"/>
        <w:rPr>
          <w:rFonts w:ascii="Arial" w:hAnsi="Arial" w:cs="Arial"/>
          <w:i/>
        </w:rPr>
      </w:pPr>
    </w:p>
    <w:p w:rsidR="00297B09" w:rsidRDefault="00297B09" w:rsidP="00297B09">
      <w:pPr>
        <w:jc w:val="center"/>
        <w:rPr>
          <w:rFonts w:ascii="Arial" w:hAnsi="Arial" w:cs="Arial"/>
          <w:i/>
        </w:rPr>
      </w:pPr>
    </w:p>
    <w:p w:rsidR="00297B09" w:rsidRDefault="00297B09" w:rsidP="00297B09">
      <w:pPr>
        <w:jc w:val="center"/>
        <w:rPr>
          <w:rFonts w:ascii="Arial" w:hAnsi="Arial" w:cs="Arial"/>
          <w:i/>
        </w:rPr>
      </w:pPr>
    </w:p>
    <w:p w:rsidR="00297B09" w:rsidRDefault="00297B09" w:rsidP="00297B09">
      <w:pPr>
        <w:jc w:val="center"/>
        <w:rPr>
          <w:rFonts w:ascii="Arial" w:hAnsi="Arial" w:cs="Arial"/>
          <w:i/>
        </w:rPr>
      </w:pPr>
    </w:p>
    <w:p w:rsidR="00297B09" w:rsidRDefault="00297B09" w:rsidP="00297B09">
      <w:pPr>
        <w:jc w:val="center"/>
        <w:rPr>
          <w:rFonts w:ascii="Arial" w:hAnsi="Arial" w:cs="Arial"/>
          <w:i/>
        </w:rPr>
      </w:pPr>
    </w:p>
    <w:p w:rsidR="00297B09" w:rsidRDefault="00297B09" w:rsidP="00297B09">
      <w:pPr>
        <w:jc w:val="center"/>
        <w:rPr>
          <w:rFonts w:ascii="Arial" w:hAnsi="Arial" w:cs="Arial"/>
          <w:i/>
        </w:rPr>
      </w:pPr>
    </w:p>
    <w:p w:rsidR="00297B09" w:rsidRDefault="00297B09" w:rsidP="00297B09">
      <w:pPr>
        <w:jc w:val="center"/>
        <w:rPr>
          <w:rFonts w:ascii="Arial" w:hAnsi="Arial" w:cs="Arial"/>
          <w:i/>
        </w:rPr>
      </w:pPr>
    </w:p>
    <w:p w:rsidR="00297B09" w:rsidRDefault="00297B09" w:rsidP="00297B09">
      <w:pPr>
        <w:jc w:val="center"/>
        <w:rPr>
          <w:rFonts w:ascii="Arial" w:hAnsi="Arial" w:cs="Arial"/>
          <w:i/>
        </w:rPr>
      </w:pPr>
    </w:p>
    <w:p w:rsidR="00297B09" w:rsidRDefault="00297B09" w:rsidP="00297B09">
      <w:pPr>
        <w:jc w:val="center"/>
        <w:rPr>
          <w:rFonts w:ascii="Arial" w:hAnsi="Arial" w:cs="Arial"/>
          <w:i/>
        </w:rPr>
      </w:pPr>
    </w:p>
    <w:p w:rsidR="00297B09" w:rsidRDefault="00297B09" w:rsidP="00297B09">
      <w:pPr>
        <w:jc w:val="center"/>
        <w:rPr>
          <w:rFonts w:ascii="Arial" w:hAnsi="Arial" w:cs="Arial"/>
          <w:i/>
        </w:rPr>
      </w:pPr>
    </w:p>
    <w:p w:rsidR="00297B09" w:rsidRDefault="00297B09" w:rsidP="00297B09">
      <w:pPr>
        <w:jc w:val="center"/>
        <w:rPr>
          <w:rFonts w:ascii="Arial" w:hAnsi="Arial" w:cs="Arial"/>
          <w:i/>
        </w:rPr>
      </w:pPr>
    </w:p>
    <w:p w:rsidR="00297B09" w:rsidRDefault="00297B09" w:rsidP="00297B09">
      <w:pPr>
        <w:jc w:val="center"/>
        <w:rPr>
          <w:rFonts w:ascii="Arial" w:hAnsi="Arial" w:cs="Arial"/>
          <w:i/>
        </w:rPr>
      </w:pPr>
    </w:p>
    <w:p w:rsidR="00297B09" w:rsidRDefault="00297B09" w:rsidP="00297B09">
      <w:pPr>
        <w:jc w:val="center"/>
        <w:rPr>
          <w:rFonts w:ascii="Arial" w:hAnsi="Arial" w:cs="Arial"/>
          <w:i/>
        </w:rPr>
      </w:pPr>
    </w:p>
    <w:p w:rsidR="00297B09" w:rsidRPr="005043E0" w:rsidRDefault="00297B09" w:rsidP="00297B09">
      <w:pPr>
        <w:jc w:val="center"/>
        <w:rPr>
          <w:rFonts w:ascii="Arial" w:hAnsi="Arial" w:cs="Arial"/>
          <w:i/>
        </w:rPr>
      </w:pPr>
    </w:p>
    <w:p w:rsidR="00297B09" w:rsidRPr="006F5878" w:rsidRDefault="00297B09" w:rsidP="00297B09">
      <w:pPr>
        <w:pStyle w:val="Default"/>
        <w:spacing w:line="220" w:lineRule="exact"/>
        <w:jc w:val="center"/>
        <w:rPr>
          <w:sz w:val="16"/>
          <w:szCs w:val="20"/>
        </w:rPr>
      </w:pPr>
      <w:r w:rsidRPr="006F5878">
        <w:rPr>
          <w:sz w:val="16"/>
          <w:szCs w:val="20"/>
        </w:rPr>
        <w:t xml:space="preserve">Fuente: Crispieri, A. 2011. Caracterización y diagnóstico sísmico de las viviendas sociales de </w:t>
      </w:r>
    </w:p>
    <w:p w:rsidR="00297B09" w:rsidRPr="006F5878" w:rsidRDefault="00297B09" w:rsidP="00297B09">
      <w:pPr>
        <w:pStyle w:val="Default"/>
        <w:spacing w:line="220" w:lineRule="exact"/>
        <w:jc w:val="center"/>
        <w:rPr>
          <w:sz w:val="16"/>
          <w:szCs w:val="20"/>
        </w:rPr>
      </w:pPr>
      <w:r w:rsidRPr="006F5878">
        <w:rPr>
          <w:sz w:val="16"/>
          <w:szCs w:val="20"/>
        </w:rPr>
        <w:t>albañilería de la ciudad de Arica. Memoria para optar al título de Ingeniero Civil.</w:t>
      </w:r>
    </w:p>
    <w:p w:rsidR="00297B09" w:rsidRPr="005043E0" w:rsidRDefault="00297B09" w:rsidP="00297B09">
      <w:pPr>
        <w:jc w:val="center"/>
        <w:rPr>
          <w:rFonts w:ascii="Arial" w:hAnsi="Arial" w:cs="Arial"/>
          <w:color w:val="000000"/>
        </w:rPr>
      </w:pPr>
    </w:p>
    <w:p w:rsidR="00297B09" w:rsidRDefault="00297B09" w:rsidP="00297B09">
      <w:pPr>
        <w:jc w:val="both"/>
        <w:rPr>
          <w:rFonts w:ascii="Arial" w:hAnsi="Arial" w:cs="Arial"/>
          <w:color w:val="000000"/>
        </w:rPr>
      </w:pPr>
      <w:r>
        <w:rPr>
          <w:rFonts w:ascii="Arial" w:hAnsi="Arial" w:cs="Arial"/>
          <w:color w:val="000000"/>
        </w:rPr>
        <w:t xml:space="preserve">Para análisis de terreno, y posteriormente gabinete, se elaboró un mapa de pendiente con los parámetros establecidos en la metodología de Araya y Börgel (1972), que determinan los grados de erodabilidad según el rango de la pendiente. </w:t>
      </w:r>
    </w:p>
    <w:p w:rsidR="007E482F" w:rsidRDefault="007E482F" w:rsidP="00297B09">
      <w:pPr>
        <w:jc w:val="both"/>
        <w:rPr>
          <w:rFonts w:ascii="Arial" w:hAnsi="Arial" w:cs="Arial"/>
          <w:color w:val="000000"/>
        </w:rPr>
      </w:pPr>
    </w:p>
    <w:p w:rsidR="00297B09" w:rsidRDefault="00297B09" w:rsidP="00297B09">
      <w:pPr>
        <w:jc w:val="both"/>
        <w:rPr>
          <w:rFonts w:ascii="Arial" w:hAnsi="Arial" w:cs="Arial"/>
          <w:color w:val="000000"/>
        </w:rPr>
      </w:pPr>
      <w:r>
        <w:rPr>
          <w:rFonts w:ascii="Arial" w:hAnsi="Arial" w:cs="Arial"/>
          <w:color w:val="000000"/>
        </w:rPr>
        <w:t>El uso de esta clasificación de rangos de pendiente es adecuado para el caso de estudio en cuanto permite interpretar las características del territorio estudiado, dado que estos parámetros son representativos de la forma en que ocurre la erosión y la remoción en masa en el territorio.</w:t>
      </w:r>
    </w:p>
    <w:p w:rsidR="00297B09" w:rsidRPr="005043E0" w:rsidRDefault="00297B09" w:rsidP="00297B09">
      <w:pPr>
        <w:jc w:val="both"/>
        <w:rPr>
          <w:rFonts w:ascii="Arial" w:hAnsi="Arial" w:cs="Arial"/>
          <w:color w:val="000000"/>
        </w:rPr>
      </w:pPr>
    </w:p>
    <w:p w:rsidR="00297B09" w:rsidRPr="005043E0" w:rsidRDefault="00297B09" w:rsidP="00297B09">
      <w:pPr>
        <w:jc w:val="center"/>
        <w:rPr>
          <w:rFonts w:ascii="Arial" w:hAnsi="Arial" w:cs="Arial"/>
          <w:b/>
          <w:color w:val="000000"/>
        </w:rPr>
      </w:pPr>
      <w:r w:rsidRPr="005043E0">
        <w:rPr>
          <w:rFonts w:ascii="Arial" w:hAnsi="Arial" w:cs="Arial"/>
          <w:b/>
          <w:color w:val="000000"/>
        </w:rPr>
        <w:t xml:space="preserve">Clasificación de pendiente </w:t>
      </w:r>
      <w:r>
        <w:rPr>
          <w:rFonts w:ascii="Arial" w:hAnsi="Arial" w:cs="Arial"/>
          <w:b/>
          <w:color w:val="000000"/>
        </w:rPr>
        <w:t>y umbrales geomorfológicos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04"/>
        <w:gridCol w:w="1564"/>
        <w:gridCol w:w="2843"/>
        <w:gridCol w:w="3870"/>
      </w:tblGrid>
      <w:tr w:rsidR="00297B09" w:rsidRPr="005043E0" w:rsidTr="008354C8">
        <w:trPr>
          <w:trHeight w:val="132"/>
        </w:trPr>
        <w:tc>
          <w:tcPr>
            <w:tcW w:w="2668" w:type="dxa"/>
            <w:gridSpan w:val="2"/>
          </w:tcPr>
          <w:p w:rsidR="00297B09" w:rsidRPr="0045739F" w:rsidRDefault="00297B09" w:rsidP="008354C8">
            <w:pPr>
              <w:jc w:val="center"/>
              <w:rPr>
                <w:rFonts w:ascii="Arial" w:hAnsi="Arial" w:cs="Arial"/>
                <w:b/>
                <w:color w:val="000000"/>
                <w:sz w:val="18"/>
              </w:rPr>
            </w:pPr>
            <w:r w:rsidRPr="0045739F">
              <w:rPr>
                <w:rFonts w:ascii="Arial" w:hAnsi="Arial" w:cs="Arial"/>
                <w:b/>
                <w:color w:val="000000"/>
                <w:sz w:val="18"/>
              </w:rPr>
              <w:t>Pendientes</w:t>
            </w:r>
          </w:p>
        </w:tc>
        <w:tc>
          <w:tcPr>
            <w:tcW w:w="2843" w:type="dxa"/>
            <w:vMerge w:val="restart"/>
            <w:vAlign w:val="center"/>
          </w:tcPr>
          <w:p w:rsidR="00297B09" w:rsidRPr="0045739F" w:rsidRDefault="00297B09" w:rsidP="008354C8">
            <w:pPr>
              <w:jc w:val="center"/>
              <w:rPr>
                <w:rFonts w:ascii="Arial" w:hAnsi="Arial" w:cs="Arial"/>
                <w:b/>
                <w:color w:val="000000"/>
                <w:sz w:val="18"/>
              </w:rPr>
            </w:pPr>
            <w:r w:rsidRPr="0045739F">
              <w:rPr>
                <w:rFonts w:ascii="Arial" w:hAnsi="Arial" w:cs="Arial"/>
                <w:b/>
                <w:color w:val="000000"/>
                <w:sz w:val="18"/>
              </w:rPr>
              <w:t>Concepto pendiente</w:t>
            </w:r>
          </w:p>
        </w:tc>
        <w:tc>
          <w:tcPr>
            <w:tcW w:w="3870" w:type="dxa"/>
            <w:vMerge w:val="restart"/>
            <w:vAlign w:val="center"/>
          </w:tcPr>
          <w:p w:rsidR="00297B09" w:rsidRPr="0045739F" w:rsidRDefault="00297B09" w:rsidP="008354C8">
            <w:pPr>
              <w:jc w:val="center"/>
              <w:rPr>
                <w:rFonts w:ascii="Arial" w:hAnsi="Arial" w:cs="Arial"/>
                <w:b/>
                <w:color w:val="000000"/>
                <w:sz w:val="18"/>
              </w:rPr>
            </w:pPr>
            <w:r w:rsidRPr="0045739F">
              <w:rPr>
                <w:rFonts w:ascii="Arial" w:hAnsi="Arial" w:cs="Arial"/>
                <w:b/>
                <w:color w:val="000000"/>
                <w:sz w:val="18"/>
              </w:rPr>
              <w:t>Umbral geomorfológico</w:t>
            </w:r>
          </w:p>
        </w:tc>
      </w:tr>
      <w:tr w:rsidR="00297B09" w:rsidRPr="005043E0" w:rsidTr="008354C8">
        <w:trPr>
          <w:trHeight w:val="132"/>
        </w:trPr>
        <w:tc>
          <w:tcPr>
            <w:tcW w:w="1104" w:type="dxa"/>
          </w:tcPr>
          <w:p w:rsidR="00297B09" w:rsidRPr="0045739F" w:rsidRDefault="00297B09" w:rsidP="008354C8">
            <w:pPr>
              <w:jc w:val="both"/>
              <w:rPr>
                <w:rFonts w:ascii="Arial" w:hAnsi="Arial" w:cs="Arial"/>
                <w:b/>
                <w:color w:val="000000"/>
                <w:sz w:val="18"/>
              </w:rPr>
            </w:pPr>
            <w:r w:rsidRPr="0045739F">
              <w:rPr>
                <w:rFonts w:ascii="Arial" w:hAnsi="Arial" w:cs="Arial"/>
                <w:b/>
                <w:color w:val="000000"/>
                <w:sz w:val="18"/>
              </w:rPr>
              <w:t>Grados</w:t>
            </w:r>
          </w:p>
        </w:tc>
        <w:tc>
          <w:tcPr>
            <w:tcW w:w="1564" w:type="dxa"/>
          </w:tcPr>
          <w:p w:rsidR="00297B09" w:rsidRPr="0045739F" w:rsidRDefault="00297B09" w:rsidP="008354C8">
            <w:pPr>
              <w:jc w:val="both"/>
              <w:rPr>
                <w:rFonts w:ascii="Arial" w:hAnsi="Arial" w:cs="Arial"/>
                <w:b/>
                <w:color w:val="000000"/>
                <w:sz w:val="18"/>
              </w:rPr>
            </w:pPr>
            <w:r w:rsidRPr="0045739F">
              <w:rPr>
                <w:rFonts w:ascii="Arial" w:hAnsi="Arial" w:cs="Arial"/>
                <w:b/>
                <w:color w:val="000000"/>
                <w:sz w:val="18"/>
              </w:rPr>
              <w:t>% Aproximado</w:t>
            </w:r>
          </w:p>
        </w:tc>
        <w:tc>
          <w:tcPr>
            <w:tcW w:w="2843" w:type="dxa"/>
            <w:vMerge/>
          </w:tcPr>
          <w:p w:rsidR="00297B09" w:rsidRPr="005043E0" w:rsidRDefault="00297B09" w:rsidP="008354C8">
            <w:pPr>
              <w:jc w:val="both"/>
              <w:rPr>
                <w:rFonts w:ascii="Arial" w:hAnsi="Arial" w:cs="Arial"/>
                <w:color w:val="000000"/>
              </w:rPr>
            </w:pPr>
          </w:p>
        </w:tc>
        <w:tc>
          <w:tcPr>
            <w:tcW w:w="3870" w:type="dxa"/>
            <w:vMerge/>
          </w:tcPr>
          <w:p w:rsidR="00297B09" w:rsidRPr="005043E0" w:rsidRDefault="00297B09" w:rsidP="008354C8">
            <w:pPr>
              <w:jc w:val="both"/>
              <w:rPr>
                <w:rFonts w:ascii="Arial" w:hAnsi="Arial" w:cs="Arial"/>
                <w:color w:val="000000"/>
              </w:rPr>
            </w:pPr>
          </w:p>
        </w:tc>
      </w:tr>
      <w:tr w:rsidR="00297B09" w:rsidRPr="005043E0" w:rsidTr="008354C8">
        <w:trPr>
          <w:trHeight w:val="149"/>
        </w:trPr>
        <w:tc>
          <w:tcPr>
            <w:tcW w:w="1104" w:type="dxa"/>
          </w:tcPr>
          <w:p w:rsidR="00297B09" w:rsidRPr="004B4492" w:rsidRDefault="00297B09" w:rsidP="008354C8">
            <w:pPr>
              <w:jc w:val="both"/>
              <w:rPr>
                <w:rFonts w:ascii="Arial" w:hAnsi="Arial" w:cs="Arial"/>
                <w:color w:val="000000"/>
                <w:sz w:val="18"/>
              </w:rPr>
            </w:pPr>
            <w:r w:rsidRPr="004B4492">
              <w:rPr>
                <w:rFonts w:ascii="Arial" w:hAnsi="Arial" w:cs="Arial"/>
                <w:color w:val="000000"/>
                <w:sz w:val="18"/>
              </w:rPr>
              <w:t>0 - 2</w:t>
            </w:r>
          </w:p>
        </w:tc>
        <w:tc>
          <w:tcPr>
            <w:tcW w:w="1564" w:type="dxa"/>
          </w:tcPr>
          <w:p w:rsidR="00297B09" w:rsidRPr="004B4492" w:rsidRDefault="00297B09" w:rsidP="008354C8">
            <w:pPr>
              <w:jc w:val="both"/>
              <w:rPr>
                <w:rFonts w:ascii="Arial" w:hAnsi="Arial" w:cs="Arial"/>
                <w:color w:val="000000"/>
                <w:sz w:val="18"/>
              </w:rPr>
            </w:pPr>
            <w:r w:rsidRPr="004B4492">
              <w:rPr>
                <w:rFonts w:ascii="Arial" w:hAnsi="Arial" w:cs="Arial"/>
                <w:color w:val="000000"/>
                <w:sz w:val="18"/>
              </w:rPr>
              <w:t>0,0 – 4,5</w:t>
            </w:r>
          </w:p>
        </w:tc>
        <w:tc>
          <w:tcPr>
            <w:tcW w:w="2843" w:type="dxa"/>
          </w:tcPr>
          <w:p w:rsidR="00297B09" w:rsidRPr="004B4492" w:rsidRDefault="00297B09" w:rsidP="008354C8">
            <w:pPr>
              <w:jc w:val="both"/>
              <w:rPr>
                <w:rFonts w:ascii="Arial" w:hAnsi="Arial" w:cs="Arial"/>
                <w:color w:val="000000"/>
                <w:sz w:val="18"/>
              </w:rPr>
            </w:pPr>
            <w:r w:rsidRPr="004B4492">
              <w:rPr>
                <w:rFonts w:ascii="Arial" w:hAnsi="Arial" w:cs="Arial"/>
                <w:color w:val="000000"/>
                <w:sz w:val="18"/>
              </w:rPr>
              <w:t>Horizontal</w:t>
            </w:r>
          </w:p>
        </w:tc>
        <w:tc>
          <w:tcPr>
            <w:tcW w:w="3870" w:type="dxa"/>
          </w:tcPr>
          <w:p w:rsidR="00297B09" w:rsidRPr="004B4492" w:rsidRDefault="00297B09" w:rsidP="008354C8">
            <w:pPr>
              <w:jc w:val="both"/>
              <w:rPr>
                <w:rFonts w:ascii="Arial" w:hAnsi="Arial" w:cs="Arial"/>
                <w:color w:val="000000"/>
                <w:sz w:val="18"/>
              </w:rPr>
            </w:pPr>
            <w:r w:rsidRPr="004B4492">
              <w:rPr>
                <w:rFonts w:ascii="Arial" w:hAnsi="Arial" w:cs="Arial"/>
                <w:color w:val="000000"/>
                <w:sz w:val="18"/>
                <w:u w:val="single"/>
              </w:rPr>
              <w:t>Erosión nula</w:t>
            </w:r>
            <w:r w:rsidRPr="004B4492">
              <w:rPr>
                <w:rFonts w:ascii="Arial" w:hAnsi="Arial" w:cs="Arial"/>
                <w:color w:val="000000"/>
                <w:sz w:val="18"/>
              </w:rPr>
              <w:t xml:space="preserve"> a leve</w:t>
            </w:r>
          </w:p>
        </w:tc>
      </w:tr>
      <w:tr w:rsidR="00297B09" w:rsidRPr="005043E0" w:rsidTr="008354C8">
        <w:trPr>
          <w:trHeight w:val="298"/>
        </w:trPr>
        <w:tc>
          <w:tcPr>
            <w:tcW w:w="1104" w:type="dxa"/>
          </w:tcPr>
          <w:p w:rsidR="00297B09" w:rsidRPr="004B4492" w:rsidRDefault="00297B09" w:rsidP="008354C8">
            <w:pPr>
              <w:jc w:val="both"/>
              <w:rPr>
                <w:rFonts w:ascii="Arial" w:hAnsi="Arial" w:cs="Arial"/>
                <w:color w:val="000000"/>
                <w:sz w:val="18"/>
              </w:rPr>
            </w:pPr>
            <w:r w:rsidRPr="004B4492">
              <w:rPr>
                <w:rFonts w:ascii="Arial" w:hAnsi="Arial" w:cs="Arial"/>
                <w:color w:val="000000"/>
                <w:sz w:val="18"/>
              </w:rPr>
              <w:t>2.1 - 5</w:t>
            </w:r>
          </w:p>
        </w:tc>
        <w:tc>
          <w:tcPr>
            <w:tcW w:w="1564" w:type="dxa"/>
          </w:tcPr>
          <w:p w:rsidR="00297B09" w:rsidRPr="004B4492" w:rsidRDefault="00297B09" w:rsidP="008354C8">
            <w:pPr>
              <w:jc w:val="both"/>
              <w:rPr>
                <w:rFonts w:ascii="Arial" w:hAnsi="Arial" w:cs="Arial"/>
                <w:color w:val="000000"/>
                <w:sz w:val="18"/>
              </w:rPr>
            </w:pPr>
            <w:r w:rsidRPr="004B4492">
              <w:rPr>
                <w:rFonts w:ascii="Arial" w:hAnsi="Arial" w:cs="Arial"/>
                <w:color w:val="000000"/>
                <w:sz w:val="18"/>
              </w:rPr>
              <w:t>4,5 – 11,0</w:t>
            </w:r>
          </w:p>
        </w:tc>
        <w:tc>
          <w:tcPr>
            <w:tcW w:w="2843" w:type="dxa"/>
          </w:tcPr>
          <w:p w:rsidR="00297B09" w:rsidRPr="004B4492" w:rsidRDefault="00297B09" w:rsidP="008354C8">
            <w:pPr>
              <w:jc w:val="both"/>
              <w:rPr>
                <w:rFonts w:ascii="Arial" w:hAnsi="Arial" w:cs="Arial"/>
                <w:color w:val="000000"/>
                <w:sz w:val="18"/>
              </w:rPr>
            </w:pPr>
            <w:r w:rsidRPr="004B4492">
              <w:rPr>
                <w:rFonts w:ascii="Arial" w:hAnsi="Arial" w:cs="Arial"/>
                <w:color w:val="000000"/>
                <w:sz w:val="18"/>
              </w:rPr>
              <w:t>Suave</w:t>
            </w:r>
          </w:p>
        </w:tc>
        <w:tc>
          <w:tcPr>
            <w:tcW w:w="3870" w:type="dxa"/>
          </w:tcPr>
          <w:p w:rsidR="00297B09" w:rsidRPr="004B4492" w:rsidRDefault="00297B09" w:rsidP="008354C8">
            <w:pPr>
              <w:jc w:val="both"/>
              <w:rPr>
                <w:rFonts w:ascii="Arial" w:hAnsi="Arial" w:cs="Arial"/>
                <w:color w:val="000000"/>
                <w:sz w:val="18"/>
              </w:rPr>
            </w:pPr>
            <w:r w:rsidRPr="004B4492">
              <w:rPr>
                <w:rFonts w:ascii="Arial" w:hAnsi="Arial" w:cs="Arial"/>
                <w:color w:val="000000"/>
                <w:sz w:val="18"/>
                <w:u w:val="single"/>
              </w:rPr>
              <w:t>Erosión débil</w:t>
            </w:r>
            <w:r w:rsidRPr="004B4492">
              <w:rPr>
                <w:rFonts w:ascii="Arial" w:hAnsi="Arial" w:cs="Arial"/>
                <w:color w:val="000000"/>
                <w:sz w:val="18"/>
              </w:rPr>
              <w:t>, difusa, sheet – wash, inicio de regueras, solifluxión fría.</w:t>
            </w:r>
          </w:p>
        </w:tc>
      </w:tr>
      <w:tr w:rsidR="00297B09" w:rsidRPr="005043E0" w:rsidTr="008354C8">
        <w:trPr>
          <w:trHeight w:val="438"/>
        </w:trPr>
        <w:tc>
          <w:tcPr>
            <w:tcW w:w="1104" w:type="dxa"/>
          </w:tcPr>
          <w:p w:rsidR="00297B09" w:rsidRPr="004B4492" w:rsidRDefault="00297B09" w:rsidP="008354C8">
            <w:pPr>
              <w:jc w:val="both"/>
              <w:rPr>
                <w:rFonts w:ascii="Arial" w:hAnsi="Arial" w:cs="Arial"/>
                <w:color w:val="000000"/>
                <w:sz w:val="18"/>
              </w:rPr>
            </w:pPr>
            <w:r w:rsidRPr="004B4492">
              <w:rPr>
                <w:rFonts w:ascii="Arial" w:hAnsi="Arial" w:cs="Arial"/>
                <w:color w:val="000000"/>
                <w:sz w:val="18"/>
              </w:rPr>
              <w:t>5.1 - 10</w:t>
            </w:r>
          </w:p>
        </w:tc>
        <w:tc>
          <w:tcPr>
            <w:tcW w:w="1564" w:type="dxa"/>
          </w:tcPr>
          <w:p w:rsidR="00297B09" w:rsidRPr="004B4492" w:rsidRDefault="00297B09" w:rsidP="008354C8">
            <w:pPr>
              <w:jc w:val="both"/>
              <w:rPr>
                <w:rFonts w:ascii="Arial" w:hAnsi="Arial" w:cs="Arial"/>
                <w:color w:val="000000"/>
                <w:sz w:val="18"/>
              </w:rPr>
            </w:pPr>
            <w:r w:rsidRPr="004B4492">
              <w:rPr>
                <w:rFonts w:ascii="Arial" w:hAnsi="Arial" w:cs="Arial"/>
                <w:color w:val="000000"/>
                <w:sz w:val="18"/>
              </w:rPr>
              <w:t>11,0 – 22,0</w:t>
            </w:r>
          </w:p>
        </w:tc>
        <w:tc>
          <w:tcPr>
            <w:tcW w:w="2843" w:type="dxa"/>
          </w:tcPr>
          <w:p w:rsidR="00297B09" w:rsidRPr="004B4492" w:rsidRDefault="00297B09" w:rsidP="008354C8">
            <w:pPr>
              <w:jc w:val="both"/>
              <w:rPr>
                <w:rFonts w:ascii="Arial" w:hAnsi="Arial" w:cs="Arial"/>
                <w:color w:val="000000"/>
                <w:sz w:val="18"/>
              </w:rPr>
            </w:pPr>
            <w:r w:rsidRPr="004B4492">
              <w:rPr>
                <w:rFonts w:ascii="Arial" w:hAnsi="Arial" w:cs="Arial"/>
                <w:color w:val="000000"/>
                <w:sz w:val="18"/>
              </w:rPr>
              <w:t>Moderada</w:t>
            </w:r>
          </w:p>
        </w:tc>
        <w:tc>
          <w:tcPr>
            <w:tcW w:w="3870" w:type="dxa"/>
          </w:tcPr>
          <w:p w:rsidR="00297B09" w:rsidRPr="004B4492" w:rsidRDefault="00297B09" w:rsidP="008354C8">
            <w:pPr>
              <w:jc w:val="both"/>
              <w:rPr>
                <w:rFonts w:ascii="Arial" w:hAnsi="Arial" w:cs="Arial"/>
                <w:color w:val="000000"/>
                <w:sz w:val="18"/>
              </w:rPr>
            </w:pPr>
            <w:r w:rsidRPr="004B4492">
              <w:rPr>
                <w:rFonts w:ascii="Arial" w:hAnsi="Arial" w:cs="Arial"/>
                <w:color w:val="000000"/>
                <w:sz w:val="18"/>
                <w:u w:val="single"/>
              </w:rPr>
              <w:t>Erosión moderada a fuerte</w:t>
            </w:r>
            <w:r w:rsidRPr="004B4492">
              <w:rPr>
                <w:rFonts w:ascii="Arial" w:hAnsi="Arial" w:cs="Arial"/>
                <w:color w:val="000000"/>
                <w:sz w:val="18"/>
              </w:rPr>
              <w:t>, inicio de erosión lineal frecuente, cárcavas incipientes.</w:t>
            </w:r>
          </w:p>
        </w:tc>
      </w:tr>
      <w:tr w:rsidR="00297B09" w:rsidRPr="005043E0" w:rsidTr="008354C8">
        <w:trPr>
          <w:trHeight w:val="298"/>
        </w:trPr>
        <w:tc>
          <w:tcPr>
            <w:tcW w:w="1104" w:type="dxa"/>
          </w:tcPr>
          <w:p w:rsidR="00297B09" w:rsidRPr="004B4492" w:rsidRDefault="00297B09" w:rsidP="008354C8">
            <w:pPr>
              <w:jc w:val="both"/>
              <w:rPr>
                <w:rFonts w:ascii="Arial" w:hAnsi="Arial" w:cs="Arial"/>
                <w:color w:val="000000"/>
                <w:sz w:val="18"/>
              </w:rPr>
            </w:pPr>
            <w:r w:rsidRPr="004B4492">
              <w:rPr>
                <w:rFonts w:ascii="Arial" w:hAnsi="Arial" w:cs="Arial"/>
                <w:color w:val="000000"/>
                <w:sz w:val="18"/>
              </w:rPr>
              <w:t>10.1 - 20</w:t>
            </w:r>
          </w:p>
        </w:tc>
        <w:tc>
          <w:tcPr>
            <w:tcW w:w="1564" w:type="dxa"/>
          </w:tcPr>
          <w:p w:rsidR="00297B09" w:rsidRPr="004B4492" w:rsidRDefault="00297B09" w:rsidP="008354C8">
            <w:pPr>
              <w:jc w:val="both"/>
              <w:rPr>
                <w:rFonts w:ascii="Arial" w:hAnsi="Arial" w:cs="Arial"/>
                <w:color w:val="000000"/>
                <w:sz w:val="18"/>
              </w:rPr>
            </w:pPr>
            <w:r w:rsidRPr="004B4492">
              <w:rPr>
                <w:rFonts w:ascii="Arial" w:hAnsi="Arial" w:cs="Arial"/>
                <w:color w:val="000000"/>
                <w:sz w:val="18"/>
              </w:rPr>
              <w:t>22,0 – 44,5</w:t>
            </w:r>
          </w:p>
        </w:tc>
        <w:tc>
          <w:tcPr>
            <w:tcW w:w="2843" w:type="dxa"/>
          </w:tcPr>
          <w:p w:rsidR="00297B09" w:rsidRPr="004B4492" w:rsidRDefault="00297B09" w:rsidP="008354C8">
            <w:pPr>
              <w:jc w:val="both"/>
              <w:rPr>
                <w:rFonts w:ascii="Arial" w:hAnsi="Arial" w:cs="Arial"/>
                <w:color w:val="000000"/>
                <w:sz w:val="18"/>
              </w:rPr>
            </w:pPr>
            <w:r w:rsidRPr="004B4492">
              <w:rPr>
                <w:rFonts w:ascii="Arial" w:hAnsi="Arial" w:cs="Arial"/>
                <w:color w:val="000000"/>
                <w:sz w:val="18"/>
              </w:rPr>
              <w:t>Fuerte</w:t>
            </w:r>
          </w:p>
        </w:tc>
        <w:tc>
          <w:tcPr>
            <w:tcW w:w="3870" w:type="dxa"/>
          </w:tcPr>
          <w:p w:rsidR="00297B09" w:rsidRPr="004B4492" w:rsidRDefault="00297B09" w:rsidP="008354C8">
            <w:pPr>
              <w:jc w:val="both"/>
              <w:rPr>
                <w:rFonts w:ascii="Arial" w:hAnsi="Arial" w:cs="Arial"/>
                <w:color w:val="000000"/>
                <w:sz w:val="18"/>
              </w:rPr>
            </w:pPr>
            <w:r w:rsidRPr="004B4492">
              <w:rPr>
                <w:rFonts w:ascii="Arial" w:hAnsi="Arial" w:cs="Arial"/>
                <w:color w:val="000000"/>
                <w:sz w:val="18"/>
              </w:rPr>
              <w:t>Erosión intensa, erosión lineal frecuente, cárcavas incipientes.</w:t>
            </w:r>
          </w:p>
        </w:tc>
      </w:tr>
      <w:tr w:rsidR="00297B09" w:rsidRPr="005043E0" w:rsidTr="008354C8">
        <w:trPr>
          <w:trHeight w:val="289"/>
        </w:trPr>
        <w:tc>
          <w:tcPr>
            <w:tcW w:w="1104" w:type="dxa"/>
          </w:tcPr>
          <w:p w:rsidR="00297B09" w:rsidRPr="004B4492" w:rsidRDefault="00297B09" w:rsidP="008354C8">
            <w:pPr>
              <w:jc w:val="both"/>
              <w:rPr>
                <w:rFonts w:ascii="Arial" w:hAnsi="Arial" w:cs="Arial"/>
                <w:color w:val="000000"/>
                <w:sz w:val="18"/>
              </w:rPr>
            </w:pPr>
            <w:r w:rsidRPr="004B4492">
              <w:rPr>
                <w:rFonts w:ascii="Arial" w:hAnsi="Arial" w:cs="Arial"/>
                <w:color w:val="000000"/>
                <w:sz w:val="18"/>
              </w:rPr>
              <w:t>20.1 - 30</w:t>
            </w:r>
          </w:p>
        </w:tc>
        <w:tc>
          <w:tcPr>
            <w:tcW w:w="1564" w:type="dxa"/>
          </w:tcPr>
          <w:p w:rsidR="00297B09" w:rsidRPr="004B4492" w:rsidRDefault="00297B09" w:rsidP="008354C8">
            <w:pPr>
              <w:jc w:val="both"/>
              <w:rPr>
                <w:rFonts w:ascii="Arial" w:hAnsi="Arial" w:cs="Arial"/>
                <w:color w:val="000000"/>
                <w:sz w:val="18"/>
              </w:rPr>
            </w:pPr>
            <w:r w:rsidRPr="004B4492">
              <w:rPr>
                <w:rFonts w:ascii="Arial" w:hAnsi="Arial" w:cs="Arial"/>
                <w:color w:val="000000"/>
                <w:sz w:val="18"/>
              </w:rPr>
              <w:t>44,5 – 67,0</w:t>
            </w:r>
          </w:p>
        </w:tc>
        <w:tc>
          <w:tcPr>
            <w:tcW w:w="2843" w:type="dxa"/>
          </w:tcPr>
          <w:p w:rsidR="00297B09" w:rsidRPr="004B4492" w:rsidRDefault="00297B09" w:rsidP="008354C8">
            <w:pPr>
              <w:jc w:val="both"/>
              <w:rPr>
                <w:rFonts w:ascii="Arial" w:hAnsi="Arial" w:cs="Arial"/>
                <w:color w:val="000000"/>
                <w:sz w:val="18"/>
              </w:rPr>
            </w:pPr>
            <w:r w:rsidRPr="004B4492">
              <w:rPr>
                <w:rFonts w:ascii="Arial" w:hAnsi="Arial" w:cs="Arial"/>
                <w:color w:val="000000"/>
                <w:sz w:val="18"/>
              </w:rPr>
              <w:t xml:space="preserve">Muy fuerte a moderadamente </w:t>
            </w:r>
            <w:r w:rsidRPr="004B4492">
              <w:rPr>
                <w:rFonts w:ascii="Arial" w:hAnsi="Arial" w:cs="Arial"/>
                <w:color w:val="000000"/>
                <w:sz w:val="18"/>
              </w:rPr>
              <w:lastRenderedPageBreak/>
              <w:t>escarpada</w:t>
            </w:r>
          </w:p>
        </w:tc>
        <w:tc>
          <w:tcPr>
            <w:tcW w:w="3870" w:type="dxa"/>
          </w:tcPr>
          <w:p w:rsidR="00297B09" w:rsidRPr="004B4492" w:rsidRDefault="00297B09" w:rsidP="008354C8">
            <w:pPr>
              <w:jc w:val="both"/>
              <w:rPr>
                <w:rFonts w:ascii="Arial" w:hAnsi="Arial" w:cs="Arial"/>
                <w:color w:val="000000"/>
                <w:sz w:val="18"/>
              </w:rPr>
            </w:pPr>
            <w:r w:rsidRPr="004B4492">
              <w:rPr>
                <w:rFonts w:ascii="Arial" w:hAnsi="Arial" w:cs="Arial"/>
                <w:color w:val="000000"/>
                <w:sz w:val="18"/>
              </w:rPr>
              <w:lastRenderedPageBreak/>
              <w:t xml:space="preserve">Cárcavas frecuentes, </w:t>
            </w:r>
            <w:r w:rsidRPr="004B4492">
              <w:rPr>
                <w:rFonts w:ascii="Arial" w:hAnsi="Arial" w:cs="Arial"/>
                <w:color w:val="000000"/>
                <w:sz w:val="18"/>
                <w:u w:val="single"/>
              </w:rPr>
              <w:t>movimientos en masa</w:t>
            </w:r>
            <w:r w:rsidRPr="004B4492">
              <w:rPr>
                <w:rFonts w:ascii="Arial" w:hAnsi="Arial" w:cs="Arial"/>
                <w:color w:val="000000"/>
                <w:sz w:val="18"/>
              </w:rPr>
              <w:t xml:space="preserve">, </w:t>
            </w:r>
            <w:r w:rsidRPr="004B4492">
              <w:rPr>
                <w:rFonts w:ascii="Arial" w:hAnsi="Arial" w:cs="Arial"/>
                <w:color w:val="000000"/>
                <w:sz w:val="18"/>
              </w:rPr>
              <w:lastRenderedPageBreak/>
              <w:t>reptaciones.</w:t>
            </w:r>
          </w:p>
        </w:tc>
      </w:tr>
      <w:tr w:rsidR="00297B09" w:rsidRPr="005043E0" w:rsidTr="008354C8">
        <w:trPr>
          <w:trHeight w:val="298"/>
        </w:trPr>
        <w:tc>
          <w:tcPr>
            <w:tcW w:w="1104" w:type="dxa"/>
          </w:tcPr>
          <w:p w:rsidR="00297B09" w:rsidRPr="004B4492" w:rsidRDefault="00297B09" w:rsidP="008354C8">
            <w:pPr>
              <w:jc w:val="both"/>
              <w:rPr>
                <w:rFonts w:ascii="Arial" w:hAnsi="Arial" w:cs="Arial"/>
                <w:color w:val="000000"/>
                <w:sz w:val="18"/>
              </w:rPr>
            </w:pPr>
            <w:r w:rsidRPr="004B4492">
              <w:rPr>
                <w:rFonts w:ascii="Arial" w:hAnsi="Arial" w:cs="Arial"/>
                <w:color w:val="000000"/>
                <w:sz w:val="18"/>
              </w:rPr>
              <w:lastRenderedPageBreak/>
              <w:t>30.1 - 45</w:t>
            </w:r>
          </w:p>
        </w:tc>
        <w:tc>
          <w:tcPr>
            <w:tcW w:w="1564" w:type="dxa"/>
          </w:tcPr>
          <w:p w:rsidR="00297B09" w:rsidRPr="004B4492" w:rsidRDefault="00297B09" w:rsidP="008354C8">
            <w:pPr>
              <w:jc w:val="both"/>
              <w:rPr>
                <w:rFonts w:ascii="Arial" w:hAnsi="Arial" w:cs="Arial"/>
                <w:color w:val="000000"/>
                <w:sz w:val="18"/>
              </w:rPr>
            </w:pPr>
            <w:r w:rsidRPr="004B4492">
              <w:rPr>
                <w:rFonts w:ascii="Arial" w:hAnsi="Arial" w:cs="Arial"/>
                <w:color w:val="000000"/>
                <w:sz w:val="18"/>
              </w:rPr>
              <w:t>67,0 – 100,0</w:t>
            </w:r>
          </w:p>
        </w:tc>
        <w:tc>
          <w:tcPr>
            <w:tcW w:w="2843" w:type="dxa"/>
          </w:tcPr>
          <w:p w:rsidR="00297B09" w:rsidRPr="004B4492" w:rsidRDefault="00297B09" w:rsidP="008354C8">
            <w:pPr>
              <w:jc w:val="both"/>
              <w:rPr>
                <w:rFonts w:ascii="Arial" w:hAnsi="Arial" w:cs="Arial"/>
                <w:color w:val="000000"/>
                <w:sz w:val="18"/>
              </w:rPr>
            </w:pPr>
            <w:r w:rsidRPr="004B4492">
              <w:rPr>
                <w:rFonts w:ascii="Arial" w:hAnsi="Arial" w:cs="Arial"/>
                <w:color w:val="000000"/>
                <w:sz w:val="18"/>
              </w:rPr>
              <w:t>Escarpada</w:t>
            </w:r>
          </w:p>
        </w:tc>
        <w:tc>
          <w:tcPr>
            <w:tcW w:w="3870" w:type="dxa"/>
          </w:tcPr>
          <w:p w:rsidR="00297B09" w:rsidRPr="004B4492" w:rsidRDefault="00297B09" w:rsidP="008354C8">
            <w:pPr>
              <w:jc w:val="both"/>
              <w:rPr>
                <w:rFonts w:ascii="Arial" w:hAnsi="Arial" w:cs="Arial"/>
                <w:color w:val="000000"/>
                <w:sz w:val="18"/>
              </w:rPr>
            </w:pPr>
            <w:r w:rsidRPr="004B4492">
              <w:rPr>
                <w:rFonts w:ascii="Arial" w:hAnsi="Arial" w:cs="Arial"/>
                <w:color w:val="000000"/>
                <w:sz w:val="18"/>
                <w:u w:val="single"/>
              </w:rPr>
              <w:t>Coluvionamiento</w:t>
            </w:r>
            <w:r w:rsidRPr="004B4492">
              <w:rPr>
                <w:rFonts w:ascii="Arial" w:hAnsi="Arial" w:cs="Arial"/>
                <w:color w:val="000000"/>
                <w:sz w:val="18"/>
              </w:rPr>
              <w:t>, solifluxión intensa, inicio derrubación.</w:t>
            </w:r>
          </w:p>
        </w:tc>
      </w:tr>
      <w:tr w:rsidR="00297B09" w:rsidRPr="005043E0" w:rsidTr="008354C8">
        <w:trPr>
          <w:trHeight w:val="298"/>
        </w:trPr>
        <w:tc>
          <w:tcPr>
            <w:tcW w:w="1104" w:type="dxa"/>
          </w:tcPr>
          <w:p w:rsidR="00297B09" w:rsidRPr="004B4492" w:rsidRDefault="00297B09" w:rsidP="008354C8">
            <w:pPr>
              <w:jc w:val="both"/>
              <w:rPr>
                <w:rFonts w:ascii="Arial" w:hAnsi="Arial" w:cs="Arial"/>
                <w:color w:val="000000"/>
                <w:sz w:val="18"/>
              </w:rPr>
            </w:pPr>
            <w:r w:rsidRPr="004B4492">
              <w:rPr>
                <w:rFonts w:ascii="Arial" w:hAnsi="Arial" w:cs="Arial"/>
                <w:color w:val="000000"/>
                <w:sz w:val="18"/>
              </w:rPr>
              <w:t>&gt; de 45</w:t>
            </w:r>
          </w:p>
        </w:tc>
        <w:tc>
          <w:tcPr>
            <w:tcW w:w="1564" w:type="dxa"/>
          </w:tcPr>
          <w:p w:rsidR="00297B09" w:rsidRPr="004B4492" w:rsidRDefault="00297B09" w:rsidP="008354C8">
            <w:pPr>
              <w:jc w:val="both"/>
              <w:rPr>
                <w:rFonts w:ascii="Arial" w:hAnsi="Arial" w:cs="Arial"/>
                <w:color w:val="000000"/>
                <w:sz w:val="18"/>
              </w:rPr>
            </w:pPr>
            <w:r w:rsidRPr="004B4492">
              <w:rPr>
                <w:rFonts w:ascii="Arial" w:hAnsi="Arial" w:cs="Arial"/>
                <w:color w:val="000000"/>
                <w:sz w:val="18"/>
              </w:rPr>
              <w:t>&gt; de 100,0</w:t>
            </w:r>
          </w:p>
        </w:tc>
        <w:tc>
          <w:tcPr>
            <w:tcW w:w="2843" w:type="dxa"/>
          </w:tcPr>
          <w:p w:rsidR="00297B09" w:rsidRPr="004B4492" w:rsidRDefault="00297B09" w:rsidP="008354C8">
            <w:pPr>
              <w:jc w:val="both"/>
              <w:rPr>
                <w:rFonts w:ascii="Arial" w:hAnsi="Arial" w:cs="Arial"/>
                <w:color w:val="000000"/>
                <w:sz w:val="18"/>
              </w:rPr>
            </w:pPr>
            <w:r w:rsidRPr="004B4492">
              <w:rPr>
                <w:rFonts w:ascii="Arial" w:hAnsi="Arial" w:cs="Arial"/>
                <w:color w:val="000000"/>
                <w:sz w:val="18"/>
              </w:rPr>
              <w:t>Muy Escarpada a acantilada</w:t>
            </w:r>
          </w:p>
        </w:tc>
        <w:tc>
          <w:tcPr>
            <w:tcW w:w="3870" w:type="dxa"/>
          </w:tcPr>
          <w:p w:rsidR="00297B09" w:rsidRPr="004B4492" w:rsidRDefault="00297B09" w:rsidP="008354C8">
            <w:pPr>
              <w:jc w:val="both"/>
              <w:rPr>
                <w:rFonts w:ascii="Arial" w:hAnsi="Arial" w:cs="Arial"/>
                <w:color w:val="000000"/>
                <w:sz w:val="18"/>
              </w:rPr>
            </w:pPr>
            <w:r w:rsidRPr="004B4492">
              <w:rPr>
                <w:rFonts w:ascii="Arial" w:hAnsi="Arial" w:cs="Arial"/>
                <w:color w:val="000000"/>
                <w:sz w:val="18"/>
                <w:u w:val="single"/>
              </w:rPr>
              <w:t>Desprendimientos y derrumbes</w:t>
            </w:r>
            <w:r w:rsidRPr="004B4492">
              <w:rPr>
                <w:rFonts w:ascii="Arial" w:hAnsi="Arial" w:cs="Arial"/>
                <w:color w:val="000000"/>
                <w:sz w:val="18"/>
              </w:rPr>
              <w:t>, corredores de derrubios frecuentes.</w:t>
            </w:r>
          </w:p>
        </w:tc>
      </w:tr>
    </w:tbl>
    <w:p w:rsidR="00297B09" w:rsidRPr="00145D8E" w:rsidRDefault="00297B09" w:rsidP="00297B09">
      <w:pPr>
        <w:jc w:val="center"/>
        <w:rPr>
          <w:rFonts w:ascii="Arial" w:hAnsi="Arial" w:cs="Arial"/>
          <w:color w:val="000000"/>
          <w:sz w:val="16"/>
          <w:szCs w:val="16"/>
        </w:rPr>
      </w:pPr>
      <w:r>
        <w:rPr>
          <w:rFonts w:ascii="Arial" w:hAnsi="Arial" w:cs="Arial"/>
          <w:color w:val="000000"/>
          <w:sz w:val="16"/>
          <w:szCs w:val="16"/>
        </w:rPr>
        <w:t>Fuente: Araya y Börgel (1972)</w:t>
      </w:r>
    </w:p>
    <w:p w:rsidR="00297B09" w:rsidRDefault="00297B09" w:rsidP="00297B09">
      <w:pPr>
        <w:jc w:val="both"/>
        <w:rPr>
          <w:rFonts w:ascii="Arial" w:hAnsi="Arial" w:cs="Arial"/>
          <w:color w:val="000000"/>
        </w:rPr>
      </w:pPr>
    </w:p>
    <w:p w:rsidR="00297B09" w:rsidRPr="005043E0" w:rsidRDefault="00297B09" w:rsidP="00297B09">
      <w:pPr>
        <w:jc w:val="both"/>
        <w:rPr>
          <w:rFonts w:ascii="Arial" w:hAnsi="Arial" w:cs="Arial"/>
          <w:color w:val="000000"/>
        </w:rPr>
      </w:pPr>
      <w:r w:rsidRPr="005043E0">
        <w:rPr>
          <w:rFonts w:ascii="Arial" w:hAnsi="Arial" w:cs="Arial"/>
          <w:color w:val="000000"/>
        </w:rPr>
        <w:t xml:space="preserve">De acuerdo a esto, se observó y marcó en terreno aquellos sectores donde se observaron taludes con riesgos de deslizamiento por material sedimentario y rocas. En la siguiente imagen se muestra el sector de deslizamiento (SD) n° 9 y 10 identificados en terreno, en la cercanía a Playa Corazones. Estos sectores corresponden a la identificación de Crispieri de sector 1 y 2, con deslizamientos de </w:t>
      </w:r>
      <w:r w:rsidRPr="005043E0">
        <w:rPr>
          <w:rFonts w:ascii="Arial" w:hAnsi="Arial" w:cs="Arial"/>
          <w:i/>
          <w:color w:val="000000"/>
          <w:lang w:val="es-CL"/>
        </w:rPr>
        <w:t>caída de suelos.</w:t>
      </w:r>
      <w:r w:rsidRPr="005043E0">
        <w:rPr>
          <w:rFonts w:ascii="Arial" w:hAnsi="Arial" w:cs="Arial"/>
          <w:color w:val="000000"/>
        </w:rPr>
        <w:t xml:space="preserve"> Está superpuesto al plano de pendiente, de acuerdo a la clasificación mostrada en la tabla anterior es un sector de pendiente que varía de escarpada a muy escarpada a acantilada. Esto se puede observar a lo largo de todo el talud costero en este sector.</w:t>
      </w:r>
    </w:p>
    <w:p w:rsidR="00297B09" w:rsidRPr="005043E0" w:rsidRDefault="00297B09" w:rsidP="00297B09">
      <w:pPr>
        <w:jc w:val="center"/>
        <w:rPr>
          <w:rFonts w:ascii="Arial" w:hAnsi="Arial" w:cs="Arial"/>
          <w:b/>
          <w:color w:val="000000"/>
        </w:rPr>
      </w:pPr>
    </w:p>
    <w:p w:rsidR="00297B09" w:rsidRDefault="00297B09" w:rsidP="00297B09">
      <w:pPr>
        <w:spacing w:line="220" w:lineRule="exact"/>
        <w:jc w:val="center"/>
        <w:rPr>
          <w:rFonts w:ascii="Arial" w:hAnsi="Arial" w:cs="Arial"/>
          <w:b/>
        </w:rPr>
      </w:pPr>
      <w:r w:rsidRPr="00297B09">
        <w:rPr>
          <w:rFonts w:ascii="Arial" w:hAnsi="Arial" w:cs="Arial"/>
          <w:b/>
        </w:rPr>
        <w:t xml:space="preserve">Imagen </w:t>
      </w:r>
      <w:r w:rsidR="003A4954">
        <w:rPr>
          <w:rFonts w:ascii="Arial" w:hAnsi="Arial" w:cs="Arial"/>
          <w:b/>
        </w:rPr>
        <w:t>A</w:t>
      </w:r>
      <w:r w:rsidRPr="00297B09">
        <w:rPr>
          <w:rFonts w:ascii="Arial" w:hAnsi="Arial" w:cs="Arial"/>
          <w:b/>
        </w:rPr>
        <w:t>-5</w:t>
      </w:r>
    </w:p>
    <w:p w:rsidR="00297B09" w:rsidRDefault="00297B09" w:rsidP="00297B09">
      <w:pPr>
        <w:jc w:val="center"/>
        <w:rPr>
          <w:rFonts w:ascii="Arial" w:hAnsi="Arial" w:cs="Arial"/>
          <w:b/>
          <w:color w:val="000000"/>
        </w:rPr>
      </w:pPr>
      <w:r w:rsidRPr="005043E0">
        <w:rPr>
          <w:rFonts w:ascii="Arial" w:hAnsi="Arial" w:cs="Arial"/>
          <w:b/>
          <w:color w:val="000000"/>
        </w:rPr>
        <w:t>Sectores de deslizamiento identificados, entorno Playa Corazones</w:t>
      </w:r>
    </w:p>
    <w:p w:rsidR="00297B09" w:rsidRDefault="001B58EF" w:rsidP="00297B09">
      <w:pPr>
        <w:jc w:val="both"/>
        <w:rPr>
          <w:rFonts w:ascii="Arial" w:hAnsi="Arial" w:cs="Arial"/>
          <w:b/>
          <w:color w:val="000000"/>
        </w:rPr>
      </w:pPr>
      <w:r w:rsidRPr="00645B8F">
        <w:rPr>
          <w:rFonts w:ascii="Arial" w:hAnsi="Arial" w:cs="Arial"/>
          <w:b/>
          <w:color w:val="000000"/>
        </w:rPr>
        <w:pict>
          <v:shape id="_x0000_i1025" type="#_x0000_t75" style="width:460.15pt;height:314.9pt">
            <v:imagedata r:id="rId13" o:title=""/>
          </v:shape>
        </w:pict>
      </w:r>
    </w:p>
    <w:p w:rsidR="00297B09" w:rsidRPr="006F5878" w:rsidRDefault="00297B09" w:rsidP="00297B09">
      <w:pPr>
        <w:jc w:val="center"/>
        <w:rPr>
          <w:rFonts w:ascii="Arial" w:hAnsi="Arial" w:cs="Arial"/>
          <w:color w:val="000000"/>
          <w:sz w:val="16"/>
        </w:rPr>
      </w:pPr>
      <w:r w:rsidRPr="006F5878">
        <w:rPr>
          <w:rFonts w:ascii="Arial" w:hAnsi="Arial" w:cs="Arial"/>
          <w:color w:val="000000"/>
          <w:sz w:val="16"/>
        </w:rPr>
        <w:t>Fuente: Elaboración propia.</w:t>
      </w:r>
    </w:p>
    <w:p w:rsidR="008354C8" w:rsidRDefault="008354C8" w:rsidP="00297B09">
      <w:pPr>
        <w:jc w:val="both"/>
        <w:rPr>
          <w:rFonts w:ascii="Arial" w:hAnsi="Arial" w:cs="Arial"/>
          <w:b/>
          <w:color w:val="000000"/>
        </w:rPr>
      </w:pPr>
    </w:p>
    <w:p w:rsidR="008354C8" w:rsidRDefault="008354C8" w:rsidP="00297B09">
      <w:pPr>
        <w:jc w:val="both"/>
        <w:rPr>
          <w:rFonts w:ascii="Arial" w:hAnsi="Arial" w:cs="Arial"/>
          <w:b/>
          <w:color w:val="000000"/>
        </w:rPr>
      </w:pPr>
    </w:p>
    <w:p w:rsidR="008354C8" w:rsidRDefault="008354C8" w:rsidP="00297B09">
      <w:pPr>
        <w:jc w:val="both"/>
        <w:rPr>
          <w:rFonts w:ascii="Arial" w:hAnsi="Arial" w:cs="Arial"/>
          <w:b/>
          <w:color w:val="000000"/>
        </w:rPr>
      </w:pPr>
    </w:p>
    <w:p w:rsidR="008354C8" w:rsidRDefault="008354C8" w:rsidP="00297B09">
      <w:pPr>
        <w:jc w:val="both"/>
        <w:rPr>
          <w:rFonts w:ascii="Arial" w:hAnsi="Arial" w:cs="Arial"/>
          <w:b/>
          <w:color w:val="000000"/>
        </w:rPr>
      </w:pPr>
    </w:p>
    <w:p w:rsidR="008354C8" w:rsidRDefault="008354C8" w:rsidP="00297B09">
      <w:pPr>
        <w:jc w:val="both"/>
        <w:rPr>
          <w:rFonts w:ascii="Arial" w:hAnsi="Arial" w:cs="Arial"/>
          <w:b/>
          <w:color w:val="000000"/>
        </w:rPr>
      </w:pPr>
    </w:p>
    <w:p w:rsidR="008354C8" w:rsidRDefault="008354C8" w:rsidP="00297B09">
      <w:pPr>
        <w:jc w:val="both"/>
        <w:rPr>
          <w:rFonts w:ascii="Arial" w:hAnsi="Arial" w:cs="Arial"/>
          <w:b/>
          <w:color w:val="000000"/>
        </w:rPr>
      </w:pPr>
    </w:p>
    <w:p w:rsidR="008354C8" w:rsidRDefault="008354C8" w:rsidP="00297B09">
      <w:pPr>
        <w:jc w:val="both"/>
        <w:rPr>
          <w:rFonts w:ascii="Arial" w:hAnsi="Arial" w:cs="Arial"/>
          <w:b/>
          <w:color w:val="000000"/>
        </w:rPr>
      </w:pPr>
    </w:p>
    <w:p w:rsidR="00127363" w:rsidRDefault="00127363" w:rsidP="00297B09">
      <w:pPr>
        <w:jc w:val="both"/>
        <w:rPr>
          <w:rFonts w:ascii="Arial" w:hAnsi="Arial" w:cs="Arial"/>
          <w:b/>
          <w:color w:val="000000"/>
        </w:rPr>
      </w:pPr>
    </w:p>
    <w:p w:rsidR="00127363" w:rsidRDefault="00127363" w:rsidP="00297B09">
      <w:pPr>
        <w:jc w:val="both"/>
        <w:rPr>
          <w:rFonts w:ascii="Arial" w:hAnsi="Arial" w:cs="Arial"/>
          <w:b/>
          <w:color w:val="000000"/>
        </w:rPr>
      </w:pPr>
    </w:p>
    <w:p w:rsidR="008354C8" w:rsidRDefault="008354C8" w:rsidP="00297B09">
      <w:pPr>
        <w:jc w:val="both"/>
        <w:rPr>
          <w:rFonts w:ascii="Arial" w:hAnsi="Arial" w:cs="Arial"/>
          <w:b/>
          <w:color w:val="000000"/>
        </w:rPr>
      </w:pPr>
    </w:p>
    <w:p w:rsidR="008354C8" w:rsidRDefault="008354C8" w:rsidP="00297B09">
      <w:pPr>
        <w:jc w:val="both"/>
        <w:rPr>
          <w:rFonts w:ascii="Arial" w:hAnsi="Arial" w:cs="Arial"/>
          <w:b/>
          <w:color w:val="000000"/>
        </w:rPr>
      </w:pPr>
    </w:p>
    <w:p w:rsidR="008354C8" w:rsidRDefault="008354C8" w:rsidP="008354C8">
      <w:pPr>
        <w:jc w:val="center"/>
        <w:rPr>
          <w:rFonts w:ascii="Arial" w:hAnsi="Arial" w:cs="Arial"/>
          <w:b/>
          <w:color w:val="000000"/>
        </w:rPr>
      </w:pPr>
      <w:r>
        <w:rPr>
          <w:rFonts w:ascii="Arial" w:hAnsi="Arial" w:cs="Arial"/>
          <w:b/>
          <w:color w:val="000000"/>
        </w:rPr>
        <w:t xml:space="preserve">Imágenes </w:t>
      </w:r>
      <w:r w:rsidR="00A90292">
        <w:rPr>
          <w:rFonts w:ascii="Arial" w:hAnsi="Arial" w:cs="Arial"/>
          <w:b/>
          <w:color w:val="000000"/>
        </w:rPr>
        <w:t>A-6 y A</w:t>
      </w:r>
      <w:r>
        <w:rPr>
          <w:rFonts w:ascii="Arial" w:hAnsi="Arial" w:cs="Arial"/>
          <w:b/>
          <w:color w:val="000000"/>
        </w:rPr>
        <w:t>-7</w:t>
      </w:r>
    </w:p>
    <w:p w:rsidR="00297B09" w:rsidRPr="00FF217C" w:rsidRDefault="00297B09" w:rsidP="00297B09">
      <w:pPr>
        <w:jc w:val="both"/>
        <w:rPr>
          <w:rFonts w:ascii="Arial" w:hAnsi="Arial" w:cs="Arial"/>
          <w:b/>
          <w:color w:val="000000"/>
          <w:sz w:val="18"/>
          <w:szCs w:val="18"/>
        </w:rPr>
      </w:pPr>
      <w:r w:rsidRPr="00FF217C">
        <w:rPr>
          <w:rFonts w:ascii="Arial" w:hAnsi="Arial" w:cs="Arial"/>
          <w:b/>
          <w:color w:val="000000"/>
          <w:sz w:val="18"/>
          <w:szCs w:val="18"/>
        </w:rPr>
        <w:t>Talud Entorno Pla</w:t>
      </w:r>
      <w:r w:rsidR="00FF217C">
        <w:rPr>
          <w:rFonts w:ascii="Arial" w:hAnsi="Arial" w:cs="Arial"/>
          <w:b/>
          <w:color w:val="000000"/>
          <w:sz w:val="18"/>
          <w:szCs w:val="18"/>
        </w:rPr>
        <w:t>ya Corazones. Vista Norte.</w:t>
      </w:r>
      <w:r w:rsidR="00FF217C">
        <w:rPr>
          <w:rFonts w:ascii="Arial" w:hAnsi="Arial" w:cs="Arial"/>
          <w:b/>
          <w:color w:val="000000"/>
          <w:sz w:val="18"/>
          <w:szCs w:val="18"/>
        </w:rPr>
        <w:tab/>
      </w:r>
      <w:r w:rsidR="00FF217C">
        <w:rPr>
          <w:rFonts w:ascii="Arial" w:hAnsi="Arial" w:cs="Arial"/>
          <w:b/>
          <w:color w:val="000000"/>
          <w:sz w:val="18"/>
          <w:szCs w:val="18"/>
        </w:rPr>
        <w:tab/>
        <w:t xml:space="preserve">   </w:t>
      </w:r>
      <w:r w:rsidRPr="00FF217C">
        <w:rPr>
          <w:rFonts w:ascii="Arial" w:hAnsi="Arial" w:cs="Arial"/>
          <w:b/>
          <w:color w:val="000000"/>
          <w:sz w:val="18"/>
          <w:szCs w:val="18"/>
        </w:rPr>
        <w:t>Talud Entorno Playa Corazones. Vista Sur.</w:t>
      </w:r>
    </w:p>
    <w:p w:rsidR="00297B09" w:rsidRPr="006F5878" w:rsidRDefault="001B58EF" w:rsidP="00297B09">
      <w:pPr>
        <w:widowControl w:val="0"/>
        <w:jc w:val="both"/>
        <w:rPr>
          <w:rFonts w:ascii="Arial" w:hAnsi="Arial" w:cs="Arial"/>
          <w:color w:val="000000"/>
          <w:sz w:val="16"/>
        </w:rPr>
      </w:pPr>
      <w:r w:rsidRPr="00645B8F">
        <w:rPr>
          <w:rFonts w:ascii="Arial" w:hAnsi="Arial" w:cs="Arial"/>
          <w:noProof/>
          <w:color w:val="000000"/>
        </w:rPr>
        <w:pict>
          <v:shape id="Imagen 10" o:spid="_x0000_i1026" type="#_x0000_t75" alt="SAM_0096" style="width:208.5pt;height:154pt;visibility:visible">
            <v:imagedata r:id="rId14" o:title="SAM_0096"/>
          </v:shape>
        </w:pict>
      </w:r>
      <w:r w:rsidR="00297B09" w:rsidRPr="005043E0">
        <w:rPr>
          <w:rFonts w:ascii="Arial" w:hAnsi="Arial" w:cs="Arial"/>
          <w:color w:val="000000"/>
        </w:rPr>
        <w:t xml:space="preserve">               </w:t>
      </w:r>
      <w:r w:rsidRPr="00645B8F">
        <w:rPr>
          <w:rFonts w:ascii="Arial" w:hAnsi="Arial" w:cs="Arial"/>
          <w:noProof/>
          <w:color w:val="000000"/>
        </w:rPr>
        <w:pict>
          <v:shape id="Imagen 11" o:spid="_x0000_i1027" type="#_x0000_t75" alt="SAM_0081" style="width:204.1pt;height:152.75pt;visibility:visible">
            <v:imagedata r:id="rId15" o:title="SAM_0081"/>
          </v:shape>
        </w:pict>
      </w:r>
      <w:r w:rsidR="00297B09" w:rsidRPr="005043E0">
        <w:rPr>
          <w:rFonts w:ascii="Arial" w:hAnsi="Arial" w:cs="Arial"/>
          <w:color w:val="000000"/>
        </w:rPr>
        <w:t xml:space="preserve">              </w:t>
      </w:r>
      <w:r w:rsidR="00297B09" w:rsidRPr="006F5878">
        <w:rPr>
          <w:rFonts w:ascii="Arial" w:hAnsi="Arial" w:cs="Arial"/>
          <w:color w:val="000000"/>
          <w:sz w:val="16"/>
        </w:rPr>
        <w:tab/>
        <w:t xml:space="preserve">   Fuente: Elaboración propia. </w:t>
      </w:r>
      <w:r w:rsidR="00297B09" w:rsidRPr="006F5878">
        <w:rPr>
          <w:rFonts w:ascii="Arial" w:hAnsi="Arial" w:cs="Arial"/>
          <w:color w:val="000000"/>
          <w:sz w:val="16"/>
        </w:rPr>
        <w:tab/>
      </w:r>
      <w:r w:rsidR="00297B09" w:rsidRPr="006F5878">
        <w:rPr>
          <w:rFonts w:ascii="Arial" w:hAnsi="Arial" w:cs="Arial"/>
          <w:color w:val="000000"/>
          <w:sz w:val="16"/>
        </w:rPr>
        <w:tab/>
      </w:r>
      <w:r w:rsidR="00297B09" w:rsidRPr="006F5878">
        <w:rPr>
          <w:rFonts w:ascii="Arial" w:hAnsi="Arial" w:cs="Arial"/>
          <w:color w:val="000000"/>
          <w:sz w:val="16"/>
        </w:rPr>
        <w:tab/>
      </w:r>
      <w:r w:rsidR="00297B09" w:rsidRPr="006F5878">
        <w:rPr>
          <w:rFonts w:ascii="Arial" w:hAnsi="Arial" w:cs="Arial"/>
          <w:color w:val="000000"/>
          <w:sz w:val="16"/>
        </w:rPr>
        <w:tab/>
      </w:r>
      <w:r w:rsidR="00297B09" w:rsidRPr="006F5878">
        <w:rPr>
          <w:rFonts w:ascii="Arial" w:hAnsi="Arial" w:cs="Arial"/>
          <w:color w:val="000000"/>
          <w:sz w:val="16"/>
        </w:rPr>
        <w:tab/>
        <w:t>Fuente: Elaboración propia.</w:t>
      </w:r>
    </w:p>
    <w:p w:rsidR="00297B09" w:rsidRDefault="00297B09" w:rsidP="00297B09">
      <w:pPr>
        <w:widowControl w:val="0"/>
        <w:rPr>
          <w:rFonts w:ascii="Arial" w:hAnsi="Arial" w:cs="Arial"/>
          <w:b/>
          <w:color w:val="000000"/>
        </w:rPr>
      </w:pPr>
    </w:p>
    <w:p w:rsidR="00297B09" w:rsidRPr="00297B09" w:rsidRDefault="00A90292" w:rsidP="00297B09">
      <w:pPr>
        <w:spacing w:line="220" w:lineRule="exact"/>
        <w:jc w:val="center"/>
        <w:rPr>
          <w:rFonts w:ascii="Arial" w:hAnsi="Arial" w:cs="Arial"/>
          <w:b/>
        </w:rPr>
      </w:pPr>
      <w:r>
        <w:rPr>
          <w:rFonts w:ascii="Arial" w:hAnsi="Arial" w:cs="Arial"/>
          <w:b/>
        </w:rPr>
        <w:t>Imagen A</w:t>
      </w:r>
      <w:r w:rsidR="00297B09" w:rsidRPr="00297B09">
        <w:rPr>
          <w:rFonts w:ascii="Arial" w:hAnsi="Arial" w:cs="Arial"/>
          <w:b/>
        </w:rPr>
        <w:t>-</w:t>
      </w:r>
      <w:r w:rsidR="008354C8">
        <w:rPr>
          <w:rFonts w:ascii="Arial" w:hAnsi="Arial" w:cs="Arial"/>
          <w:b/>
        </w:rPr>
        <w:t>8</w:t>
      </w:r>
    </w:p>
    <w:p w:rsidR="00297B09" w:rsidRDefault="00297B09" w:rsidP="00297B09">
      <w:pPr>
        <w:widowControl w:val="0"/>
        <w:jc w:val="center"/>
        <w:rPr>
          <w:rFonts w:ascii="Arial" w:hAnsi="Arial" w:cs="Arial"/>
          <w:b/>
          <w:color w:val="000000"/>
        </w:rPr>
      </w:pPr>
      <w:r w:rsidRPr="00297B09">
        <w:rPr>
          <w:rFonts w:ascii="Arial" w:hAnsi="Arial" w:cs="Arial"/>
          <w:b/>
          <w:color w:val="000000"/>
        </w:rPr>
        <w:t>Sectores de deslizamiento identificados</w:t>
      </w:r>
      <w:r w:rsidRPr="005043E0">
        <w:rPr>
          <w:rFonts w:ascii="Arial" w:hAnsi="Arial" w:cs="Arial"/>
          <w:b/>
          <w:color w:val="000000"/>
        </w:rPr>
        <w:t xml:space="preserve">, en </w:t>
      </w:r>
      <w:r>
        <w:rPr>
          <w:rFonts w:ascii="Arial" w:hAnsi="Arial" w:cs="Arial"/>
          <w:b/>
          <w:color w:val="000000"/>
        </w:rPr>
        <w:t xml:space="preserve">torno al Morro </w:t>
      </w:r>
    </w:p>
    <w:p w:rsidR="00297B09" w:rsidRPr="005043E0" w:rsidRDefault="001B58EF" w:rsidP="00297B09">
      <w:pPr>
        <w:widowControl w:val="0"/>
        <w:jc w:val="center"/>
        <w:rPr>
          <w:rFonts w:ascii="Arial" w:hAnsi="Arial" w:cs="Arial"/>
          <w:color w:val="000000"/>
        </w:rPr>
      </w:pPr>
      <w:r w:rsidRPr="00645B8F">
        <w:rPr>
          <w:rFonts w:ascii="Arial" w:hAnsi="Arial" w:cs="Arial"/>
          <w:noProof/>
        </w:rPr>
        <w:pict>
          <v:shape id="_x0000_i1028" type="#_x0000_t75" style="width:461.45pt;height:338.7pt">
            <v:imagedata r:id="rId16" o:title=""/>
          </v:shape>
        </w:pict>
      </w:r>
    </w:p>
    <w:p w:rsidR="00297B09" w:rsidRPr="006F5878" w:rsidRDefault="00297B09" w:rsidP="00297B09">
      <w:pPr>
        <w:widowControl w:val="0"/>
        <w:jc w:val="center"/>
        <w:rPr>
          <w:rFonts w:ascii="Arial" w:hAnsi="Arial" w:cs="Arial"/>
          <w:color w:val="000000"/>
          <w:sz w:val="16"/>
        </w:rPr>
      </w:pPr>
      <w:r w:rsidRPr="006F5878">
        <w:rPr>
          <w:rFonts w:ascii="Arial" w:hAnsi="Arial" w:cs="Arial"/>
          <w:color w:val="000000"/>
          <w:sz w:val="16"/>
        </w:rPr>
        <w:t>Fuente: Elaboración propia, Google Earth.</w:t>
      </w:r>
    </w:p>
    <w:p w:rsidR="00297B09" w:rsidRPr="005043E0" w:rsidRDefault="00297B09" w:rsidP="00297B09">
      <w:pPr>
        <w:widowControl w:val="0"/>
        <w:jc w:val="both"/>
        <w:rPr>
          <w:rFonts w:ascii="Arial" w:hAnsi="Arial" w:cs="Arial"/>
          <w:color w:val="000000"/>
        </w:rPr>
      </w:pPr>
      <w:r>
        <w:rPr>
          <w:rFonts w:ascii="Arial" w:hAnsi="Arial" w:cs="Arial"/>
          <w:color w:val="000000"/>
        </w:rPr>
        <w:br w:type="page"/>
      </w:r>
      <w:r w:rsidRPr="005043E0">
        <w:rPr>
          <w:rFonts w:ascii="Arial" w:hAnsi="Arial" w:cs="Arial"/>
          <w:color w:val="000000"/>
        </w:rPr>
        <w:lastRenderedPageBreak/>
        <w:t>Estos sectores fueron identificados en terreno y se agregan dos puntos más en relación con los sectores de Crispieri, (SD 3 y SD 4), sin embargo, ambos se encuentran en el área de influencia de los sectores 5, 6 y 7.</w:t>
      </w:r>
    </w:p>
    <w:p w:rsidR="00297B09" w:rsidRPr="005043E0" w:rsidRDefault="00297B09" w:rsidP="00297B09">
      <w:pPr>
        <w:widowControl w:val="0"/>
        <w:jc w:val="both"/>
        <w:rPr>
          <w:rFonts w:ascii="Arial" w:hAnsi="Arial" w:cs="Arial"/>
          <w:color w:val="000000"/>
        </w:rPr>
      </w:pPr>
    </w:p>
    <w:p w:rsidR="00297B09" w:rsidRPr="005043E0" w:rsidRDefault="00297B09" w:rsidP="00297B09">
      <w:pPr>
        <w:widowControl w:val="0"/>
        <w:jc w:val="both"/>
        <w:rPr>
          <w:rFonts w:ascii="Arial" w:hAnsi="Arial" w:cs="Arial"/>
          <w:color w:val="000000"/>
        </w:rPr>
      </w:pPr>
      <w:r w:rsidRPr="005043E0">
        <w:rPr>
          <w:rFonts w:ascii="Arial" w:hAnsi="Arial" w:cs="Arial"/>
          <w:color w:val="000000"/>
        </w:rPr>
        <w:t xml:space="preserve">El SD 10 ubicado en el Barrio La Lisera se identifica en terreno por exposición de material sedimentario en pendiente variable de 10.1 a 45, y está sujeto a </w:t>
      </w:r>
      <w:r w:rsidRPr="005043E0">
        <w:rPr>
          <w:rFonts w:ascii="Arial" w:hAnsi="Arial" w:cs="Arial"/>
          <w:i/>
          <w:color w:val="000000"/>
        </w:rPr>
        <w:t>caída de suelos.</w:t>
      </w:r>
      <w:r w:rsidRPr="005043E0">
        <w:rPr>
          <w:rFonts w:ascii="Arial" w:hAnsi="Arial" w:cs="Arial"/>
          <w:color w:val="000000"/>
        </w:rPr>
        <w:t xml:space="preserve"> Esta situación se observa a lo largo de toda la ladera, sobretodo en dirección hacia el Morro. </w:t>
      </w:r>
    </w:p>
    <w:p w:rsidR="00297B09" w:rsidRDefault="00297B09" w:rsidP="00297B09">
      <w:pPr>
        <w:jc w:val="both"/>
        <w:rPr>
          <w:rFonts w:ascii="Arial" w:hAnsi="Arial" w:cs="Arial"/>
          <w:color w:val="000000"/>
        </w:rPr>
      </w:pPr>
    </w:p>
    <w:p w:rsidR="008354C8" w:rsidRPr="008354C8" w:rsidRDefault="00A90292" w:rsidP="008354C8">
      <w:pPr>
        <w:jc w:val="center"/>
        <w:rPr>
          <w:rFonts w:ascii="Arial" w:hAnsi="Arial" w:cs="Arial"/>
          <w:b/>
          <w:color w:val="000000"/>
        </w:rPr>
      </w:pPr>
      <w:r>
        <w:rPr>
          <w:rFonts w:ascii="Arial" w:hAnsi="Arial" w:cs="Arial"/>
          <w:b/>
          <w:color w:val="000000"/>
        </w:rPr>
        <w:t xml:space="preserve">Imágenes A -9 y A </w:t>
      </w:r>
      <w:r w:rsidR="008354C8">
        <w:rPr>
          <w:rFonts w:ascii="Arial" w:hAnsi="Arial" w:cs="Arial"/>
          <w:b/>
          <w:color w:val="000000"/>
        </w:rPr>
        <w:t>-10</w:t>
      </w:r>
    </w:p>
    <w:p w:rsidR="00297B09" w:rsidRPr="005043E0" w:rsidRDefault="00297B09" w:rsidP="00297B09">
      <w:pPr>
        <w:jc w:val="both"/>
        <w:rPr>
          <w:rFonts w:ascii="Arial" w:hAnsi="Arial" w:cs="Arial"/>
          <w:i/>
        </w:rPr>
      </w:pPr>
      <w:r w:rsidRPr="005043E0">
        <w:rPr>
          <w:rFonts w:ascii="Arial" w:hAnsi="Arial" w:cs="Arial"/>
          <w:b/>
          <w:color w:val="000000"/>
        </w:rPr>
        <w:t xml:space="preserve">             Sector La Lisera. Vista Norte.</w:t>
      </w:r>
      <w:r w:rsidRPr="005043E0">
        <w:rPr>
          <w:rFonts w:ascii="Arial" w:hAnsi="Arial" w:cs="Arial"/>
          <w:b/>
          <w:color w:val="000000"/>
        </w:rPr>
        <w:tab/>
      </w:r>
      <w:r w:rsidRPr="005043E0">
        <w:rPr>
          <w:rFonts w:ascii="Arial" w:hAnsi="Arial" w:cs="Arial"/>
          <w:b/>
          <w:color w:val="000000"/>
        </w:rPr>
        <w:tab/>
        <w:t xml:space="preserve">                          Talud Entorno La Lisera. Vista Sur.</w:t>
      </w:r>
    </w:p>
    <w:p w:rsidR="00297B09" w:rsidRPr="005043E0" w:rsidRDefault="001B58EF" w:rsidP="00297B09">
      <w:pPr>
        <w:jc w:val="both"/>
        <w:rPr>
          <w:rFonts w:ascii="Arial" w:hAnsi="Arial" w:cs="Arial"/>
          <w:color w:val="000000"/>
        </w:rPr>
      </w:pPr>
      <w:r w:rsidRPr="00645B8F">
        <w:rPr>
          <w:rFonts w:ascii="Arial" w:hAnsi="Arial" w:cs="Arial"/>
          <w:noProof/>
          <w:color w:val="000000"/>
        </w:rPr>
        <w:pict>
          <v:shape id="Imagen 13" o:spid="_x0000_i1029" type="#_x0000_t75" alt="SAM_0074" style="width:210.35pt;height:157.15pt;visibility:visible">
            <v:imagedata r:id="rId17" o:title="SAM_0074"/>
          </v:shape>
        </w:pict>
      </w:r>
      <w:r w:rsidR="00297B09" w:rsidRPr="005043E0">
        <w:rPr>
          <w:rFonts w:ascii="Arial" w:hAnsi="Arial" w:cs="Arial"/>
          <w:color w:val="000000"/>
        </w:rPr>
        <w:t xml:space="preserve">               </w:t>
      </w:r>
      <w:r w:rsidRPr="00645B8F">
        <w:rPr>
          <w:rFonts w:ascii="Arial" w:hAnsi="Arial" w:cs="Arial"/>
          <w:noProof/>
          <w:color w:val="000000"/>
        </w:rPr>
        <w:pict>
          <v:shape id="Imagen 14" o:spid="_x0000_i1030" type="#_x0000_t75" alt="IMG_0165" style="width:207.25pt;height:155.9pt;visibility:visible">
            <v:imagedata r:id="rId18" o:title="IMG_0165"/>
          </v:shape>
        </w:pict>
      </w:r>
    </w:p>
    <w:p w:rsidR="00297B09" w:rsidRPr="006F5878" w:rsidRDefault="00297B09" w:rsidP="00297B09">
      <w:pPr>
        <w:jc w:val="both"/>
        <w:rPr>
          <w:rFonts w:ascii="Arial" w:hAnsi="Arial" w:cs="Arial"/>
          <w:i/>
          <w:sz w:val="16"/>
          <w:szCs w:val="18"/>
        </w:rPr>
      </w:pPr>
      <w:r w:rsidRPr="006F5878">
        <w:rPr>
          <w:rFonts w:ascii="Arial" w:hAnsi="Arial" w:cs="Arial"/>
          <w:color w:val="000000"/>
          <w:sz w:val="16"/>
          <w:szCs w:val="18"/>
        </w:rPr>
        <w:t xml:space="preserve">               Fuente: Elaboración propia. </w:t>
      </w:r>
      <w:r w:rsidRPr="006F5878">
        <w:rPr>
          <w:rFonts w:ascii="Arial" w:hAnsi="Arial" w:cs="Arial"/>
          <w:color w:val="000000"/>
          <w:sz w:val="16"/>
          <w:szCs w:val="18"/>
        </w:rPr>
        <w:tab/>
      </w:r>
      <w:r w:rsidRPr="006F5878">
        <w:rPr>
          <w:rFonts w:ascii="Arial" w:hAnsi="Arial" w:cs="Arial"/>
          <w:color w:val="000000"/>
          <w:sz w:val="16"/>
          <w:szCs w:val="18"/>
        </w:rPr>
        <w:tab/>
      </w:r>
      <w:r w:rsidRPr="006F5878">
        <w:rPr>
          <w:rFonts w:ascii="Arial" w:hAnsi="Arial" w:cs="Arial"/>
          <w:color w:val="000000"/>
          <w:sz w:val="16"/>
          <w:szCs w:val="18"/>
        </w:rPr>
        <w:tab/>
      </w:r>
      <w:r w:rsidRPr="006F5878">
        <w:rPr>
          <w:rFonts w:ascii="Arial" w:hAnsi="Arial" w:cs="Arial"/>
          <w:color w:val="000000"/>
          <w:sz w:val="16"/>
          <w:szCs w:val="18"/>
        </w:rPr>
        <w:tab/>
        <w:t>Fuente: Elaboración propia.</w:t>
      </w:r>
    </w:p>
    <w:p w:rsidR="00297B09" w:rsidRPr="005043E0" w:rsidRDefault="00297B09" w:rsidP="00297B09">
      <w:pPr>
        <w:jc w:val="both"/>
        <w:rPr>
          <w:rFonts w:ascii="Arial" w:hAnsi="Arial" w:cs="Arial"/>
          <w:i/>
        </w:rPr>
      </w:pPr>
    </w:p>
    <w:p w:rsidR="00297B09" w:rsidRPr="005043E0" w:rsidRDefault="00297B09" w:rsidP="00297B09">
      <w:pPr>
        <w:jc w:val="both"/>
        <w:rPr>
          <w:rFonts w:ascii="Arial" w:hAnsi="Arial" w:cs="Arial"/>
          <w:color w:val="000000"/>
        </w:rPr>
      </w:pPr>
    </w:p>
    <w:p w:rsidR="00297B09" w:rsidRPr="005043E0" w:rsidRDefault="00297B09" w:rsidP="00297B09">
      <w:pPr>
        <w:jc w:val="both"/>
        <w:rPr>
          <w:rFonts w:ascii="Arial" w:hAnsi="Arial" w:cs="Arial"/>
          <w:color w:val="000000"/>
        </w:rPr>
      </w:pPr>
      <w:r w:rsidRPr="005043E0">
        <w:rPr>
          <w:rFonts w:ascii="Arial" w:hAnsi="Arial" w:cs="Arial"/>
          <w:color w:val="000000"/>
        </w:rPr>
        <w:t>En el entorno de la Playa el Laucho, al norte de la Lisera, se puede observar este fenómeno claramente, como muestra la imagen a continuación. En el flanco norte y noroeste (SD 11 y SD 5), correspondiente a los sectores 4 y 5, la pendiente es escarpada a acantilada, donde recientemente (terremoto 1 de abril 2014) hubo un deslizamiento de material.</w:t>
      </w:r>
    </w:p>
    <w:p w:rsidR="00297B09" w:rsidRDefault="00297B09" w:rsidP="00297B09">
      <w:pPr>
        <w:jc w:val="both"/>
        <w:rPr>
          <w:rFonts w:ascii="Arial" w:hAnsi="Arial" w:cs="Arial"/>
          <w:i/>
        </w:rPr>
      </w:pPr>
    </w:p>
    <w:p w:rsidR="008354C8" w:rsidRPr="008354C8" w:rsidRDefault="008354C8" w:rsidP="008354C8">
      <w:pPr>
        <w:jc w:val="center"/>
        <w:rPr>
          <w:rFonts w:ascii="Arial" w:hAnsi="Arial" w:cs="Arial"/>
          <w:b/>
        </w:rPr>
      </w:pPr>
      <w:r>
        <w:rPr>
          <w:rFonts w:ascii="Arial" w:hAnsi="Arial" w:cs="Arial"/>
          <w:b/>
        </w:rPr>
        <w:t xml:space="preserve">Imágenes </w:t>
      </w:r>
      <w:r w:rsidR="00A90292">
        <w:rPr>
          <w:rFonts w:ascii="Arial" w:hAnsi="Arial" w:cs="Arial"/>
          <w:b/>
        </w:rPr>
        <w:t>A</w:t>
      </w:r>
      <w:r>
        <w:rPr>
          <w:rFonts w:ascii="Arial" w:hAnsi="Arial" w:cs="Arial"/>
          <w:b/>
        </w:rPr>
        <w:t xml:space="preserve">-11 y </w:t>
      </w:r>
      <w:r w:rsidR="00FF1484">
        <w:rPr>
          <w:rFonts w:ascii="Arial" w:hAnsi="Arial" w:cs="Arial"/>
          <w:b/>
        </w:rPr>
        <w:t>A</w:t>
      </w:r>
      <w:r>
        <w:rPr>
          <w:rFonts w:ascii="Arial" w:hAnsi="Arial" w:cs="Arial"/>
          <w:b/>
        </w:rPr>
        <w:t>-12</w:t>
      </w:r>
    </w:p>
    <w:p w:rsidR="00297B09" w:rsidRPr="005043E0" w:rsidRDefault="00297B09" w:rsidP="00297B09">
      <w:pPr>
        <w:jc w:val="both"/>
        <w:rPr>
          <w:rFonts w:ascii="Arial" w:hAnsi="Arial" w:cs="Arial"/>
          <w:i/>
        </w:rPr>
      </w:pPr>
      <w:r w:rsidRPr="005043E0">
        <w:rPr>
          <w:rFonts w:ascii="Arial" w:hAnsi="Arial" w:cs="Arial"/>
          <w:b/>
          <w:color w:val="000000"/>
        </w:rPr>
        <w:t xml:space="preserve">              Sector El Laucho.</w:t>
      </w:r>
      <w:r w:rsidRPr="005043E0">
        <w:rPr>
          <w:rFonts w:ascii="Arial" w:hAnsi="Arial" w:cs="Arial"/>
          <w:b/>
          <w:color w:val="000000"/>
        </w:rPr>
        <w:tab/>
        <w:t xml:space="preserve">                                                          Morro de Arica, SD 11.</w:t>
      </w:r>
    </w:p>
    <w:p w:rsidR="00297B09" w:rsidRPr="005043E0" w:rsidRDefault="001B58EF" w:rsidP="00297B09">
      <w:pPr>
        <w:jc w:val="both"/>
        <w:rPr>
          <w:rFonts w:ascii="Arial" w:hAnsi="Arial" w:cs="Arial"/>
          <w:color w:val="000000"/>
        </w:rPr>
      </w:pPr>
      <w:r w:rsidRPr="00645B8F">
        <w:rPr>
          <w:rFonts w:ascii="Arial" w:hAnsi="Arial" w:cs="Arial"/>
          <w:i/>
          <w:noProof/>
        </w:rPr>
        <w:pict>
          <v:shape id="Imagen 15" o:spid="_x0000_i1031" type="#_x0000_t75" alt="SAM_0073" style="width:210.35pt;height:159.05pt;visibility:visible">
            <v:imagedata r:id="rId19" o:title="SAM_0073"/>
          </v:shape>
        </w:pict>
      </w:r>
      <w:r w:rsidR="00297B09" w:rsidRPr="005043E0">
        <w:rPr>
          <w:rFonts w:ascii="Arial" w:hAnsi="Arial" w:cs="Arial"/>
          <w:i/>
        </w:rPr>
        <w:t xml:space="preserve">               </w:t>
      </w:r>
      <w:r w:rsidRPr="00645B8F">
        <w:rPr>
          <w:rFonts w:ascii="Arial" w:hAnsi="Arial" w:cs="Arial"/>
          <w:i/>
          <w:noProof/>
        </w:rPr>
        <w:pict>
          <v:shape id="Imagen 16" o:spid="_x0000_i1032" type="#_x0000_t75" alt="SAM_0068" style="width:204.1pt;height:152.75pt;visibility:visible">
            <v:imagedata r:id="rId20" o:title="SAM_0068"/>
          </v:shape>
        </w:pict>
      </w:r>
    </w:p>
    <w:p w:rsidR="00297B09" w:rsidRPr="006F5878" w:rsidRDefault="00297B09" w:rsidP="00297B09">
      <w:pPr>
        <w:jc w:val="both"/>
        <w:rPr>
          <w:rFonts w:ascii="Arial" w:hAnsi="Arial" w:cs="Arial"/>
          <w:color w:val="000000"/>
          <w:sz w:val="16"/>
          <w:szCs w:val="18"/>
        </w:rPr>
      </w:pPr>
      <w:r w:rsidRPr="006F5878">
        <w:rPr>
          <w:rFonts w:ascii="Arial" w:hAnsi="Arial" w:cs="Arial"/>
          <w:color w:val="000000"/>
          <w:sz w:val="16"/>
          <w:szCs w:val="18"/>
        </w:rPr>
        <w:t xml:space="preserve">          Fuente: Elaboración propia. </w:t>
      </w:r>
      <w:r w:rsidRPr="006F5878">
        <w:rPr>
          <w:rFonts w:ascii="Arial" w:hAnsi="Arial" w:cs="Arial"/>
          <w:color w:val="000000"/>
          <w:sz w:val="16"/>
          <w:szCs w:val="18"/>
        </w:rPr>
        <w:tab/>
      </w:r>
      <w:r w:rsidRPr="006F5878">
        <w:rPr>
          <w:rFonts w:ascii="Arial" w:hAnsi="Arial" w:cs="Arial"/>
          <w:color w:val="000000"/>
          <w:sz w:val="16"/>
          <w:szCs w:val="18"/>
        </w:rPr>
        <w:tab/>
      </w:r>
      <w:r w:rsidRPr="006F5878">
        <w:rPr>
          <w:rFonts w:ascii="Arial" w:hAnsi="Arial" w:cs="Arial"/>
          <w:color w:val="000000"/>
          <w:sz w:val="16"/>
          <w:szCs w:val="18"/>
        </w:rPr>
        <w:tab/>
      </w:r>
      <w:r w:rsidRPr="006F5878">
        <w:rPr>
          <w:rFonts w:ascii="Arial" w:hAnsi="Arial" w:cs="Arial"/>
          <w:color w:val="000000"/>
          <w:sz w:val="16"/>
          <w:szCs w:val="18"/>
        </w:rPr>
        <w:tab/>
        <w:t xml:space="preserve">    Fuente: Elaboración propia.</w:t>
      </w:r>
    </w:p>
    <w:p w:rsidR="00297B09" w:rsidRPr="005043E0" w:rsidRDefault="00297B09" w:rsidP="00297B09">
      <w:pPr>
        <w:jc w:val="both"/>
        <w:rPr>
          <w:rFonts w:ascii="Arial" w:hAnsi="Arial" w:cs="Arial"/>
          <w:color w:val="000000"/>
        </w:rPr>
      </w:pPr>
    </w:p>
    <w:p w:rsidR="00297B09" w:rsidRPr="005043E0" w:rsidRDefault="00297B09" w:rsidP="00297B09">
      <w:pPr>
        <w:jc w:val="both"/>
        <w:rPr>
          <w:rFonts w:ascii="Arial" w:hAnsi="Arial" w:cs="Arial"/>
          <w:color w:val="000000"/>
        </w:rPr>
      </w:pPr>
    </w:p>
    <w:p w:rsidR="00297B09" w:rsidRDefault="00297B09" w:rsidP="00297B09">
      <w:pPr>
        <w:jc w:val="both"/>
        <w:rPr>
          <w:rFonts w:ascii="Arial" w:hAnsi="Arial" w:cs="Arial"/>
          <w:color w:val="000000"/>
        </w:rPr>
      </w:pPr>
      <w:r w:rsidRPr="005043E0">
        <w:rPr>
          <w:rFonts w:ascii="Arial" w:hAnsi="Arial" w:cs="Arial"/>
          <w:color w:val="000000"/>
        </w:rPr>
        <w:t xml:space="preserve">Los SD 3, SD 2, y SD 4 ubicados a lo largo  del flanco noreste  se observaron en terreno por la presencia de un pronunciado talud con material sedimentario visible, y viviendas expuestas a lo largo de las Avenidas Héroes del Morro – Santa Rosa – San Marcos. De acuerdo a Crispieri, estos sectores </w:t>
      </w:r>
      <w:r w:rsidRPr="005043E0">
        <w:rPr>
          <w:rFonts w:ascii="Arial" w:hAnsi="Arial" w:cs="Arial"/>
          <w:color w:val="000000"/>
        </w:rPr>
        <w:lastRenderedPageBreak/>
        <w:t xml:space="preserve">corresponden a 5 y 6, y presentan </w:t>
      </w:r>
      <w:r w:rsidRPr="005043E0">
        <w:rPr>
          <w:rFonts w:ascii="Arial" w:hAnsi="Arial" w:cs="Arial"/>
          <w:i/>
          <w:color w:val="000000"/>
        </w:rPr>
        <w:t>caída de rocas y suelos</w:t>
      </w:r>
      <w:r w:rsidRPr="005043E0">
        <w:rPr>
          <w:rFonts w:ascii="Arial" w:hAnsi="Arial" w:cs="Arial"/>
          <w:color w:val="000000"/>
        </w:rPr>
        <w:t xml:space="preserve"> en el caso del sector 5, y </w:t>
      </w:r>
      <w:r w:rsidRPr="005043E0">
        <w:rPr>
          <w:rFonts w:ascii="Arial" w:hAnsi="Arial" w:cs="Arial"/>
          <w:i/>
          <w:color w:val="000000"/>
        </w:rPr>
        <w:t>caída de suelos</w:t>
      </w:r>
      <w:r w:rsidRPr="005043E0">
        <w:rPr>
          <w:rFonts w:ascii="Arial" w:hAnsi="Arial" w:cs="Arial"/>
          <w:color w:val="000000"/>
        </w:rPr>
        <w:t xml:space="preserve"> en el caso del sector 6.</w:t>
      </w:r>
    </w:p>
    <w:p w:rsidR="00297B09" w:rsidRDefault="00297B09" w:rsidP="00297B09">
      <w:pPr>
        <w:jc w:val="both"/>
        <w:rPr>
          <w:rFonts w:ascii="Arial" w:hAnsi="Arial" w:cs="Arial"/>
          <w:color w:val="000000"/>
        </w:rPr>
      </w:pPr>
      <w:r w:rsidRPr="005043E0">
        <w:rPr>
          <w:rFonts w:ascii="Arial" w:hAnsi="Arial" w:cs="Arial"/>
          <w:color w:val="000000"/>
        </w:rPr>
        <w:t>En las imágenes a continuación se puede observar las pendientes y su relación con el asentamiento humano en los distintos sectores de derrumbe identificados.</w:t>
      </w:r>
    </w:p>
    <w:p w:rsidR="00297B09" w:rsidRPr="005043E0" w:rsidRDefault="00297B09" w:rsidP="00297B09">
      <w:pPr>
        <w:jc w:val="both"/>
        <w:rPr>
          <w:rFonts w:ascii="Arial" w:hAnsi="Arial" w:cs="Arial"/>
          <w:color w:val="000000"/>
        </w:rPr>
      </w:pPr>
    </w:p>
    <w:p w:rsidR="00297B09" w:rsidRPr="008354C8" w:rsidRDefault="008354C8" w:rsidP="00297B09">
      <w:pPr>
        <w:jc w:val="both"/>
        <w:rPr>
          <w:rFonts w:ascii="Arial" w:hAnsi="Arial" w:cs="Arial"/>
          <w:i/>
          <w:sz w:val="18"/>
          <w:szCs w:val="18"/>
        </w:rPr>
      </w:pPr>
      <w:r w:rsidRPr="008354C8">
        <w:rPr>
          <w:rFonts w:ascii="Arial" w:hAnsi="Arial" w:cs="Arial"/>
          <w:b/>
          <w:color w:val="000000"/>
          <w:sz w:val="18"/>
          <w:szCs w:val="18"/>
        </w:rPr>
        <w:t xml:space="preserve">Imagen </w:t>
      </w:r>
      <w:r w:rsidR="00FF1484">
        <w:rPr>
          <w:rFonts w:ascii="Arial" w:hAnsi="Arial" w:cs="Arial"/>
          <w:b/>
          <w:color w:val="000000"/>
          <w:sz w:val="18"/>
          <w:szCs w:val="18"/>
        </w:rPr>
        <w:t>A</w:t>
      </w:r>
      <w:r w:rsidRPr="008354C8">
        <w:rPr>
          <w:rFonts w:ascii="Arial" w:hAnsi="Arial" w:cs="Arial"/>
          <w:b/>
          <w:color w:val="000000"/>
          <w:sz w:val="18"/>
          <w:szCs w:val="18"/>
        </w:rPr>
        <w:t xml:space="preserve">-13 </w:t>
      </w:r>
      <w:r w:rsidR="00297B09" w:rsidRPr="008354C8">
        <w:rPr>
          <w:rFonts w:ascii="Arial" w:hAnsi="Arial" w:cs="Arial"/>
          <w:b/>
          <w:color w:val="000000"/>
          <w:sz w:val="18"/>
          <w:szCs w:val="18"/>
        </w:rPr>
        <w:t>Morro de Arica, vista noreste</w:t>
      </w:r>
      <w:r w:rsidR="00297B09" w:rsidRPr="008354C8">
        <w:rPr>
          <w:rFonts w:ascii="Arial" w:hAnsi="Arial" w:cs="Arial"/>
          <w:b/>
          <w:color w:val="000000"/>
          <w:sz w:val="18"/>
          <w:szCs w:val="18"/>
        </w:rPr>
        <w:tab/>
        <w:t xml:space="preserve">  </w:t>
      </w:r>
      <w:r>
        <w:rPr>
          <w:rFonts w:ascii="Arial" w:hAnsi="Arial" w:cs="Arial"/>
          <w:b/>
          <w:color w:val="000000"/>
          <w:sz w:val="18"/>
          <w:szCs w:val="18"/>
        </w:rPr>
        <w:t xml:space="preserve">            Imagen </w:t>
      </w:r>
      <w:r w:rsidR="00FF1484">
        <w:rPr>
          <w:rFonts w:ascii="Arial" w:hAnsi="Arial" w:cs="Arial"/>
          <w:b/>
          <w:color w:val="000000"/>
          <w:sz w:val="18"/>
          <w:szCs w:val="18"/>
        </w:rPr>
        <w:t>A</w:t>
      </w:r>
      <w:r>
        <w:rPr>
          <w:rFonts w:ascii="Arial" w:hAnsi="Arial" w:cs="Arial"/>
          <w:b/>
          <w:color w:val="000000"/>
          <w:sz w:val="18"/>
          <w:szCs w:val="18"/>
        </w:rPr>
        <w:t xml:space="preserve">-14 </w:t>
      </w:r>
      <w:r w:rsidR="00297B09" w:rsidRPr="008354C8">
        <w:rPr>
          <w:rFonts w:ascii="Arial" w:hAnsi="Arial" w:cs="Arial"/>
          <w:b/>
          <w:color w:val="000000"/>
          <w:sz w:val="18"/>
          <w:szCs w:val="18"/>
        </w:rPr>
        <w:t>Vista hacia SD 2, SD 3, SD 4, y SD 5</w:t>
      </w:r>
      <w:r w:rsidR="00297B09" w:rsidRPr="008354C8">
        <w:rPr>
          <w:rFonts w:ascii="Arial" w:hAnsi="Arial" w:cs="Arial"/>
          <w:i/>
          <w:sz w:val="18"/>
          <w:szCs w:val="18"/>
        </w:rPr>
        <w:t xml:space="preserve">               </w:t>
      </w:r>
    </w:p>
    <w:p w:rsidR="00297B09" w:rsidRPr="005043E0" w:rsidRDefault="001B58EF" w:rsidP="00297B09">
      <w:pPr>
        <w:jc w:val="both"/>
        <w:rPr>
          <w:rFonts w:ascii="Arial" w:hAnsi="Arial" w:cs="Arial"/>
          <w:color w:val="000000"/>
        </w:rPr>
      </w:pPr>
      <w:r w:rsidRPr="00645B8F">
        <w:rPr>
          <w:rFonts w:ascii="Arial" w:hAnsi="Arial" w:cs="Arial"/>
          <w:noProof/>
          <w:color w:val="000000"/>
        </w:rPr>
        <w:pict>
          <v:shape id="Imagen 17" o:spid="_x0000_i1033" type="#_x0000_t75" alt="IMG_0478" style="width:3in;height:162.15pt;visibility:visible">
            <v:imagedata r:id="rId21" o:title="IMG_0478"/>
          </v:shape>
        </w:pict>
      </w:r>
      <w:r w:rsidR="00297B09" w:rsidRPr="005043E0">
        <w:rPr>
          <w:rFonts w:ascii="Arial" w:hAnsi="Arial" w:cs="Arial"/>
          <w:color w:val="000000"/>
        </w:rPr>
        <w:t xml:space="preserve">          </w:t>
      </w:r>
      <w:r w:rsidRPr="00645B8F">
        <w:rPr>
          <w:rFonts w:ascii="Arial" w:hAnsi="Arial" w:cs="Arial"/>
          <w:noProof/>
          <w:color w:val="000000"/>
        </w:rPr>
        <w:pict>
          <v:shape id="Imagen 18" o:spid="_x0000_i1034" type="#_x0000_t75" alt="IMG_0475" style="width:214.1pt;height:160.3pt;visibility:visible">
            <v:imagedata r:id="rId22" o:title="IMG_0475"/>
          </v:shape>
        </w:pict>
      </w:r>
    </w:p>
    <w:p w:rsidR="00297B09" w:rsidRPr="006F5878" w:rsidRDefault="00297B09" w:rsidP="00297B09">
      <w:pPr>
        <w:jc w:val="both"/>
        <w:rPr>
          <w:rFonts w:ascii="Arial" w:hAnsi="Arial" w:cs="Arial"/>
          <w:color w:val="000000"/>
          <w:sz w:val="16"/>
          <w:szCs w:val="18"/>
        </w:rPr>
      </w:pPr>
      <w:r w:rsidRPr="006F5878">
        <w:rPr>
          <w:rFonts w:ascii="Arial" w:hAnsi="Arial" w:cs="Arial"/>
          <w:color w:val="000000"/>
          <w:sz w:val="16"/>
          <w:szCs w:val="18"/>
        </w:rPr>
        <w:t xml:space="preserve">               Fuente: Elaboración propia</w:t>
      </w:r>
      <w:r w:rsidRPr="006F5878">
        <w:rPr>
          <w:rFonts w:ascii="Arial" w:hAnsi="Arial" w:cs="Arial"/>
          <w:color w:val="000000"/>
          <w:sz w:val="16"/>
          <w:szCs w:val="18"/>
        </w:rPr>
        <w:tab/>
      </w:r>
      <w:r w:rsidRPr="006F5878">
        <w:rPr>
          <w:rFonts w:ascii="Arial" w:hAnsi="Arial" w:cs="Arial"/>
          <w:color w:val="000000"/>
          <w:sz w:val="16"/>
          <w:szCs w:val="18"/>
        </w:rPr>
        <w:tab/>
      </w:r>
      <w:r w:rsidRPr="006F5878">
        <w:rPr>
          <w:rFonts w:ascii="Arial" w:hAnsi="Arial" w:cs="Arial"/>
          <w:color w:val="000000"/>
          <w:sz w:val="16"/>
          <w:szCs w:val="18"/>
        </w:rPr>
        <w:tab/>
        <w:t xml:space="preserve">         </w:t>
      </w:r>
      <w:r>
        <w:rPr>
          <w:rFonts w:ascii="Arial" w:hAnsi="Arial" w:cs="Arial"/>
          <w:color w:val="000000"/>
          <w:sz w:val="16"/>
          <w:szCs w:val="18"/>
        </w:rPr>
        <w:t xml:space="preserve">      </w:t>
      </w:r>
      <w:r w:rsidRPr="006F5878">
        <w:rPr>
          <w:rFonts w:ascii="Arial" w:hAnsi="Arial" w:cs="Arial"/>
          <w:color w:val="000000"/>
          <w:sz w:val="16"/>
          <w:szCs w:val="18"/>
        </w:rPr>
        <w:t>Fuente: Elaboración propia.</w:t>
      </w:r>
    </w:p>
    <w:p w:rsidR="00297B09" w:rsidRPr="005043E0" w:rsidRDefault="00297B09" w:rsidP="00297B09">
      <w:pPr>
        <w:jc w:val="both"/>
        <w:rPr>
          <w:rFonts w:ascii="Arial" w:hAnsi="Arial" w:cs="Arial"/>
          <w:color w:val="000000"/>
        </w:rPr>
      </w:pPr>
      <w:r w:rsidRPr="005043E0">
        <w:rPr>
          <w:rFonts w:ascii="Arial" w:hAnsi="Arial" w:cs="Arial"/>
          <w:color w:val="000000"/>
        </w:rPr>
        <w:t xml:space="preserve">                       </w:t>
      </w:r>
    </w:p>
    <w:p w:rsidR="00297B09" w:rsidRPr="008354C8" w:rsidRDefault="008354C8" w:rsidP="00297B09">
      <w:pPr>
        <w:jc w:val="both"/>
        <w:rPr>
          <w:rFonts w:ascii="Arial" w:hAnsi="Arial" w:cs="Arial"/>
          <w:b/>
          <w:color w:val="000000"/>
          <w:sz w:val="18"/>
          <w:szCs w:val="18"/>
        </w:rPr>
      </w:pPr>
      <w:r w:rsidRPr="008354C8">
        <w:rPr>
          <w:rFonts w:ascii="Arial" w:hAnsi="Arial" w:cs="Arial"/>
          <w:b/>
          <w:color w:val="000000"/>
        </w:rPr>
        <w:t xml:space="preserve">Imagen </w:t>
      </w:r>
      <w:r w:rsidR="00FF1484">
        <w:rPr>
          <w:rFonts w:ascii="Arial" w:hAnsi="Arial" w:cs="Arial"/>
          <w:b/>
          <w:color w:val="000000"/>
        </w:rPr>
        <w:t>A</w:t>
      </w:r>
      <w:r w:rsidRPr="008354C8">
        <w:rPr>
          <w:rFonts w:ascii="Arial" w:hAnsi="Arial" w:cs="Arial"/>
          <w:b/>
          <w:color w:val="000000"/>
        </w:rPr>
        <w:t xml:space="preserve">-15 </w:t>
      </w:r>
      <w:r w:rsidR="00297B09" w:rsidRPr="008354C8">
        <w:rPr>
          <w:rFonts w:ascii="Arial" w:hAnsi="Arial" w:cs="Arial"/>
          <w:b/>
          <w:color w:val="000000"/>
          <w:sz w:val="18"/>
          <w:szCs w:val="18"/>
        </w:rPr>
        <w:t>Vista</w:t>
      </w:r>
      <w:r>
        <w:rPr>
          <w:rFonts w:ascii="Arial" w:hAnsi="Arial" w:cs="Arial"/>
          <w:b/>
          <w:color w:val="000000"/>
          <w:sz w:val="18"/>
          <w:szCs w:val="18"/>
        </w:rPr>
        <w:t xml:space="preserve"> hacia SD </w:t>
      </w:r>
      <w:r w:rsidR="00FF1484">
        <w:rPr>
          <w:rFonts w:ascii="Arial" w:hAnsi="Arial" w:cs="Arial"/>
          <w:b/>
          <w:color w:val="000000"/>
          <w:sz w:val="18"/>
          <w:szCs w:val="18"/>
        </w:rPr>
        <w:t xml:space="preserve">5       </w:t>
      </w:r>
      <w:r w:rsidR="00FF1484">
        <w:rPr>
          <w:rFonts w:ascii="Arial" w:hAnsi="Arial" w:cs="Arial"/>
          <w:b/>
          <w:color w:val="000000"/>
          <w:sz w:val="18"/>
          <w:szCs w:val="18"/>
        </w:rPr>
        <w:tab/>
      </w:r>
      <w:r w:rsidR="00FF1484">
        <w:rPr>
          <w:rFonts w:ascii="Arial" w:hAnsi="Arial" w:cs="Arial"/>
          <w:b/>
          <w:color w:val="000000"/>
          <w:sz w:val="18"/>
          <w:szCs w:val="18"/>
        </w:rPr>
        <w:tab/>
        <w:t xml:space="preserve">              Imagen A</w:t>
      </w:r>
      <w:r>
        <w:rPr>
          <w:rFonts w:ascii="Arial" w:hAnsi="Arial" w:cs="Arial"/>
          <w:b/>
          <w:color w:val="000000"/>
          <w:sz w:val="18"/>
          <w:szCs w:val="18"/>
        </w:rPr>
        <w:t xml:space="preserve">-16 </w:t>
      </w:r>
      <w:r w:rsidR="00297B09" w:rsidRPr="008354C8">
        <w:rPr>
          <w:rFonts w:ascii="Arial" w:hAnsi="Arial" w:cs="Arial"/>
          <w:b/>
          <w:color w:val="000000"/>
          <w:sz w:val="18"/>
          <w:szCs w:val="18"/>
        </w:rPr>
        <w:t xml:space="preserve">Vista hacia SD 2 y SD 3       </w:t>
      </w:r>
    </w:p>
    <w:p w:rsidR="00297B09" w:rsidRPr="005043E0" w:rsidRDefault="001B58EF" w:rsidP="00297B09">
      <w:pPr>
        <w:jc w:val="both"/>
        <w:rPr>
          <w:rFonts w:ascii="Arial" w:hAnsi="Arial" w:cs="Arial"/>
          <w:color w:val="000000"/>
        </w:rPr>
      </w:pPr>
      <w:r w:rsidRPr="00645B8F">
        <w:rPr>
          <w:rFonts w:ascii="Arial" w:hAnsi="Arial" w:cs="Arial"/>
          <w:noProof/>
          <w:color w:val="000000"/>
        </w:rPr>
        <w:pict>
          <v:shape id="Imagen 19" o:spid="_x0000_i1035" type="#_x0000_t75" alt="IMG_0487" style="width:3in;height:162.15pt;visibility:visible">
            <v:imagedata r:id="rId23" o:title="IMG_0487"/>
          </v:shape>
        </w:pict>
      </w:r>
      <w:r w:rsidR="00297B09" w:rsidRPr="005043E0">
        <w:rPr>
          <w:rFonts w:ascii="Arial" w:hAnsi="Arial" w:cs="Arial"/>
          <w:color w:val="000000"/>
        </w:rPr>
        <w:t xml:space="preserve">          </w:t>
      </w:r>
      <w:r w:rsidRPr="00645B8F">
        <w:rPr>
          <w:rFonts w:ascii="Arial" w:hAnsi="Arial" w:cs="Arial"/>
          <w:noProof/>
          <w:color w:val="000000"/>
        </w:rPr>
        <w:pict>
          <v:shape id="Imagen 20" o:spid="_x0000_i1036" type="#_x0000_t75" alt="IMG_0515" style="width:3in;height:162.15pt;visibility:visible">
            <v:imagedata r:id="rId24" o:title="IMG_0515"/>
          </v:shape>
        </w:pict>
      </w:r>
    </w:p>
    <w:p w:rsidR="00297B09" w:rsidRPr="006F5878" w:rsidRDefault="00297B09" w:rsidP="00297B09">
      <w:pPr>
        <w:jc w:val="both"/>
        <w:rPr>
          <w:rFonts w:ascii="Arial" w:hAnsi="Arial" w:cs="Arial"/>
          <w:color w:val="000000"/>
          <w:sz w:val="16"/>
          <w:szCs w:val="18"/>
        </w:rPr>
      </w:pPr>
      <w:r w:rsidRPr="006F5878">
        <w:rPr>
          <w:rFonts w:ascii="Arial" w:hAnsi="Arial" w:cs="Arial"/>
          <w:color w:val="000000"/>
          <w:sz w:val="16"/>
          <w:szCs w:val="18"/>
        </w:rPr>
        <w:t xml:space="preserve">Fuente: Elaboración propia. </w:t>
      </w:r>
      <w:r w:rsidRPr="006F5878">
        <w:rPr>
          <w:rFonts w:ascii="Arial" w:hAnsi="Arial" w:cs="Arial"/>
          <w:color w:val="000000"/>
          <w:sz w:val="16"/>
          <w:szCs w:val="18"/>
        </w:rPr>
        <w:tab/>
      </w:r>
      <w:r w:rsidRPr="006F5878">
        <w:rPr>
          <w:rFonts w:ascii="Arial" w:hAnsi="Arial" w:cs="Arial"/>
          <w:color w:val="000000"/>
          <w:sz w:val="16"/>
          <w:szCs w:val="18"/>
        </w:rPr>
        <w:tab/>
      </w:r>
      <w:r w:rsidRPr="006F5878">
        <w:rPr>
          <w:rFonts w:ascii="Arial" w:hAnsi="Arial" w:cs="Arial"/>
          <w:color w:val="000000"/>
          <w:sz w:val="16"/>
          <w:szCs w:val="18"/>
        </w:rPr>
        <w:tab/>
        <w:t xml:space="preserve">                </w:t>
      </w:r>
      <w:r>
        <w:rPr>
          <w:rFonts w:ascii="Arial" w:hAnsi="Arial" w:cs="Arial"/>
          <w:color w:val="000000"/>
          <w:sz w:val="16"/>
          <w:szCs w:val="18"/>
        </w:rPr>
        <w:t xml:space="preserve">           </w:t>
      </w:r>
      <w:r w:rsidRPr="006F5878">
        <w:rPr>
          <w:rFonts w:ascii="Arial" w:hAnsi="Arial" w:cs="Arial"/>
          <w:color w:val="000000"/>
          <w:sz w:val="16"/>
          <w:szCs w:val="18"/>
        </w:rPr>
        <w:t xml:space="preserve">    Fuente: Elaboración propia.</w:t>
      </w:r>
    </w:p>
    <w:p w:rsidR="00297B09" w:rsidRPr="005043E0" w:rsidRDefault="00297B09" w:rsidP="00297B09">
      <w:pPr>
        <w:jc w:val="both"/>
        <w:rPr>
          <w:rFonts w:ascii="Arial" w:hAnsi="Arial" w:cs="Arial"/>
          <w:color w:val="000000"/>
        </w:rPr>
      </w:pPr>
    </w:p>
    <w:p w:rsidR="00297B09" w:rsidRPr="008354C8" w:rsidRDefault="00FF1484" w:rsidP="00297B09">
      <w:pPr>
        <w:jc w:val="both"/>
        <w:rPr>
          <w:rFonts w:ascii="Arial" w:hAnsi="Arial" w:cs="Arial"/>
          <w:color w:val="000000"/>
          <w:sz w:val="18"/>
          <w:szCs w:val="18"/>
        </w:rPr>
      </w:pPr>
      <w:r>
        <w:rPr>
          <w:rFonts w:ascii="Arial" w:hAnsi="Arial" w:cs="Arial"/>
          <w:b/>
          <w:color w:val="000000"/>
          <w:sz w:val="18"/>
          <w:szCs w:val="18"/>
        </w:rPr>
        <w:t xml:space="preserve">Imagen A </w:t>
      </w:r>
      <w:r w:rsidR="008354C8" w:rsidRPr="008354C8">
        <w:rPr>
          <w:rFonts w:ascii="Arial" w:hAnsi="Arial" w:cs="Arial"/>
          <w:b/>
          <w:color w:val="000000"/>
          <w:sz w:val="18"/>
          <w:szCs w:val="18"/>
        </w:rPr>
        <w:t xml:space="preserve">-17 Vista hacia </w:t>
      </w:r>
      <w:r>
        <w:rPr>
          <w:rFonts w:ascii="Arial" w:hAnsi="Arial" w:cs="Arial"/>
          <w:b/>
          <w:color w:val="000000"/>
          <w:sz w:val="18"/>
          <w:szCs w:val="18"/>
        </w:rPr>
        <w:t xml:space="preserve">SD 4       </w:t>
      </w:r>
      <w:r>
        <w:rPr>
          <w:rFonts w:ascii="Arial" w:hAnsi="Arial" w:cs="Arial"/>
          <w:b/>
          <w:color w:val="000000"/>
          <w:sz w:val="18"/>
          <w:szCs w:val="18"/>
        </w:rPr>
        <w:tab/>
      </w:r>
      <w:r>
        <w:rPr>
          <w:rFonts w:ascii="Arial" w:hAnsi="Arial" w:cs="Arial"/>
          <w:b/>
          <w:color w:val="000000"/>
          <w:sz w:val="18"/>
          <w:szCs w:val="18"/>
        </w:rPr>
        <w:tab/>
        <w:t xml:space="preserve">            Imagen A</w:t>
      </w:r>
      <w:r w:rsidR="008354C8" w:rsidRPr="008354C8">
        <w:rPr>
          <w:rFonts w:ascii="Arial" w:hAnsi="Arial" w:cs="Arial"/>
          <w:b/>
          <w:color w:val="000000"/>
          <w:sz w:val="18"/>
          <w:szCs w:val="18"/>
        </w:rPr>
        <w:t>-18</w:t>
      </w:r>
      <w:r w:rsidR="00297B09" w:rsidRPr="008354C8">
        <w:rPr>
          <w:rFonts w:ascii="Arial" w:hAnsi="Arial" w:cs="Arial"/>
          <w:b/>
          <w:color w:val="000000"/>
          <w:sz w:val="18"/>
          <w:szCs w:val="18"/>
        </w:rPr>
        <w:t xml:space="preserve"> Vista hacia SD 4 y SD 1</w:t>
      </w:r>
    </w:p>
    <w:p w:rsidR="00297B09" w:rsidRPr="005043E0" w:rsidRDefault="001B58EF" w:rsidP="00297B09">
      <w:pPr>
        <w:jc w:val="both"/>
        <w:rPr>
          <w:rFonts w:ascii="Arial" w:hAnsi="Arial" w:cs="Arial"/>
          <w:color w:val="000000"/>
        </w:rPr>
      </w:pPr>
      <w:r w:rsidRPr="00645B8F">
        <w:rPr>
          <w:rFonts w:ascii="Arial" w:hAnsi="Arial" w:cs="Arial"/>
          <w:noProof/>
          <w:color w:val="000000"/>
        </w:rPr>
        <w:pict>
          <v:shape id="Imagen 21" o:spid="_x0000_i1037" type="#_x0000_t75" alt="IMG_1234" style="width:204.1pt;height:152.75pt;visibility:visible">
            <v:imagedata r:id="rId25" o:title="IMG_1234"/>
          </v:shape>
        </w:pict>
      </w:r>
      <w:r w:rsidR="00297B09" w:rsidRPr="005043E0">
        <w:rPr>
          <w:rFonts w:ascii="Arial" w:hAnsi="Arial" w:cs="Arial"/>
          <w:color w:val="000000"/>
        </w:rPr>
        <w:t xml:space="preserve">           </w:t>
      </w:r>
      <w:r w:rsidRPr="00645B8F">
        <w:rPr>
          <w:rFonts w:ascii="Arial" w:hAnsi="Arial" w:cs="Arial"/>
          <w:noProof/>
          <w:color w:val="000000"/>
        </w:rPr>
        <w:pict>
          <v:shape id="Imagen 22" o:spid="_x0000_i1038" type="#_x0000_t75" alt="IMG_1236" style="width:202.25pt;height:151.5pt;visibility:visible">
            <v:imagedata r:id="rId26" o:title="IMG_1236"/>
          </v:shape>
        </w:pict>
      </w:r>
    </w:p>
    <w:p w:rsidR="00297B09" w:rsidRPr="006F5878" w:rsidRDefault="00297B09" w:rsidP="00297B09">
      <w:pPr>
        <w:jc w:val="both"/>
        <w:rPr>
          <w:rFonts w:ascii="Arial" w:hAnsi="Arial" w:cs="Arial"/>
          <w:color w:val="000000"/>
          <w:sz w:val="16"/>
          <w:szCs w:val="18"/>
        </w:rPr>
      </w:pPr>
      <w:r w:rsidRPr="006F5878">
        <w:rPr>
          <w:rFonts w:ascii="Arial" w:hAnsi="Arial" w:cs="Arial"/>
          <w:color w:val="000000"/>
          <w:sz w:val="16"/>
          <w:szCs w:val="18"/>
        </w:rPr>
        <w:tab/>
        <w:t xml:space="preserve">Fuente: Elaboración propia. </w:t>
      </w:r>
      <w:r w:rsidRPr="006F5878">
        <w:rPr>
          <w:rFonts w:ascii="Arial" w:hAnsi="Arial" w:cs="Arial"/>
          <w:color w:val="000000"/>
          <w:sz w:val="16"/>
          <w:szCs w:val="18"/>
        </w:rPr>
        <w:tab/>
      </w:r>
      <w:r w:rsidRPr="006F5878">
        <w:rPr>
          <w:rFonts w:ascii="Arial" w:hAnsi="Arial" w:cs="Arial"/>
          <w:color w:val="000000"/>
          <w:sz w:val="16"/>
          <w:szCs w:val="18"/>
        </w:rPr>
        <w:tab/>
      </w:r>
      <w:r w:rsidRPr="006F5878">
        <w:rPr>
          <w:rFonts w:ascii="Arial" w:hAnsi="Arial" w:cs="Arial"/>
          <w:color w:val="000000"/>
          <w:sz w:val="16"/>
          <w:szCs w:val="18"/>
        </w:rPr>
        <w:tab/>
        <w:t xml:space="preserve">                    Fuente: Elaboración propia.</w:t>
      </w:r>
    </w:p>
    <w:p w:rsidR="00297B09" w:rsidRPr="008354C8" w:rsidRDefault="00297B09" w:rsidP="00297B09">
      <w:pPr>
        <w:jc w:val="both"/>
        <w:rPr>
          <w:rFonts w:ascii="Arial" w:hAnsi="Arial" w:cs="Arial"/>
          <w:b/>
          <w:color w:val="000000"/>
          <w:sz w:val="18"/>
          <w:szCs w:val="18"/>
        </w:rPr>
      </w:pPr>
      <w:r>
        <w:rPr>
          <w:rFonts w:ascii="Arial" w:hAnsi="Arial" w:cs="Arial"/>
          <w:color w:val="000000"/>
        </w:rPr>
        <w:br w:type="page"/>
      </w:r>
      <w:r w:rsidR="008354C8" w:rsidRPr="008354C8">
        <w:rPr>
          <w:rFonts w:ascii="Arial" w:hAnsi="Arial" w:cs="Arial"/>
          <w:b/>
          <w:color w:val="000000"/>
        </w:rPr>
        <w:lastRenderedPageBreak/>
        <w:t xml:space="preserve">Imagen </w:t>
      </w:r>
      <w:r w:rsidR="00FF1484">
        <w:rPr>
          <w:rFonts w:ascii="Arial" w:hAnsi="Arial" w:cs="Arial"/>
          <w:b/>
          <w:color w:val="000000"/>
        </w:rPr>
        <w:t>A</w:t>
      </w:r>
      <w:r w:rsidR="008354C8" w:rsidRPr="008354C8">
        <w:rPr>
          <w:rFonts w:ascii="Arial" w:hAnsi="Arial" w:cs="Arial"/>
          <w:b/>
          <w:color w:val="000000"/>
        </w:rPr>
        <w:t>-19</w:t>
      </w:r>
      <w:r w:rsidR="008354C8" w:rsidRPr="008354C8">
        <w:rPr>
          <w:rFonts w:ascii="Arial" w:hAnsi="Arial" w:cs="Arial"/>
          <w:b/>
          <w:color w:val="000000"/>
          <w:sz w:val="18"/>
          <w:szCs w:val="18"/>
        </w:rPr>
        <w:t xml:space="preserve">      </w:t>
      </w:r>
      <w:r w:rsidRPr="008354C8">
        <w:rPr>
          <w:rFonts w:ascii="Arial" w:hAnsi="Arial" w:cs="Arial"/>
          <w:b/>
          <w:color w:val="000000"/>
          <w:sz w:val="18"/>
          <w:szCs w:val="18"/>
        </w:rPr>
        <w:t>Vista hacia SD 1</w:t>
      </w:r>
      <w:r w:rsidRPr="008354C8">
        <w:rPr>
          <w:rFonts w:ascii="Arial" w:hAnsi="Arial" w:cs="Arial"/>
          <w:b/>
          <w:color w:val="000000"/>
          <w:sz w:val="18"/>
          <w:szCs w:val="18"/>
        </w:rPr>
        <w:tab/>
      </w:r>
      <w:r w:rsidR="008354C8">
        <w:rPr>
          <w:rFonts w:ascii="Arial" w:hAnsi="Arial" w:cs="Arial"/>
          <w:b/>
          <w:color w:val="000000"/>
          <w:sz w:val="18"/>
          <w:szCs w:val="18"/>
        </w:rPr>
        <w:tab/>
        <w:t xml:space="preserve">          Imagen </w:t>
      </w:r>
      <w:r w:rsidR="00FF1484">
        <w:rPr>
          <w:rFonts w:ascii="Arial" w:hAnsi="Arial" w:cs="Arial"/>
          <w:b/>
          <w:color w:val="000000"/>
          <w:sz w:val="18"/>
          <w:szCs w:val="18"/>
        </w:rPr>
        <w:t>A</w:t>
      </w:r>
      <w:r w:rsidR="008354C8">
        <w:rPr>
          <w:rFonts w:ascii="Arial" w:hAnsi="Arial" w:cs="Arial"/>
          <w:b/>
          <w:color w:val="000000"/>
          <w:sz w:val="18"/>
          <w:szCs w:val="18"/>
        </w:rPr>
        <w:t xml:space="preserve">-20 </w:t>
      </w:r>
      <w:r w:rsidRPr="008354C8">
        <w:rPr>
          <w:rFonts w:ascii="Arial" w:hAnsi="Arial" w:cs="Arial"/>
          <w:b/>
          <w:color w:val="000000"/>
          <w:sz w:val="18"/>
          <w:szCs w:val="18"/>
        </w:rPr>
        <w:t>Vista hacia SD 1</w:t>
      </w:r>
    </w:p>
    <w:p w:rsidR="00297B09" w:rsidRPr="005043E0" w:rsidRDefault="001B58EF" w:rsidP="00297B09">
      <w:pPr>
        <w:jc w:val="both"/>
        <w:rPr>
          <w:rFonts w:ascii="Arial" w:hAnsi="Arial" w:cs="Arial"/>
          <w:color w:val="000000"/>
        </w:rPr>
      </w:pPr>
      <w:r w:rsidRPr="00645B8F">
        <w:rPr>
          <w:rFonts w:ascii="Arial" w:hAnsi="Arial" w:cs="Arial"/>
          <w:noProof/>
          <w:color w:val="000000"/>
        </w:rPr>
        <w:pict>
          <v:shape id="Imagen 23" o:spid="_x0000_i1039" type="#_x0000_t75" alt="IMG_1240" style="width:223.5pt;height:168.4pt;visibility:visible">
            <v:imagedata r:id="rId27" o:title="IMG_1240"/>
          </v:shape>
        </w:pict>
      </w:r>
      <w:r w:rsidR="00297B09" w:rsidRPr="005043E0">
        <w:rPr>
          <w:rFonts w:ascii="Arial" w:hAnsi="Arial" w:cs="Arial"/>
          <w:color w:val="000000"/>
        </w:rPr>
        <w:t xml:space="preserve">     </w:t>
      </w:r>
      <w:r w:rsidRPr="00645B8F">
        <w:rPr>
          <w:rFonts w:ascii="Arial" w:hAnsi="Arial" w:cs="Arial"/>
          <w:noProof/>
          <w:color w:val="000000"/>
        </w:rPr>
        <w:pict>
          <v:shape id="Imagen 24" o:spid="_x0000_i1040" type="#_x0000_t75" alt="SAM_0127" style="width:221pt;height:165.3pt;visibility:visible">
            <v:imagedata r:id="rId28" o:title="SAM_0127"/>
          </v:shape>
        </w:pict>
      </w:r>
    </w:p>
    <w:p w:rsidR="00297B09" w:rsidRPr="006F5878" w:rsidRDefault="00297B09" w:rsidP="00297B09">
      <w:pPr>
        <w:jc w:val="both"/>
        <w:rPr>
          <w:rFonts w:ascii="Arial" w:hAnsi="Arial" w:cs="Arial"/>
          <w:color w:val="000000"/>
          <w:sz w:val="16"/>
          <w:szCs w:val="18"/>
        </w:rPr>
      </w:pPr>
      <w:r w:rsidRPr="006F5878">
        <w:rPr>
          <w:rFonts w:ascii="Arial" w:hAnsi="Arial" w:cs="Arial"/>
          <w:color w:val="000000"/>
          <w:sz w:val="16"/>
          <w:szCs w:val="18"/>
        </w:rPr>
        <w:t xml:space="preserve">Fuente: Elaboración propia. </w:t>
      </w:r>
      <w:r w:rsidRPr="006F5878">
        <w:rPr>
          <w:rFonts w:ascii="Arial" w:hAnsi="Arial" w:cs="Arial"/>
          <w:color w:val="000000"/>
          <w:sz w:val="16"/>
          <w:szCs w:val="18"/>
        </w:rPr>
        <w:tab/>
      </w:r>
      <w:r w:rsidRPr="006F5878">
        <w:rPr>
          <w:rFonts w:ascii="Arial" w:hAnsi="Arial" w:cs="Arial"/>
          <w:color w:val="000000"/>
          <w:sz w:val="16"/>
          <w:szCs w:val="18"/>
        </w:rPr>
        <w:tab/>
      </w:r>
      <w:r w:rsidRPr="006F5878">
        <w:rPr>
          <w:rFonts w:ascii="Arial" w:hAnsi="Arial" w:cs="Arial"/>
          <w:color w:val="000000"/>
          <w:sz w:val="16"/>
          <w:szCs w:val="18"/>
        </w:rPr>
        <w:tab/>
        <w:t xml:space="preserve">               </w:t>
      </w:r>
      <w:r>
        <w:rPr>
          <w:rFonts w:ascii="Arial" w:hAnsi="Arial" w:cs="Arial"/>
          <w:color w:val="000000"/>
          <w:sz w:val="16"/>
          <w:szCs w:val="18"/>
        </w:rPr>
        <w:t xml:space="preserve">       </w:t>
      </w:r>
      <w:r w:rsidRPr="006F5878">
        <w:rPr>
          <w:rFonts w:ascii="Arial" w:hAnsi="Arial" w:cs="Arial"/>
          <w:color w:val="000000"/>
          <w:sz w:val="16"/>
          <w:szCs w:val="18"/>
        </w:rPr>
        <w:t xml:space="preserve">     Fuente: Elaboración propia.</w:t>
      </w:r>
    </w:p>
    <w:p w:rsidR="00297B09" w:rsidRPr="005043E0" w:rsidRDefault="00297B09" w:rsidP="00297B09">
      <w:pPr>
        <w:spacing w:line="220" w:lineRule="exact"/>
        <w:jc w:val="both"/>
        <w:rPr>
          <w:rFonts w:ascii="Arial" w:hAnsi="Arial" w:cs="Arial"/>
          <w:color w:val="000000"/>
        </w:rPr>
      </w:pPr>
    </w:p>
    <w:p w:rsidR="00297B09" w:rsidRDefault="00297B09" w:rsidP="00297B09">
      <w:pPr>
        <w:spacing w:line="220" w:lineRule="exact"/>
        <w:jc w:val="both"/>
        <w:rPr>
          <w:rFonts w:ascii="Arial" w:hAnsi="Arial" w:cs="Arial"/>
          <w:color w:val="000000"/>
        </w:rPr>
      </w:pPr>
      <w:r w:rsidRPr="005043E0">
        <w:rPr>
          <w:rFonts w:ascii="Arial" w:hAnsi="Arial" w:cs="Arial"/>
          <w:color w:val="000000"/>
        </w:rPr>
        <w:t xml:space="preserve">Por los mismos motivos anteriores, se observó el SD 1 y se comprobó en terreno que corresponde al sector 7. Por su pendiente, presenta deslizamientos tipo </w:t>
      </w:r>
      <w:r w:rsidRPr="005043E0">
        <w:rPr>
          <w:rFonts w:ascii="Arial" w:hAnsi="Arial" w:cs="Arial"/>
          <w:i/>
          <w:color w:val="000000"/>
        </w:rPr>
        <w:t>caída de rocas y caída de suelos</w:t>
      </w:r>
      <w:r w:rsidRPr="005043E0">
        <w:rPr>
          <w:rFonts w:ascii="Arial" w:hAnsi="Arial" w:cs="Arial"/>
          <w:color w:val="000000"/>
        </w:rPr>
        <w:t>, de acuerdo a las características descritas para este sector.</w:t>
      </w:r>
    </w:p>
    <w:p w:rsidR="00297B09" w:rsidRPr="005043E0" w:rsidRDefault="00297B09" w:rsidP="00297B09">
      <w:pPr>
        <w:spacing w:line="220" w:lineRule="exact"/>
        <w:jc w:val="both"/>
        <w:rPr>
          <w:rFonts w:ascii="Arial" w:hAnsi="Arial" w:cs="Arial"/>
          <w:color w:val="000000"/>
        </w:rPr>
      </w:pPr>
    </w:p>
    <w:p w:rsidR="00297B09" w:rsidRPr="005043E0" w:rsidRDefault="00297B09" w:rsidP="00297B09">
      <w:pPr>
        <w:spacing w:line="220" w:lineRule="exact"/>
        <w:jc w:val="both"/>
        <w:rPr>
          <w:rFonts w:ascii="Arial" w:hAnsi="Arial" w:cs="Arial"/>
          <w:color w:val="000000"/>
        </w:rPr>
      </w:pPr>
      <w:r w:rsidRPr="005043E0">
        <w:rPr>
          <w:rFonts w:ascii="Arial" w:hAnsi="Arial" w:cs="Arial"/>
          <w:color w:val="000000"/>
        </w:rPr>
        <w:t>Finalmente, está el SD 12, correspondiente al sector 8, punto no observado en terreno que sin embargo tiene variaciones de pendiente que van desde los rangos 2.1 a &gt; 45.</w:t>
      </w:r>
    </w:p>
    <w:p w:rsidR="00297B09" w:rsidRPr="005043E0" w:rsidRDefault="00297B09" w:rsidP="00297B09">
      <w:pPr>
        <w:spacing w:line="220" w:lineRule="exact"/>
        <w:jc w:val="both"/>
        <w:rPr>
          <w:rFonts w:ascii="Arial" w:hAnsi="Arial" w:cs="Arial"/>
          <w:color w:val="000000"/>
        </w:rPr>
      </w:pPr>
    </w:p>
    <w:p w:rsidR="00297B09" w:rsidRPr="005043E0" w:rsidRDefault="00297B09" w:rsidP="00297B09">
      <w:pPr>
        <w:spacing w:line="220" w:lineRule="exact"/>
        <w:jc w:val="both"/>
        <w:rPr>
          <w:rFonts w:ascii="Arial" w:hAnsi="Arial" w:cs="Arial"/>
          <w:color w:val="000000"/>
        </w:rPr>
      </w:pPr>
      <w:r w:rsidRPr="005043E0">
        <w:rPr>
          <w:rFonts w:ascii="Arial" w:hAnsi="Arial" w:cs="Arial"/>
          <w:color w:val="000000"/>
        </w:rPr>
        <w:t>En la Zona Cerro Chuño se identifican los puntos donde se presencia el deslizamiento de material y se comprueba que corresponden al sector 9, con caídas de suelo. Está sobre la unidad geológica Depósitos de remoción en masa del Plioceno – Cuaternario, y se observan variaciones en la pendiente, sin embargo sobre las tres áreas derrumbadas hay pendientes de 10.1 – 20, 20.1 – 30, 30.1 – 45 y &gt; 45.</w:t>
      </w:r>
    </w:p>
    <w:p w:rsidR="00297B09" w:rsidRPr="005043E0" w:rsidRDefault="00297B09" w:rsidP="00297B09">
      <w:pPr>
        <w:spacing w:line="220" w:lineRule="exact"/>
        <w:jc w:val="both"/>
        <w:rPr>
          <w:rFonts w:ascii="Arial" w:hAnsi="Arial" w:cs="Arial"/>
          <w:color w:val="000000"/>
        </w:rPr>
      </w:pPr>
    </w:p>
    <w:p w:rsidR="00297B09" w:rsidRPr="005043E0" w:rsidRDefault="00297B09" w:rsidP="00297B09">
      <w:pPr>
        <w:spacing w:line="220" w:lineRule="exact"/>
        <w:jc w:val="both"/>
        <w:rPr>
          <w:rFonts w:ascii="Arial" w:hAnsi="Arial" w:cs="Arial"/>
          <w:color w:val="000000"/>
        </w:rPr>
      </w:pPr>
      <w:r w:rsidRPr="005043E0">
        <w:rPr>
          <w:rFonts w:ascii="Arial" w:hAnsi="Arial" w:cs="Arial"/>
          <w:color w:val="000000"/>
        </w:rPr>
        <w:t>La siguiente imagen es una observación desde Av. Las Torres,  a lo largo de la ladera y cercano al límite urbano con Azapa.</w:t>
      </w:r>
    </w:p>
    <w:p w:rsidR="00297B09" w:rsidRPr="005043E0" w:rsidRDefault="00297B09" w:rsidP="00297B09">
      <w:pPr>
        <w:jc w:val="both"/>
        <w:rPr>
          <w:rFonts w:ascii="Arial" w:hAnsi="Arial" w:cs="Arial"/>
          <w:color w:val="000000"/>
        </w:rPr>
      </w:pPr>
    </w:p>
    <w:p w:rsidR="00297B09" w:rsidRPr="005043E0" w:rsidRDefault="008354C8" w:rsidP="00297B09">
      <w:pPr>
        <w:jc w:val="both"/>
        <w:rPr>
          <w:rFonts w:ascii="Arial" w:hAnsi="Arial" w:cs="Arial"/>
          <w:color w:val="000000"/>
        </w:rPr>
      </w:pPr>
      <w:r>
        <w:rPr>
          <w:rFonts w:ascii="Arial" w:hAnsi="Arial" w:cs="Arial"/>
          <w:b/>
          <w:color w:val="000000"/>
        </w:rPr>
        <w:t xml:space="preserve">Imagen </w:t>
      </w:r>
      <w:r w:rsidR="00FF1484">
        <w:rPr>
          <w:rFonts w:ascii="Arial" w:hAnsi="Arial" w:cs="Arial"/>
          <w:b/>
          <w:color w:val="000000"/>
        </w:rPr>
        <w:t xml:space="preserve">A </w:t>
      </w:r>
      <w:r>
        <w:rPr>
          <w:rFonts w:ascii="Arial" w:hAnsi="Arial" w:cs="Arial"/>
          <w:b/>
          <w:color w:val="000000"/>
        </w:rPr>
        <w:t>-</w:t>
      </w:r>
      <w:r w:rsidR="00FF1484">
        <w:rPr>
          <w:rFonts w:ascii="Arial" w:hAnsi="Arial" w:cs="Arial"/>
          <w:b/>
          <w:color w:val="000000"/>
        </w:rPr>
        <w:t xml:space="preserve"> </w:t>
      </w:r>
      <w:r>
        <w:rPr>
          <w:rFonts w:ascii="Arial" w:hAnsi="Arial" w:cs="Arial"/>
          <w:b/>
          <w:color w:val="000000"/>
        </w:rPr>
        <w:t xml:space="preserve">21 </w:t>
      </w:r>
      <w:r w:rsidR="00297B09" w:rsidRPr="005043E0">
        <w:rPr>
          <w:rFonts w:ascii="Arial" w:hAnsi="Arial" w:cs="Arial"/>
          <w:b/>
          <w:color w:val="000000"/>
        </w:rPr>
        <w:t>Vista hacia SD 13</w:t>
      </w:r>
      <w:r w:rsidR="00297B09" w:rsidRPr="005043E0">
        <w:rPr>
          <w:rFonts w:ascii="Arial" w:hAnsi="Arial" w:cs="Arial"/>
          <w:b/>
          <w:color w:val="000000"/>
        </w:rPr>
        <w:tab/>
      </w:r>
      <w:r w:rsidR="00297B09" w:rsidRPr="005043E0">
        <w:rPr>
          <w:rFonts w:ascii="Arial" w:hAnsi="Arial" w:cs="Arial"/>
          <w:b/>
          <w:color w:val="000000"/>
        </w:rPr>
        <w:tab/>
      </w:r>
      <w:r w:rsidR="00297B09" w:rsidRPr="005043E0">
        <w:rPr>
          <w:rFonts w:ascii="Arial" w:hAnsi="Arial" w:cs="Arial"/>
          <w:b/>
          <w:color w:val="000000"/>
        </w:rPr>
        <w:tab/>
      </w:r>
      <w:r>
        <w:rPr>
          <w:rFonts w:ascii="Arial" w:hAnsi="Arial" w:cs="Arial"/>
          <w:b/>
          <w:color w:val="000000"/>
        </w:rPr>
        <w:t xml:space="preserve">Imagen </w:t>
      </w:r>
      <w:r w:rsidR="00FF1484">
        <w:rPr>
          <w:rFonts w:ascii="Arial" w:hAnsi="Arial" w:cs="Arial"/>
          <w:b/>
          <w:color w:val="000000"/>
        </w:rPr>
        <w:t xml:space="preserve">A </w:t>
      </w:r>
      <w:r>
        <w:rPr>
          <w:rFonts w:ascii="Arial" w:hAnsi="Arial" w:cs="Arial"/>
          <w:b/>
          <w:color w:val="000000"/>
        </w:rPr>
        <w:t>-</w:t>
      </w:r>
      <w:r w:rsidR="00FF1484">
        <w:rPr>
          <w:rFonts w:ascii="Arial" w:hAnsi="Arial" w:cs="Arial"/>
          <w:b/>
          <w:color w:val="000000"/>
        </w:rPr>
        <w:t xml:space="preserve"> </w:t>
      </w:r>
      <w:r>
        <w:rPr>
          <w:rFonts w:ascii="Arial" w:hAnsi="Arial" w:cs="Arial"/>
          <w:b/>
          <w:color w:val="000000"/>
        </w:rPr>
        <w:t xml:space="preserve">22 </w:t>
      </w:r>
      <w:r w:rsidR="00297B09" w:rsidRPr="005043E0">
        <w:rPr>
          <w:rFonts w:ascii="Arial" w:hAnsi="Arial" w:cs="Arial"/>
          <w:b/>
          <w:color w:val="000000"/>
        </w:rPr>
        <w:t>Vista hacia SD 13</w:t>
      </w:r>
    </w:p>
    <w:p w:rsidR="00297B09" w:rsidRPr="005043E0" w:rsidRDefault="001B58EF" w:rsidP="00297B09">
      <w:pPr>
        <w:jc w:val="both"/>
        <w:rPr>
          <w:rFonts w:ascii="Arial" w:hAnsi="Arial" w:cs="Arial"/>
          <w:b/>
          <w:color w:val="000000"/>
        </w:rPr>
      </w:pPr>
      <w:r w:rsidRPr="00645B8F">
        <w:rPr>
          <w:rFonts w:ascii="Arial" w:hAnsi="Arial" w:cs="Arial"/>
          <w:noProof/>
          <w:color w:val="000000"/>
        </w:rPr>
        <w:pict>
          <v:shape id="Imagen 25" o:spid="_x0000_i1041" type="#_x0000_t75" alt="DSC06421" style="width:214.75pt;height:159.65pt;visibility:visible">
            <v:imagedata r:id="rId29" o:title="DSC06421"/>
          </v:shape>
        </w:pict>
      </w:r>
      <w:r w:rsidR="00297B09" w:rsidRPr="005043E0">
        <w:rPr>
          <w:rFonts w:ascii="Arial" w:hAnsi="Arial" w:cs="Arial"/>
          <w:color w:val="000000"/>
        </w:rPr>
        <w:t xml:space="preserve">            </w:t>
      </w:r>
      <w:r w:rsidRPr="00645B8F">
        <w:rPr>
          <w:rFonts w:ascii="Arial" w:hAnsi="Arial" w:cs="Arial"/>
          <w:b/>
          <w:noProof/>
          <w:color w:val="000000"/>
        </w:rPr>
        <w:pict>
          <v:shape id="Imagen 26" o:spid="_x0000_i1042" type="#_x0000_t75" alt="DSC06422" style="width:208.5pt;height:156.5pt;visibility:visible">
            <v:imagedata r:id="rId30" o:title="DSC06422"/>
          </v:shape>
        </w:pict>
      </w:r>
    </w:p>
    <w:p w:rsidR="00297B09" w:rsidRPr="006F5878" w:rsidRDefault="00297B09" w:rsidP="00297B09">
      <w:pPr>
        <w:jc w:val="center"/>
        <w:rPr>
          <w:rFonts w:ascii="Arial" w:hAnsi="Arial" w:cs="Arial"/>
          <w:b/>
          <w:color w:val="000000"/>
          <w:sz w:val="16"/>
          <w:szCs w:val="18"/>
        </w:rPr>
      </w:pPr>
      <w:r w:rsidRPr="006F5878">
        <w:rPr>
          <w:rFonts w:ascii="Arial" w:hAnsi="Arial" w:cs="Arial"/>
          <w:color w:val="000000"/>
          <w:sz w:val="16"/>
          <w:szCs w:val="18"/>
        </w:rPr>
        <w:t xml:space="preserve">Fuente: Elaboración propia. </w:t>
      </w:r>
      <w:r w:rsidRPr="006F5878">
        <w:rPr>
          <w:rFonts w:ascii="Arial" w:hAnsi="Arial" w:cs="Arial"/>
          <w:color w:val="000000"/>
          <w:sz w:val="16"/>
          <w:szCs w:val="18"/>
        </w:rPr>
        <w:tab/>
      </w:r>
      <w:r w:rsidRPr="006F5878">
        <w:rPr>
          <w:rFonts w:ascii="Arial" w:hAnsi="Arial" w:cs="Arial"/>
          <w:color w:val="000000"/>
          <w:sz w:val="16"/>
          <w:szCs w:val="18"/>
        </w:rPr>
        <w:tab/>
      </w:r>
      <w:r w:rsidRPr="006F5878">
        <w:rPr>
          <w:rFonts w:ascii="Arial" w:hAnsi="Arial" w:cs="Arial"/>
          <w:color w:val="000000"/>
          <w:sz w:val="16"/>
          <w:szCs w:val="18"/>
        </w:rPr>
        <w:tab/>
        <w:t xml:space="preserve">                                  Fuente: Elaboración propia.</w:t>
      </w:r>
    </w:p>
    <w:p w:rsidR="00297B09" w:rsidRPr="005043E0" w:rsidRDefault="00297B09" w:rsidP="00297B09">
      <w:pPr>
        <w:rPr>
          <w:rFonts w:ascii="Arial" w:hAnsi="Arial" w:cs="Arial"/>
          <w:b/>
          <w:color w:val="000000"/>
        </w:rPr>
      </w:pPr>
    </w:p>
    <w:p w:rsidR="00297B09" w:rsidRPr="005043E0" w:rsidRDefault="00297B09" w:rsidP="00297B09">
      <w:pPr>
        <w:jc w:val="center"/>
        <w:rPr>
          <w:rFonts w:ascii="Arial" w:hAnsi="Arial" w:cs="Arial"/>
          <w:b/>
          <w:color w:val="000000"/>
        </w:rPr>
      </w:pPr>
    </w:p>
    <w:p w:rsidR="00297B09" w:rsidRPr="005043E0" w:rsidRDefault="00297B09" w:rsidP="00297B09">
      <w:pPr>
        <w:jc w:val="center"/>
        <w:rPr>
          <w:rFonts w:ascii="Arial" w:hAnsi="Arial" w:cs="Arial"/>
          <w:b/>
          <w:color w:val="000000"/>
        </w:rPr>
      </w:pPr>
    </w:p>
    <w:p w:rsidR="00297B09" w:rsidRDefault="00297B09" w:rsidP="00297B09">
      <w:pPr>
        <w:spacing w:line="220" w:lineRule="exact"/>
        <w:jc w:val="center"/>
        <w:rPr>
          <w:rFonts w:ascii="Arial" w:hAnsi="Arial" w:cs="Arial"/>
          <w:b/>
        </w:rPr>
      </w:pPr>
      <w:r>
        <w:rPr>
          <w:rFonts w:ascii="Arial" w:hAnsi="Arial" w:cs="Arial"/>
          <w:b/>
          <w:color w:val="000000"/>
        </w:rPr>
        <w:br w:type="page"/>
      </w:r>
      <w:r>
        <w:rPr>
          <w:rFonts w:ascii="Arial" w:hAnsi="Arial" w:cs="Arial"/>
          <w:b/>
        </w:rPr>
        <w:lastRenderedPageBreak/>
        <w:t xml:space="preserve">Imagen </w:t>
      </w:r>
      <w:r w:rsidR="00FF1484">
        <w:rPr>
          <w:rFonts w:ascii="Arial" w:hAnsi="Arial" w:cs="Arial"/>
          <w:b/>
        </w:rPr>
        <w:t>A</w:t>
      </w:r>
      <w:r>
        <w:rPr>
          <w:rFonts w:ascii="Arial" w:hAnsi="Arial" w:cs="Arial"/>
          <w:b/>
        </w:rPr>
        <w:t>-</w:t>
      </w:r>
      <w:r w:rsidR="008354C8">
        <w:rPr>
          <w:rFonts w:ascii="Arial" w:hAnsi="Arial" w:cs="Arial"/>
          <w:b/>
        </w:rPr>
        <w:t>23</w:t>
      </w:r>
    </w:p>
    <w:p w:rsidR="00297B09" w:rsidRPr="005043E0" w:rsidRDefault="00297B09" w:rsidP="00297B09">
      <w:pPr>
        <w:jc w:val="center"/>
        <w:rPr>
          <w:rFonts w:ascii="Arial" w:hAnsi="Arial" w:cs="Arial"/>
          <w:b/>
          <w:color w:val="000000"/>
        </w:rPr>
      </w:pPr>
      <w:r w:rsidRPr="005043E0">
        <w:rPr>
          <w:rFonts w:ascii="Arial" w:hAnsi="Arial" w:cs="Arial"/>
          <w:b/>
          <w:color w:val="000000"/>
        </w:rPr>
        <w:t>Sectores de deslizamiento identificados, en Zona Cerro Chuño</w:t>
      </w:r>
    </w:p>
    <w:p w:rsidR="00297B09" w:rsidRPr="005043E0" w:rsidRDefault="001B58EF" w:rsidP="00297B09">
      <w:pPr>
        <w:jc w:val="both"/>
        <w:rPr>
          <w:rFonts w:ascii="Arial" w:hAnsi="Arial" w:cs="Arial"/>
        </w:rPr>
      </w:pPr>
      <w:r w:rsidRPr="00645B8F">
        <w:rPr>
          <w:rFonts w:ascii="Arial" w:hAnsi="Arial" w:cs="Arial"/>
          <w:noProof/>
        </w:rPr>
        <w:pict>
          <v:shape id="_x0000_i1043" type="#_x0000_t75" style="width:460.15pt;height:251.05pt">
            <v:imagedata r:id="rId31" o:title=""/>
          </v:shape>
        </w:pict>
      </w:r>
    </w:p>
    <w:p w:rsidR="00297B09" w:rsidRPr="006F5878" w:rsidRDefault="00297B09" w:rsidP="00297B09">
      <w:pPr>
        <w:jc w:val="center"/>
        <w:rPr>
          <w:rFonts w:ascii="Arial" w:hAnsi="Arial" w:cs="Arial"/>
          <w:color w:val="000000"/>
          <w:sz w:val="18"/>
        </w:rPr>
      </w:pPr>
      <w:r w:rsidRPr="006F5878">
        <w:rPr>
          <w:rFonts w:ascii="Arial" w:hAnsi="Arial" w:cs="Arial"/>
          <w:color w:val="000000"/>
          <w:sz w:val="18"/>
        </w:rPr>
        <w:t>Fuente: Elaboración propia, Google Earth.</w:t>
      </w:r>
    </w:p>
    <w:p w:rsidR="00297B09" w:rsidRPr="005043E0" w:rsidRDefault="00297B09" w:rsidP="00297B09">
      <w:pPr>
        <w:jc w:val="both"/>
        <w:rPr>
          <w:rFonts w:ascii="Arial" w:hAnsi="Arial" w:cs="Arial"/>
          <w:color w:val="000000"/>
        </w:rPr>
      </w:pPr>
    </w:p>
    <w:p w:rsidR="00297B09" w:rsidRDefault="00297B09" w:rsidP="00297B09">
      <w:pPr>
        <w:pStyle w:val="Default"/>
        <w:tabs>
          <w:tab w:val="left" w:pos="0"/>
        </w:tabs>
        <w:spacing w:line="220" w:lineRule="exact"/>
        <w:jc w:val="both"/>
        <w:rPr>
          <w:sz w:val="20"/>
          <w:szCs w:val="20"/>
        </w:rPr>
      </w:pPr>
      <w:r>
        <w:rPr>
          <w:sz w:val="20"/>
          <w:szCs w:val="20"/>
        </w:rPr>
        <w:t xml:space="preserve">Después del sismo 8.2 Mw ocurrido el 1 de abril de 2014, el Sernageomín </w:t>
      </w:r>
      <w:r>
        <w:rPr>
          <w:bCs/>
          <w:sz w:val="20"/>
          <w:szCs w:val="20"/>
        </w:rPr>
        <w:t>describe y localiza</w:t>
      </w:r>
      <w:r w:rsidRPr="008447AB">
        <w:rPr>
          <w:bCs/>
          <w:sz w:val="20"/>
          <w:szCs w:val="20"/>
        </w:rPr>
        <w:t xml:space="preserve"> los fenómenos observados en relación a fracturas, presencia de diaclasas y deslizamiento de material. Además, se realiza un análisis preliminar de riesgos de deslizamiento, y se encuentran zonificados preliminarmente estos sectores, adjuntando recomendaciones sobre medidas a tomar en ellos.</w:t>
      </w:r>
      <w:r>
        <w:rPr>
          <w:bCs/>
          <w:sz w:val="20"/>
          <w:szCs w:val="20"/>
        </w:rPr>
        <w:t xml:space="preserve"> L</w:t>
      </w:r>
      <w:r>
        <w:rPr>
          <w:sz w:val="20"/>
          <w:szCs w:val="20"/>
        </w:rPr>
        <w:t>os sectores  con riesgo de remoción en masa</w:t>
      </w:r>
      <w:r w:rsidR="004027CC">
        <w:rPr>
          <w:sz w:val="20"/>
          <w:szCs w:val="20"/>
        </w:rPr>
        <w:t>,</w:t>
      </w:r>
      <w:r>
        <w:rPr>
          <w:sz w:val="20"/>
          <w:szCs w:val="20"/>
        </w:rPr>
        <w:t xml:space="preserve"> identificados en aquella instancia son mostrados a continuación:</w:t>
      </w:r>
    </w:p>
    <w:p w:rsidR="00297B09" w:rsidRDefault="00297B09" w:rsidP="00297B09">
      <w:pPr>
        <w:pStyle w:val="Default"/>
        <w:tabs>
          <w:tab w:val="left" w:pos="0"/>
        </w:tabs>
        <w:spacing w:line="220" w:lineRule="exact"/>
        <w:jc w:val="both"/>
        <w:rPr>
          <w:sz w:val="20"/>
          <w:szCs w:val="20"/>
        </w:rPr>
      </w:pPr>
    </w:p>
    <w:p w:rsidR="00297B09" w:rsidRDefault="00297B09" w:rsidP="00297B09">
      <w:pPr>
        <w:pStyle w:val="Default"/>
        <w:tabs>
          <w:tab w:val="left" w:pos="0"/>
        </w:tabs>
        <w:spacing w:line="220" w:lineRule="exact"/>
        <w:jc w:val="both"/>
        <w:rPr>
          <w:sz w:val="20"/>
          <w:szCs w:val="20"/>
        </w:rPr>
      </w:pPr>
    </w:p>
    <w:p w:rsidR="00297B09" w:rsidRDefault="00297B09" w:rsidP="00297B09">
      <w:pPr>
        <w:pStyle w:val="Default"/>
        <w:tabs>
          <w:tab w:val="left" w:pos="0"/>
        </w:tabs>
        <w:spacing w:line="220" w:lineRule="exact"/>
        <w:jc w:val="both"/>
        <w:rPr>
          <w:sz w:val="20"/>
          <w:szCs w:val="20"/>
        </w:rPr>
      </w:pPr>
    </w:p>
    <w:p w:rsidR="00297B09" w:rsidRDefault="00297B09" w:rsidP="00297B09">
      <w:pPr>
        <w:pStyle w:val="Default"/>
        <w:tabs>
          <w:tab w:val="left" w:pos="0"/>
        </w:tabs>
        <w:spacing w:line="220" w:lineRule="exact"/>
        <w:jc w:val="both"/>
        <w:rPr>
          <w:sz w:val="20"/>
          <w:szCs w:val="20"/>
        </w:rPr>
      </w:pPr>
    </w:p>
    <w:p w:rsidR="00297B09" w:rsidRDefault="00297B09" w:rsidP="00297B09">
      <w:pPr>
        <w:pStyle w:val="Default"/>
        <w:tabs>
          <w:tab w:val="left" w:pos="0"/>
        </w:tabs>
        <w:spacing w:line="220" w:lineRule="exact"/>
        <w:jc w:val="both"/>
        <w:rPr>
          <w:sz w:val="20"/>
          <w:szCs w:val="20"/>
        </w:rPr>
      </w:pPr>
    </w:p>
    <w:p w:rsidR="00297B09" w:rsidRDefault="00297B09" w:rsidP="00297B09">
      <w:pPr>
        <w:pStyle w:val="Default"/>
        <w:tabs>
          <w:tab w:val="left" w:pos="0"/>
        </w:tabs>
        <w:spacing w:line="220" w:lineRule="exact"/>
        <w:jc w:val="both"/>
        <w:rPr>
          <w:sz w:val="20"/>
          <w:szCs w:val="20"/>
        </w:rPr>
      </w:pPr>
    </w:p>
    <w:p w:rsidR="00297B09" w:rsidRDefault="00297B09" w:rsidP="00297B09">
      <w:pPr>
        <w:pStyle w:val="Default"/>
        <w:tabs>
          <w:tab w:val="left" w:pos="0"/>
        </w:tabs>
        <w:spacing w:line="220" w:lineRule="exact"/>
        <w:jc w:val="both"/>
        <w:rPr>
          <w:sz w:val="20"/>
          <w:szCs w:val="20"/>
        </w:rPr>
      </w:pPr>
    </w:p>
    <w:p w:rsidR="00297B09" w:rsidRDefault="00297B09" w:rsidP="00297B09">
      <w:pPr>
        <w:pStyle w:val="Default"/>
        <w:tabs>
          <w:tab w:val="left" w:pos="0"/>
        </w:tabs>
        <w:spacing w:line="220" w:lineRule="exact"/>
        <w:jc w:val="both"/>
        <w:rPr>
          <w:sz w:val="20"/>
          <w:szCs w:val="20"/>
        </w:rPr>
      </w:pPr>
    </w:p>
    <w:p w:rsidR="00297B09" w:rsidRDefault="00297B09" w:rsidP="00297B09">
      <w:pPr>
        <w:pStyle w:val="Default"/>
        <w:tabs>
          <w:tab w:val="left" w:pos="0"/>
        </w:tabs>
        <w:spacing w:line="220" w:lineRule="exact"/>
        <w:jc w:val="both"/>
        <w:rPr>
          <w:sz w:val="20"/>
          <w:szCs w:val="20"/>
        </w:rPr>
      </w:pPr>
    </w:p>
    <w:p w:rsidR="00297B09" w:rsidRDefault="00297B09" w:rsidP="00297B09">
      <w:pPr>
        <w:pStyle w:val="Default"/>
        <w:tabs>
          <w:tab w:val="left" w:pos="0"/>
        </w:tabs>
        <w:spacing w:line="220" w:lineRule="exact"/>
        <w:jc w:val="both"/>
        <w:rPr>
          <w:sz w:val="20"/>
          <w:szCs w:val="20"/>
        </w:rPr>
      </w:pPr>
    </w:p>
    <w:p w:rsidR="00297B09" w:rsidRDefault="00297B09" w:rsidP="00297B09">
      <w:pPr>
        <w:pStyle w:val="Default"/>
        <w:tabs>
          <w:tab w:val="left" w:pos="0"/>
        </w:tabs>
        <w:spacing w:line="220" w:lineRule="exact"/>
        <w:jc w:val="both"/>
        <w:rPr>
          <w:sz w:val="20"/>
          <w:szCs w:val="20"/>
        </w:rPr>
      </w:pPr>
    </w:p>
    <w:p w:rsidR="00297B09" w:rsidRDefault="00297B09" w:rsidP="00297B09">
      <w:pPr>
        <w:pStyle w:val="Default"/>
        <w:tabs>
          <w:tab w:val="left" w:pos="0"/>
        </w:tabs>
        <w:spacing w:line="220" w:lineRule="exact"/>
        <w:jc w:val="both"/>
        <w:rPr>
          <w:sz w:val="20"/>
          <w:szCs w:val="20"/>
        </w:rPr>
      </w:pPr>
    </w:p>
    <w:p w:rsidR="00297B09" w:rsidRDefault="00297B09" w:rsidP="00297B09">
      <w:pPr>
        <w:pStyle w:val="Default"/>
        <w:tabs>
          <w:tab w:val="left" w:pos="0"/>
        </w:tabs>
        <w:spacing w:line="220" w:lineRule="exact"/>
        <w:jc w:val="both"/>
        <w:rPr>
          <w:sz w:val="20"/>
          <w:szCs w:val="20"/>
        </w:rPr>
      </w:pPr>
    </w:p>
    <w:p w:rsidR="00297B09" w:rsidRDefault="00297B09" w:rsidP="00297B09">
      <w:pPr>
        <w:pStyle w:val="Default"/>
        <w:tabs>
          <w:tab w:val="left" w:pos="0"/>
        </w:tabs>
        <w:spacing w:line="220" w:lineRule="exact"/>
        <w:jc w:val="both"/>
        <w:rPr>
          <w:sz w:val="20"/>
          <w:szCs w:val="20"/>
        </w:rPr>
      </w:pPr>
    </w:p>
    <w:p w:rsidR="00297B09" w:rsidRDefault="00297B09" w:rsidP="00297B09">
      <w:pPr>
        <w:pStyle w:val="Default"/>
        <w:tabs>
          <w:tab w:val="left" w:pos="0"/>
        </w:tabs>
        <w:spacing w:line="220" w:lineRule="exact"/>
        <w:jc w:val="both"/>
        <w:rPr>
          <w:sz w:val="20"/>
          <w:szCs w:val="20"/>
        </w:rPr>
      </w:pPr>
    </w:p>
    <w:p w:rsidR="00297B09" w:rsidRDefault="00297B09" w:rsidP="00297B09">
      <w:pPr>
        <w:pStyle w:val="Default"/>
        <w:tabs>
          <w:tab w:val="left" w:pos="0"/>
        </w:tabs>
        <w:spacing w:line="220" w:lineRule="exact"/>
        <w:jc w:val="both"/>
        <w:rPr>
          <w:sz w:val="20"/>
          <w:szCs w:val="20"/>
        </w:rPr>
      </w:pPr>
    </w:p>
    <w:p w:rsidR="00297B09" w:rsidRDefault="00297B09" w:rsidP="00297B09">
      <w:pPr>
        <w:pStyle w:val="Default"/>
        <w:tabs>
          <w:tab w:val="left" w:pos="0"/>
        </w:tabs>
        <w:spacing w:line="220" w:lineRule="exact"/>
        <w:jc w:val="both"/>
        <w:rPr>
          <w:sz w:val="20"/>
          <w:szCs w:val="20"/>
        </w:rPr>
      </w:pPr>
    </w:p>
    <w:p w:rsidR="00297B09" w:rsidRDefault="00297B09" w:rsidP="00297B09">
      <w:pPr>
        <w:pStyle w:val="Default"/>
        <w:tabs>
          <w:tab w:val="left" w:pos="0"/>
        </w:tabs>
        <w:spacing w:line="220" w:lineRule="exact"/>
        <w:jc w:val="both"/>
        <w:rPr>
          <w:sz w:val="20"/>
          <w:szCs w:val="20"/>
        </w:rPr>
      </w:pPr>
    </w:p>
    <w:p w:rsidR="00297B09" w:rsidRDefault="00297B09" w:rsidP="00297B09">
      <w:pPr>
        <w:pStyle w:val="Default"/>
        <w:tabs>
          <w:tab w:val="left" w:pos="0"/>
        </w:tabs>
        <w:spacing w:line="220" w:lineRule="exact"/>
        <w:jc w:val="both"/>
        <w:rPr>
          <w:sz w:val="20"/>
          <w:szCs w:val="20"/>
        </w:rPr>
      </w:pPr>
    </w:p>
    <w:p w:rsidR="00297B09" w:rsidRDefault="00297B09" w:rsidP="00297B09">
      <w:pPr>
        <w:pStyle w:val="Default"/>
        <w:tabs>
          <w:tab w:val="left" w:pos="0"/>
        </w:tabs>
        <w:spacing w:line="220" w:lineRule="exact"/>
        <w:jc w:val="both"/>
        <w:rPr>
          <w:sz w:val="20"/>
          <w:szCs w:val="20"/>
        </w:rPr>
      </w:pPr>
    </w:p>
    <w:p w:rsidR="00297B09" w:rsidRDefault="00297B09" w:rsidP="00297B09">
      <w:pPr>
        <w:pStyle w:val="Default"/>
        <w:tabs>
          <w:tab w:val="left" w:pos="0"/>
        </w:tabs>
        <w:spacing w:line="220" w:lineRule="exact"/>
        <w:jc w:val="both"/>
        <w:rPr>
          <w:sz w:val="20"/>
          <w:szCs w:val="20"/>
        </w:rPr>
      </w:pPr>
    </w:p>
    <w:p w:rsidR="00297B09" w:rsidRDefault="00297B09" w:rsidP="00297B09">
      <w:pPr>
        <w:pStyle w:val="Default"/>
        <w:tabs>
          <w:tab w:val="left" w:pos="0"/>
        </w:tabs>
        <w:spacing w:line="220" w:lineRule="exact"/>
        <w:jc w:val="both"/>
        <w:rPr>
          <w:sz w:val="20"/>
          <w:szCs w:val="20"/>
        </w:rPr>
      </w:pPr>
    </w:p>
    <w:p w:rsidR="00127363" w:rsidRDefault="00127363" w:rsidP="00297B09">
      <w:pPr>
        <w:pStyle w:val="Default"/>
        <w:tabs>
          <w:tab w:val="left" w:pos="0"/>
        </w:tabs>
        <w:spacing w:line="220" w:lineRule="exact"/>
        <w:jc w:val="both"/>
        <w:rPr>
          <w:sz w:val="20"/>
          <w:szCs w:val="20"/>
        </w:rPr>
      </w:pPr>
    </w:p>
    <w:p w:rsidR="00297B09" w:rsidRDefault="00297B09" w:rsidP="00297B09">
      <w:pPr>
        <w:pStyle w:val="Default"/>
        <w:tabs>
          <w:tab w:val="left" w:pos="0"/>
        </w:tabs>
        <w:spacing w:line="220" w:lineRule="exact"/>
        <w:jc w:val="both"/>
        <w:rPr>
          <w:sz w:val="20"/>
          <w:szCs w:val="20"/>
        </w:rPr>
      </w:pPr>
    </w:p>
    <w:p w:rsidR="00297B09" w:rsidRPr="00297B09" w:rsidRDefault="00297B09" w:rsidP="00297B09">
      <w:pPr>
        <w:spacing w:line="220" w:lineRule="exact"/>
        <w:jc w:val="center"/>
        <w:rPr>
          <w:rFonts w:ascii="Arial" w:hAnsi="Arial" w:cs="Arial"/>
          <w:b/>
        </w:rPr>
      </w:pPr>
      <w:r>
        <w:rPr>
          <w:rFonts w:ascii="Arial" w:hAnsi="Arial" w:cs="Arial"/>
          <w:b/>
        </w:rPr>
        <w:lastRenderedPageBreak/>
        <w:t xml:space="preserve">Imagen </w:t>
      </w:r>
      <w:r w:rsidR="00FF1484">
        <w:rPr>
          <w:rFonts w:ascii="Arial" w:hAnsi="Arial" w:cs="Arial"/>
          <w:b/>
        </w:rPr>
        <w:t>A</w:t>
      </w:r>
      <w:r w:rsidR="008354C8">
        <w:rPr>
          <w:rFonts w:ascii="Arial" w:hAnsi="Arial" w:cs="Arial"/>
          <w:b/>
        </w:rPr>
        <w:t>-24</w:t>
      </w:r>
    </w:p>
    <w:p w:rsidR="00297B09" w:rsidRPr="00093AD3" w:rsidRDefault="00297B09" w:rsidP="00297B09">
      <w:pPr>
        <w:pStyle w:val="Default"/>
        <w:tabs>
          <w:tab w:val="left" w:pos="0"/>
        </w:tabs>
        <w:jc w:val="center"/>
        <w:rPr>
          <w:b/>
          <w:sz w:val="20"/>
          <w:szCs w:val="20"/>
        </w:rPr>
      </w:pPr>
      <w:r w:rsidRPr="00297B09">
        <w:rPr>
          <w:b/>
          <w:sz w:val="20"/>
          <w:szCs w:val="20"/>
        </w:rPr>
        <w:t>Zonas de riesgo detectadas en campaña de</w:t>
      </w:r>
      <w:r>
        <w:rPr>
          <w:b/>
          <w:sz w:val="20"/>
          <w:szCs w:val="20"/>
        </w:rPr>
        <w:t xml:space="preserve"> terreno. Sernageomín, 2014</w:t>
      </w:r>
    </w:p>
    <w:p w:rsidR="00297B09" w:rsidRDefault="001B58EF" w:rsidP="00297B09">
      <w:pPr>
        <w:pStyle w:val="Default"/>
        <w:tabs>
          <w:tab w:val="left" w:pos="0"/>
        </w:tabs>
        <w:jc w:val="both"/>
        <w:rPr>
          <w:sz w:val="20"/>
          <w:szCs w:val="20"/>
        </w:rPr>
      </w:pPr>
      <w:r w:rsidRPr="00645B8F">
        <w:rPr>
          <w:noProof/>
          <w:sz w:val="20"/>
          <w:szCs w:val="20"/>
        </w:rPr>
        <w:pict>
          <v:shape id="Imagen 28" o:spid="_x0000_i1044" type="#_x0000_t75" alt="sernageomin_catastro" style="width:459.55pt;height:356.25pt;visibility:visible">
            <v:imagedata r:id="rId32" o:title="sernageomin_catastro"/>
          </v:shape>
        </w:pict>
      </w:r>
    </w:p>
    <w:p w:rsidR="00297B09" w:rsidRPr="00097C8E" w:rsidRDefault="00297B09" w:rsidP="00297B09">
      <w:pPr>
        <w:pStyle w:val="Default"/>
        <w:tabs>
          <w:tab w:val="left" w:pos="0"/>
        </w:tabs>
        <w:jc w:val="center"/>
        <w:rPr>
          <w:sz w:val="16"/>
          <w:szCs w:val="16"/>
        </w:rPr>
      </w:pPr>
      <w:r>
        <w:rPr>
          <w:sz w:val="16"/>
          <w:szCs w:val="16"/>
        </w:rPr>
        <w:t>Fuente: Sernageomín, 2014.</w:t>
      </w:r>
    </w:p>
    <w:p w:rsidR="00297B09" w:rsidRPr="00F72461" w:rsidRDefault="00297B09" w:rsidP="00775854">
      <w:pPr>
        <w:spacing w:line="220" w:lineRule="exact"/>
        <w:jc w:val="both"/>
        <w:rPr>
          <w:rFonts w:ascii="Arial" w:hAnsi="Arial" w:cs="Arial"/>
          <w:b/>
          <w:lang w:val="es-CL"/>
        </w:rPr>
      </w:pPr>
    </w:p>
    <w:p w:rsidR="00775854" w:rsidRPr="00675038" w:rsidRDefault="00FF1484" w:rsidP="00775854">
      <w:pPr>
        <w:pStyle w:val="Default"/>
        <w:tabs>
          <w:tab w:val="left" w:pos="567"/>
        </w:tabs>
        <w:spacing w:line="220" w:lineRule="exact"/>
        <w:jc w:val="both"/>
        <w:rPr>
          <w:b/>
          <w:bCs/>
          <w:sz w:val="20"/>
          <w:szCs w:val="20"/>
        </w:rPr>
      </w:pPr>
      <w:r>
        <w:rPr>
          <w:b/>
          <w:bCs/>
          <w:sz w:val="20"/>
          <w:szCs w:val="20"/>
        </w:rPr>
        <w:t>A</w:t>
      </w:r>
      <w:r w:rsidR="00562F2E" w:rsidRPr="00675038">
        <w:rPr>
          <w:b/>
          <w:bCs/>
          <w:sz w:val="20"/>
          <w:szCs w:val="20"/>
        </w:rPr>
        <w:t>.</w:t>
      </w:r>
      <w:r w:rsidR="00775854" w:rsidRPr="00675038">
        <w:rPr>
          <w:b/>
          <w:bCs/>
          <w:sz w:val="20"/>
          <w:szCs w:val="20"/>
        </w:rPr>
        <w:t>2.2</w:t>
      </w:r>
      <w:r w:rsidR="00775854" w:rsidRPr="00675038">
        <w:rPr>
          <w:b/>
          <w:bCs/>
          <w:sz w:val="20"/>
          <w:szCs w:val="20"/>
        </w:rPr>
        <w:tab/>
        <w:t>Hidrografía e Hidrogeología</w:t>
      </w:r>
    </w:p>
    <w:p w:rsidR="00775854" w:rsidRPr="00162D82" w:rsidRDefault="00775854" w:rsidP="00775854">
      <w:pPr>
        <w:spacing w:line="220" w:lineRule="exact"/>
        <w:jc w:val="both"/>
        <w:rPr>
          <w:rFonts w:ascii="Arial" w:hAnsi="Arial" w:cs="Arial"/>
          <w:bCs/>
        </w:rPr>
      </w:pPr>
    </w:p>
    <w:p w:rsidR="00775854" w:rsidRPr="00162D82" w:rsidRDefault="00775854" w:rsidP="00775854">
      <w:pPr>
        <w:spacing w:line="220" w:lineRule="exact"/>
        <w:jc w:val="both"/>
        <w:rPr>
          <w:rFonts w:ascii="Arial" w:hAnsi="Arial" w:cs="Arial"/>
          <w:bCs/>
        </w:rPr>
      </w:pPr>
      <w:r w:rsidRPr="00162D82">
        <w:rPr>
          <w:rFonts w:ascii="Arial" w:hAnsi="Arial" w:cs="Arial"/>
        </w:rPr>
        <w:t>Arica se encuentra en el llamado sistema Hidrográfico Occidental</w:t>
      </w:r>
      <w:r w:rsidRPr="00162D82">
        <w:rPr>
          <w:rStyle w:val="Refdenotaalpie"/>
          <w:rFonts w:ascii="Arial" w:hAnsi="Arial" w:cs="Arial"/>
        </w:rPr>
        <w:footnoteReference w:id="7"/>
      </w:r>
      <w:r w:rsidRPr="00162D82">
        <w:rPr>
          <w:rFonts w:ascii="Arial" w:hAnsi="Arial" w:cs="Arial"/>
        </w:rPr>
        <w:t>, conformado por cuatro cuencas con vertiente pacífica: las quebradas de Lluta, Azapa, V</w:t>
      </w:r>
      <w:r>
        <w:rPr>
          <w:rFonts w:ascii="Arial" w:hAnsi="Arial" w:cs="Arial"/>
        </w:rPr>
        <w:t>í</w:t>
      </w:r>
      <w:r w:rsidRPr="00162D82">
        <w:rPr>
          <w:rFonts w:ascii="Arial" w:hAnsi="Arial" w:cs="Arial"/>
        </w:rPr>
        <w:t xml:space="preserve">tor y Camarones. Las aguas que se encuentran en el área de influencia de Arica provienen de Lluta y Azapa. </w:t>
      </w:r>
      <w:r w:rsidRPr="00162D82">
        <w:rPr>
          <w:rFonts w:ascii="Arial" w:hAnsi="Arial" w:cs="Arial"/>
          <w:bCs/>
        </w:rPr>
        <w:t>Históricamente son las dos fuentes principales de agua. Dada la escasez de precipitaciones, la población depende del suministro de agua subterránea.</w:t>
      </w:r>
    </w:p>
    <w:p w:rsidR="00775854" w:rsidRPr="00162D82" w:rsidRDefault="00775854" w:rsidP="00775854">
      <w:pPr>
        <w:spacing w:line="220" w:lineRule="exact"/>
        <w:jc w:val="both"/>
        <w:rPr>
          <w:rFonts w:ascii="Arial" w:hAnsi="Arial" w:cs="Arial"/>
          <w:bCs/>
        </w:rPr>
      </w:pPr>
    </w:p>
    <w:p w:rsidR="00775854" w:rsidRPr="00162D82" w:rsidRDefault="00775854" w:rsidP="00775854">
      <w:pPr>
        <w:spacing w:line="220" w:lineRule="exact"/>
        <w:jc w:val="both"/>
        <w:rPr>
          <w:rFonts w:ascii="Arial" w:hAnsi="Arial" w:cs="Arial"/>
          <w:bCs/>
        </w:rPr>
      </w:pPr>
      <w:r w:rsidRPr="00162D82">
        <w:rPr>
          <w:rFonts w:ascii="Arial" w:hAnsi="Arial" w:cs="Arial"/>
          <w:bCs/>
        </w:rPr>
        <w:t xml:space="preserve">Además, se encuentran al norte del río Lluta las quebradas de Escritos y Gallinazos, </w:t>
      </w:r>
      <w:r w:rsidR="007E482F">
        <w:rPr>
          <w:rFonts w:ascii="Arial" w:hAnsi="Arial" w:cs="Arial"/>
          <w:bCs/>
        </w:rPr>
        <w:t xml:space="preserve">de carácter </w:t>
      </w:r>
      <w:r w:rsidR="00BB401C">
        <w:rPr>
          <w:rFonts w:ascii="Arial" w:hAnsi="Arial" w:cs="Arial"/>
          <w:bCs/>
        </w:rPr>
        <w:t>intermitente</w:t>
      </w:r>
      <w:r>
        <w:rPr>
          <w:rFonts w:ascii="Arial" w:hAnsi="Arial" w:cs="Arial"/>
          <w:bCs/>
        </w:rPr>
        <w:t>.</w:t>
      </w:r>
    </w:p>
    <w:p w:rsidR="00775854" w:rsidRPr="00162D82" w:rsidRDefault="00775854" w:rsidP="00775854">
      <w:pPr>
        <w:spacing w:line="220" w:lineRule="exact"/>
        <w:jc w:val="both"/>
        <w:rPr>
          <w:rFonts w:ascii="Arial" w:hAnsi="Arial" w:cs="Arial"/>
          <w:bCs/>
        </w:rPr>
      </w:pPr>
    </w:p>
    <w:p w:rsidR="00775854" w:rsidRPr="00162D82" w:rsidRDefault="00775854" w:rsidP="00775854">
      <w:pPr>
        <w:spacing w:line="220" w:lineRule="exact"/>
        <w:jc w:val="both"/>
        <w:rPr>
          <w:rFonts w:ascii="Arial" w:hAnsi="Arial" w:cs="Arial"/>
          <w:bCs/>
          <w:lang w:val="es-CL"/>
        </w:rPr>
      </w:pPr>
      <w:r w:rsidRPr="00162D82">
        <w:rPr>
          <w:rFonts w:ascii="Arial" w:hAnsi="Arial" w:cs="Arial"/>
          <w:bCs/>
          <w:lang w:val="es-CL"/>
        </w:rPr>
        <w:t>En el análisis hidrográfico, hay que considerar por un lado el abastecimiento de agua a la ciudad de Arica, efectuado mediante los ríos Lluta, San José e indirectamente la cuenca del</w:t>
      </w:r>
      <w:r>
        <w:rPr>
          <w:rFonts w:ascii="Arial" w:hAnsi="Arial" w:cs="Arial"/>
          <w:bCs/>
          <w:lang w:val="es-CL"/>
        </w:rPr>
        <w:t xml:space="preserve"> río</w:t>
      </w:r>
      <w:r w:rsidRPr="00162D82">
        <w:rPr>
          <w:rFonts w:ascii="Arial" w:hAnsi="Arial" w:cs="Arial"/>
          <w:bCs/>
          <w:lang w:val="es-CL"/>
        </w:rPr>
        <w:t xml:space="preserve"> Lauca que vierte un porcentaje de sus aguas al río San José</w:t>
      </w:r>
      <w:r>
        <w:rPr>
          <w:rFonts w:ascii="Arial" w:hAnsi="Arial" w:cs="Arial"/>
          <w:bCs/>
          <w:lang w:val="es-CL"/>
        </w:rPr>
        <w:t xml:space="preserve"> para abastecer el riego</w:t>
      </w:r>
      <w:r w:rsidRPr="00162D82">
        <w:rPr>
          <w:rFonts w:ascii="Arial" w:hAnsi="Arial" w:cs="Arial"/>
          <w:bCs/>
          <w:lang w:val="es-CL"/>
        </w:rPr>
        <w:t>, y por otro lado es importante tener presente la relación de la ciudad con el mar y los riesgos que implica la posibilidad de tsunami.</w:t>
      </w:r>
    </w:p>
    <w:p w:rsidR="00775854" w:rsidRPr="00162D82" w:rsidRDefault="00775854" w:rsidP="00775854">
      <w:pPr>
        <w:spacing w:line="220" w:lineRule="exact"/>
        <w:jc w:val="both"/>
        <w:rPr>
          <w:rFonts w:ascii="Arial" w:hAnsi="Arial" w:cs="Arial"/>
          <w:bCs/>
          <w:lang w:val="es-CL"/>
        </w:rPr>
      </w:pPr>
    </w:p>
    <w:p w:rsidR="00775854" w:rsidRDefault="00775854" w:rsidP="00775854">
      <w:pPr>
        <w:spacing w:line="220" w:lineRule="exact"/>
        <w:jc w:val="both"/>
        <w:rPr>
          <w:rFonts w:ascii="Arial" w:hAnsi="Arial" w:cs="Arial"/>
          <w:bCs/>
          <w:lang w:val="es-CL"/>
        </w:rPr>
      </w:pPr>
      <w:r w:rsidRPr="00162D82">
        <w:rPr>
          <w:rFonts w:ascii="Arial" w:hAnsi="Arial" w:cs="Arial"/>
          <w:bCs/>
          <w:lang w:val="es-CL"/>
        </w:rPr>
        <w:t xml:space="preserve">Dada las características climáticas por la presencia del Anticiclón del Pacífico, Arica está bajo un déficit de agua que es inferior a 1.000 m³/hab/año, umbral que es altamente restrictivo para el desarrollo </w:t>
      </w:r>
      <w:r w:rsidRPr="00162D82">
        <w:rPr>
          <w:rFonts w:ascii="Arial" w:hAnsi="Arial" w:cs="Arial"/>
          <w:bCs/>
          <w:lang w:val="es-CL"/>
        </w:rPr>
        <w:lastRenderedPageBreak/>
        <w:t>económico y compromete las demandas proyectadas de crecimiento, si no cuenta con mejoras sustantivas.</w:t>
      </w:r>
      <w:r w:rsidRPr="00162D82">
        <w:rPr>
          <w:rStyle w:val="Refdenotaalpie"/>
          <w:rFonts w:ascii="Arial" w:hAnsi="Arial" w:cs="Arial"/>
          <w:bCs/>
          <w:lang w:val="es-CL"/>
        </w:rPr>
        <w:footnoteReference w:id="8"/>
      </w:r>
    </w:p>
    <w:p w:rsidR="00775854" w:rsidRPr="00162D82" w:rsidRDefault="00775854" w:rsidP="00775854">
      <w:pPr>
        <w:spacing w:line="220" w:lineRule="exact"/>
        <w:jc w:val="both"/>
        <w:rPr>
          <w:rFonts w:ascii="Arial" w:hAnsi="Arial" w:cs="Arial"/>
          <w:bCs/>
          <w:lang w:val="es-CL"/>
        </w:rPr>
      </w:pPr>
    </w:p>
    <w:p w:rsidR="00775854" w:rsidRPr="00162D82" w:rsidRDefault="00775854" w:rsidP="00775854">
      <w:pPr>
        <w:spacing w:line="220" w:lineRule="exact"/>
        <w:jc w:val="both"/>
        <w:rPr>
          <w:rFonts w:ascii="Arial" w:hAnsi="Arial" w:cs="Arial"/>
          <w:bCs/>
          <w:lang w:val="es-CL"/>
        </w:rPr>
      </w:pPr>
      <w:r w:rsidRPr="00162D82">
        <w:rPr>
          <w:rFonts w:ascii="Arial" w:hAnsi="Arial" w:cs="Arial"/>
          <w:bCs/>
          <w:lang w:val="es-CL"/>
        </w:rPr>
        <w:t>Esta situación implica que los valles de Azapa y Lluta tienen fuertes presiones sobre sus cursos de agua ya que ambos son la principal fuente de agua de Arica y tiene la mayor oferta y demanda a nivel regional.</w:t>
      </w:r>
    </w:p>
    <w:p w:rsidR="00775854" w:rsidRPr="00162D82" w:rsidRDefault="00775854" w:rsidP="00775854">
      <w:pPr>
        <w:spacing w:line="220" w:lineRule="exact"/>
        <w:jc w:val="both"/>
        <w:rPr>
          <w:rFonts w:ascii="Arial" w:hAnsi="Arial" w:cs="Arial"/>
          <w:bCs/>
          <w:i/>
          <w:u w:val="single"/>
          <w:lang w:val="es-CL"/>
        </w:rPr>
      </w:pPr>
    </w:p>
    <w:p w:rsidR="00775854" w:rsidRPr="005C4A02" w:rsidRDefault="00FF1484" w:rsidP="00775854">
      <w:pPr>
        <w:spacing w:line="220" w:lineRule="exact"/>
        <w:jc w:val="both"/>
        <w:rPr>
          <w:rFonts w:ascii="Arial" w:hAnsi="Arial" w:cs="Arial"/>
          <w:b/>
          <w:i/>
        </w:rPr>
      </w:pPr>
      <w:r>
        <w:rPr>
          <w:rFonts w:ascii="Arial" w:hAnsi="Arial" w:cs="Arial"/>
          <w:b/>
          <w:i/>
          <w:lang w:val="es-CL"/>
        </w:rPr>
        <w:t>A</w:t>
      </w:r>
      <w:r w:rsidR="002C4234" w:rsidRPr="005C4A02">
        <w:rPr>
          <w:rFonts w:ascii="Arial" w:hAnsi="Arial" w:cs="Arial"/>
          <w:b/>
          <w:i/>
          <w:lang w:val="es-CL"/>
        </w:rPr>
        <w:t xml:space="preserve">.2.2.1 </w:t>
      </w:r>
      <w:r w:rsidR="00775854" w:rsidRPr="005C4A02">
        <w:rPr>
          <w:rFonts w:ascii="Arial" w:hAnsi="Arial" w:cs="Arial"/>
          <w:b/>
          <w:i/>
        </w:rPr>
        <w:t xml:space="preserve"> Río San José</w:t>
      </w:r>
    </w:p>
    <w:p w:rsidR="00775854" w:rsidRPr="005C4A02" w:rsidRDefault="00775854" w:rsidP="00775854">
      <w:pPr>
        <w:spacing w:line="220" w:lineRule="exact"/>
        <w:jc w:val="both"/>
        <w:rPr>
          <w:rFonts w:ascii="Arial" w:hAnsi="Arial" w:cs="Arial"/>
          <w:i/>
        </w:rPr>
      </w:pPr>
    </w:p>
    <w:p w:rsidR="00775854" w:rsidRPr="005C4A02" w:rsidRDefault="00FF1484" w:rsidP="00775854">
      <w:pPr>
        <w:spacing w:line="220" w:lineRule="exact"/>
        <w:jc w:val="both"/>
        <w:rPr>
          <w:rFonts w:ascii="Arial" w:hAnsi="Arial" w:cs="Arial"/>
          <w:i/>
          <w:u w:val="single"/>
        </w:rPr>
      </w:pPr>
      <w:r>
        <w:rPr>
          <w:rFonts w:ascii="Arial" w:hAnsi="Arial" w:cs="Arial"/>
          <w:i/>
          <w:u w:val="single"/>
          <w:lang w:val="es-CL"/>
        </w:rPr>
        <w:t>A</w:t>
      </w:r>
      <w:r w:rsidR="00562F2E" w:rsidRPr="005C4A02">
        <w:rPr>
          <w:rFonts w:ascii="Arial" w:hAnsi="Arial" w:cs="Arial"/>
          <w:i/>
          <w:u w:val="single"/>
          <w:lang w:val="es-CL"/>
        </w:rPr>
        <w:t>.2.2.1.1</w:t>
      </w:r>
      <w:r w:rsidR="00775854" w:rsidRPr="005C4A02">
        <w:rPr>
          <w:rFonts w:ascii="Arial" w:hAnsi="Arial" w:cs="Arial"/>
          <w:i/>
          <w:u w:val="single"/>
        </w:rPr>
        <w:t>.</w:t>
      </w:r>
      <w:r w:rsidR="002C4234" w:rsidRPr="005C4A02">
        <w:rPr>
          <w:rFonts w:ascii="Arial" w:hAnsi="Arial" w:cs="Arial"/>
          <w:i/>
          <w:u w:val="single"/>
        </w:rPr>
        <w:t xml:space="preserve"> </w:t>
      </w:r>
      <w:r w:rsidR="00775854" w:rsidRPr="005C4A02">
        <w:rPr>
          <w:rFonts w:ascii="Arial" w:hAnsi="Arial" w:cs="Arial"/>
          <w:i/>
          <w:u w:val="single"/>
        </w:rPr>
        <w:t>Descripción general</w:t>
      </w:r>
    </w:p>
    <w:p w:rsidR="00251A5B" w:rsidRPr="005C4A02" w:rsidRDefault="00251A5B" w:rsidP="00775854">
      <w:pPr>
        <w:spacing w:line="220" w:lineRule="exact"/>
        <w:jc w:val="both"/>
        <w:rPr>
          <w:rFonts w:ascii="Arial" w:hAnsi="Arial" w:cs="Arial"/>
          <w:i/>
        </w:rPr>
      </w:pPr>
    </w:p>
    <w:p w:rsidR="00775854" w:rsidRPr="00162D82" w:rsidRDefault="00775854" w:rsidP="00251A5B">
      <w:pPr>
        <w:spacing w:line="220" w:lineRule="exact"/>
        <w:jc w:val="both"/>
        <w:rPr>
          <w:rFonts w:ascii="Arial" w:hAnsi="Arial" w:cs="Arial"/>
        </w:rPr>
      </w:pPr>
      <w:r w:rsidRPr="00162D82">
        <w:rPr>
          <w:rFonts w:ascii="Arial" w:hAnsi="Arial" w:cs="Arial"/>
        </w:rPr>
        <w:t xml:space="preserve">La cuenca del río San José tiene una superficie de 3.187 km², y nace de la confluencia de río Seco y Tignamar, siendo también una fuente natural del río el tributario Laco. Tiene un caudal permanente en el curso superior a 4000 – 5000 msnm donde recibe precipitación de 200 mm de la alta cordillera y llega al mar esporádicamente y por pocos días. </w:t>
      </w:r>
    </w:p>
    <w:p w:rsidR="00775854" w:rsidRPr="00162D82" w:rsidRDefault="00775854" w:rsidP="00251A5B">
      <w:pPr>
        <w:spacing w:line="220" w:lineRule="exact"/>
        <w:jc w:val="both"/>
        <w:rPr>
          <w:rFonts w:ascii="Arial" w:hAnsi="Arial" w:cs="Arial"/>
        </w:rPr>
      </w:pPr>
    </w:p>
    <w:p w:rsidR="00775854" w:rsidRDefault="00775854" w:rsidP="00251A5B">
      <w:pPr>
        <w:spacing w:line="220" w:lineRule="exact"/>
        <w:jc w:val="both"/>
        <w:rPr>
          <w:rFonts w:ascii="Arial" w:hAnsi="Arial" w:cs="Arial"/>
        </w:rPr>
      </w:pPr>
      <w:r w:rsidRPr="00190E55">
        <w:rPr>
          <w:rFonts w:ascii="Arial" w:hAnsi="Arial" w:cs="Arial"/>
        </w:rPr>
        <w:t xml:space="preserve">Desde Humagata es un río seco, por ello, </w:t>
      </w:r>
      <w:r w:rsidR="00090EDD">
        <w:rPr>
          <w:rFonts w:ascii="Arial" w:hAnsi="Arial" w:cs="Arial"/>
        </w:rPr>
        <w:t>a</w:t>
      </w:r>
      <w:r w:rsidRPr="00190E55">
        <w:rPr>
          <w:rFonts w:ascii="Arial" w:hAnsi="Arial" w:cs="Arial"/>
        </w:rPr>
        <w:t xml:space="preserve"> partir de 1962 se desvían las aguas del río Lauca hacia la cuenca de Azapa mediante la Quebrada Chusmiza, con un caudal promedio de 600 l/s. Los aportes provenientes de este río son permanentes durante el año, descargándose  a la cuenca del río San José a través de la Central Chapiquiña. Sigue el curso principal hasta la bocatoma del río San José, donde pasa a llamarse canal matriz Azapa. </w:t>
      </w:r>
    </w:p>
    <w:p w:rsidR="00090EDD" w:rsidRDefault="00090EDD" w:rsidP="00251A5B">
      <w:pPr>
        <w:spacing w:line="220" w:lineRule="exact"/>
        <w:jc w:val="both"/>
        <w:rPr>
          <w:rFonts w:ascii="Arial" w:hAnsi="Arial" w:cs="Arial"/>
        </w:rPr>
      </w:pPr>
    </w:p>
    <w:p w:rsidR="00090EDD" w:rsidRPr="00090EDD" w:rsidRDefault="00090EDD" w:rsidP="00251A5B">
      <w:pPr>
        <w:spacing w:line="220" w:lineRule="exact"/>
        <w:jc w:val="both"/>
        <w:rPr>
          <w:rFonts w:ascii="Arial" w:hAnsi="Arial" w:cs="Arial"/>
          <w:lang w:eastAsia="es-MX"/>
        </w:rPr>
      </w:pPr>
      <w:r>
        <w:rPr>
          <w:rFonts w:ascii="Arial" w:hAnsi="Arial" w:cs="Arial"/>
        </w:rPr>
        <w:t>La cuenca de Azapa tiene dentro de su sistema la Quebrada de Acha.</w:t>
      </w:r>
      <w:r w:rsidR="008607BA">
        <w:rPr>
          <w:rFonts w:ascii="Arial" w:hAnsi="Arial" w:cs="Arial"/>
        </w:rPr>
        <w:t xml:space="preserve"> </w:t>
      </w:r>
      <w:r w:rsidRPr="00090EDD">
        <w:rPr>
          <w:rFonts w:ascii="Arial" w:hAnsi="Arial" w:cs="Arial"/>
        </w:rPr>
        <w:t xml:space="preserve">Esta </w:t>
      </w:r>
      <w:r w:rsidRPr="00090EDD">
        <w:rPr>
          <w:rFonts w:ascii="Arial" w:hAnsi="Arial" w:cs="Arial"/>
          <w:lang w:eastAsia="es-MX"/>
        </w:rPr>
        <w:t xml:space="preserve">es importante en </w:t>
      </w:r>
      <w:r w:rsidRPr="00090EDD">
        <w:rPr>
          <w:rFonts w:ascii="Arial" w:hAnsi="Arial" w:cs="Arial"/>
        </w:rPr>
        <w:t>términos</w:t>
      </w:r>
      <w:r w:rsidRPr="00090EDD">
        <w:rPr>
          <w:rFonts w:ascii="Arial" w:hAnsi="Arial" w:cs="Arial"/>
          <w:lang w:eastAsia="es-MX"/>
        </w:rPr>
        <w:t xml:space="preserve"> hidrológicos, pero puede estimarse que su formación data de tiempos muy remotos, con un clima claramente más húmedo que el actual, que presenta una aridez extraordinaria en términos mundiales. El hecho de que sus cabeceras se emplazan en el los contrafuertes cordilleranos a alturas entre 3000 y 4000 m.s.n.m. hace presumir que se cuenta con algún tipo de recarga nival o pluvial para generar escorrentía subterránea a lo largo del extenso valle. Cualquier poblamiento en esta quebrada podría pesquisar la disponibilidad de estas aguas subterráneas, con la prevención de la posible presencia de arsénico por la presencia de numerosos volcanes en la cordillera, lo que puede ser tratado mediante técnicas de abatimiento disponibles. Alternativamente, es técnicamente factible la derivación de agua potable desde Arica.  </w:t>
      </w:r>
    </w:p>
    <w:p w:rsidR="00775854" w:rsidRPr="00190E55" w:rsidRDefault="00775854" w:rsidP="00251A5B">
      <w:pPr>
        <w:spacing w:line="220" w:lineRule="exact"/>
        <w:jc w:val="both"/>
        <w:rPr>
          <w:rFonts w:ascii="Arial" w:hAnsi="Arial" w:cs="Arial"/>
        </w:rPr>
      </w:pPr>
    </w:p>
    <w:p w:rsidR="00775854" w:rsidRPr="00190E55" w:rsidRDefault="00775854" w:rsidP="00251A5B">
      <w:pPr>
        <w:spacing w:line="220" w:lineRule="exact"/>
        <w:jc w:val="both"/>
        <w:rPr>
          <w:rFonts w:ascii="Arial" w:hAnsi="Arial" w:cs="Arial"/>
        </w:rPr>
      </w:pPr>
      <w:r w:rsidRPr="00190E55">
        <w:rPr>
          <w:rFonts w:ascii="Arial" w:hAnsi="Arial" w:cs="Arial"/>
        </w:rPr>
        <w:t>El río San José, al ser de régimen de escurrimiento estival,  sólo desemboca al mar cuando las precipitaciones de la estación son abundantes, y en esos casos descarga gran cantidad de sedimentos, materia orgánica y basura que arrastra al paso.</w:t>
      </w:r>
    </w:p>
    <w:p w:rsidR="00775854" w:rsidRPr="00162D82" w:rsidRDefault="00775854" w:rsidP="00251A5B">
      <w:pPr>
        <w:spacing w:line="220" w:lineRule="exact"/>
        <w:jc w:val="both"/>
        <w:rPr>
          <w:rFonts w:ascii="Arial" w:hAnsi="Arial" w:cs="Arial"/>
        </w:rPr>
      </w:pPr>
    </w:p>
    <w:p w:rsidR="00775854" w:rsidRPr="005C4A02" w:rsidRDefault="00FF1484" w:rsidP="00251A5B">
      <w:pPr>
        <w:spacing w:line="220" w:lineRule="exact"/>
        <w:jc w:val="both"/>
        <w:rPr>
          <w:rFonts w:ascii="Arial" w:hAnsi="Arial" w:cs="Arial"/>
          <w:i/>
          <w:u w:val="single"/>
        </w:rPr>
      </w:pPr>
      <w:r>
        <w:rPr>
          <w:rFonts w:ascii="Arial" w:hAnsi="Arial" w:cs="Arial"/>
          <w:i/>
          <w:u w:val="single"/>
          <w:lang w:val="es-CL"/>
        </w:rPr>
        <w:t>A</w:t>
      </w:r>
      <w:r w:rsidR="00562F2E" w:rsidRPr="005C4A02">
        <w:rPr>
          <w:rFonts w:ascii="Arial" w:hAnsi="Arial" w:cs="Arial"/>
          <w:i/>
          <w:u w:val="single"/>
          <w:lang w:val="es-CL"/>
        </w:rPr>
        <w:t>.2.2.1.2</w:t>
      </w:r>
      <w:r w:rsidR="00562F2E" w:rsidRPr="005C4A02">
        <w:rPr>
          <w:rFonts w:ascii="Arial" w:hAnsi="Arial" w:cs="Arial"/>
          <w:i/>
          <w:u w:val="single"/>
        </w:rPr>
        <w:t xml:space="preserve">. </w:t>
      </w:r>
      <w:r w:rsidR="00775854" w:rsidRPr="005C4A02">
        <w:rPr>
          <w:rFonts w:ascii="Arial" w:hAnsi="Arial" w:cs="Arial"/>
          <w:i/>
          <w:u w:val="single"/>
        </w:rPr>
        <w:t>Recursos superficiales</w:t>
      </w:r>
    </w:p>
    <w:p w:rsidR="00251A5B" w:rsidRPr="00162D82" w:rsidRDefault="00251A5B" w:rsidP="00251A5B">
      <w:pPr>
        <w:spacing w:line="220" w:lineRule="exact"/>
        <w:jc w:val="both"/>
        <w:rPr>
          <w:rFonts w:ascii="Arial" w:hAnsi="Arial" w:cs="Arial"/>
          <w:i/>
          <w:u w:val="single"/>
        </w:rPr>
      </w:pPr>
    </w:p>
    <w:p w:rsidR="00775854" w:rsidRPr="00162D82" w:rsidRDefault="00775854" w:rsidP="00251A5B">
      <w:pPr>
        <w:spacing w:line="220" w:lineRule="exact"/>
        <w:jc w:val="both"/>
        <w:rPr>
          <w:rFonts w:ascii="Arial" w:hAnsi="Arial" w:cs="Arial"/>
        </w:rPr>
      </w:pPr>
      <w:r w:rsidRPr="00162D82">
        <w:rPr>
          <w:rFonts w:ascii="Arial" w:hAnsi="Arial" w:cs="Arial"/>
        </w:rPr>
        <w:t>Respecto a los recursos superficiales, la DGA determinó en base a caudales medios anuales el rendimiento específico del río para distintas probabilidades de excedencia, como lo muestra la siguiente tabla:</w:t>
      </w:r>
    </w:p>
    <w:p w:rsidR="00775854" w:rsidRPr="00162D82" w:rsidRDefault="00775854" w:rsidP="00251A5B">
      <w:pPr>
        <w:spacing w:line="220" w:lineRule="exact"/>
        <w:jc w:val="both"/>
        <w:rPr>
          <w:rFonts w:ascii="Arial" w:hAnsi="Arial" w:cs="Arial"/>
        </w:rPr>
      </w:pPr>
    </w:p>
    <w:p w:rsidR="00775854" w:rsidRPr="00162D82" w:rsidRDefault="00775854" w:rsidP="00251A5B">
      <w:pPr>
        <w:spacing w:line="220" w:lineRule="exact"/>
        <w:jc w:val="center"/>
        <w:rPr>
          <w:rFonts w:ascii="Arial" w:hAnsi="Arial" w:cs="Arial"/>
          <w:b/>
        </w:rPr>
      </w:pPr>
      <w:r w:rsidRPr="00162D82">
        <w:rPr>
          <w:rFonts w:ascii="Arial" w:hAnsi="Arial" w:cs="Arial"/>
          <w:b/>
        </w:rPr>
        <w:t>Caudal medio anual de acuerdo a distintas probabilidades de excedencia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95"/>
        <w:gridCol w:w="1039"/>
        <w:gridCol w:w="1039"/>
        <w:gridCol w:w="1039"/>
        <w:gridCol w:w="1039"/>
        <w:gridCol w:w="1039"/>
        <w:gridCol w:w="1040"/>
        <w:gridCol w:w="1040"/>
        <w:gridCol w:w="1040"/>
      </w:tblGrid>
      <w:tr w:rsidR="00775854" w:rsidRPr="00162D82" w:rsidTr="00775854">
        <w:tc>
          <w:tcPr>
            <w:tcW w:w="1039" w:type="dxa"/>
            <w:vMerge w:val="restart"/>
          </w:tcPr>
          <w:p w:rsidR="00775854" w:rsidRPr="00162D82" w:rsidRDefault="00775854" w:rsidP="00251A5B">
            <w:pPr>
              <w:spacing w:line="220" w:lineRule="exact"/>
              <w:jc w:val="both"/>
              <w:rPr>
                <w:rFonts w:ascii="Arial" w:hAnsi="Arial" w:cs="Arial"/>
              </w:rPr>
            </w:pPr>
            <w:r w:rsidRPr="00162D82">
              <w:rPr>
                <w:rFonts w:ascii="Arial" w:hAnsi="Arial" w:cs="Arial"/>
              </w:rPr>
              <w:t>Estación</w:t>
            </w:r>
          </w:p>
        </w:tc>
        <w:tc>
          <w:tcPr>
            <w:tcW w:w="2078" w:type="dxa"/>
            <w:gridSpan w:val="2"/>
          </w:tcPr>
          <w:p w:rsidR="00775854" w:rsidRPr="00162D82" w:rsidRDefault="00775854" w:rsidP="00251A5B">
            <w:pPr>
              <w:spacing w:line="220" w:lineRule="exact"/>
              <w:jc w:val="both"/>
              <w:rPr>
                <w:rFonts w:ascii="Arial" w:hAnsi="Arial" w:cs="Arial"/>
              </w:rPr>
            </w:pPr>
            <w:r w:rsidRPr="00162D82">
              <w:rPr>
                <w:rFonts w:ascii="Arial" w:hAnsi="Arial" w:cs="Arial"/>
              </w:rPr>
              <w:t>P.E = 20%</w:t>
            </w:r>
          </w:p>
        </w:tc>
        <w:tc>
          <w:tcPr>
            <w:tcW w:w="2078" w:type="dxa"/>
            <w:gridSpan w:val="2"/>
          </w:tcPr>
          <w:p w:rsidR="00775854" w:rsidRPr="00162D82" w:rsidRDefault="00775854" w:rsidP="00251A5B">
            <w:pPr>
              <w:spacing w:line="220" w:lineRule="exact"/>
              <w:jc w:val="both"/>
              <w:rPr>
                <w:rFonts w:ascii="Arial" w:hAnsi="Arial" w:cs="Arial"/>
              </w:rPr>
            </w:pPr>
            <w:r w:rsidRPr="00162D82">
              <w:rPr>
                <w:rFonts w:ascii="Arial" w:hAnsi="Arial" w:cs="Arial"/>
              </w:rPr>
              <w:t>P.E = 40%</w:t>
            </w:r>
          </w:p>
        </w:tc>
        <w:tc>
          <w:tcPr>
            <w:tcW w:w="2079" w:type="dxa"/>
            <w:gridSpan w:val="2"/>
          </w:tcPr>
          <w:p w:rsidR="00775854" w:rsidRPr="00162D82" w:rsidRDefault="00775854" w:rsidP="00251A5B">
            <w:pPr>
              <w:spacing w:line="220" w:lineRule="exact"/>
              <w:jc w:val="both"/>
              <w:rPr>
                <w:rFonts w:ascii="Arial" w:hAnsi="Arial" w:cs="Arial"/>
              </w:rPr>
            </w:pPr>
            <w:r w:rsidRPr="00162D82">
              <w:rPr>
                <w:rFonts w:ascii="Arial" w:hAnsi="Arial" w:cs="Arial"/>
              </w:rPr>
              <w:t>P.E = 60%</w:t>
            </w:r>
          </w:p>
        </w:tc>
        <w:tc>
          <w:tcPr>
            <w:tcW w:w="2080" w:type="dxa"/>
            <w:gridSpan w:val="2"/>
          </w:tcPr>
          <w:p w:rsidR="00775854" w:rsidRPr="00162D82" w:rsidRDefault="00775854" w:rsidP="00251A5B">
            <w:pPr>
              <w:spacing w:line="220" w:lineRule="exact"/>
              <w:jc w:val="both"/>
              <w:rPr>
                <w:rFonts w:ascii="Arial" w:hAnsi="Arial" w:cs="Arial"/>
              </w:rPr>
            </w:pPr>
            <w:r w:rsidRPr="00162D82">
              <w:rPr>
                <w:rFonts w:ascii="Arial" w:hAnsi="Arial" w:cs="Arial"/>
              </w:rPr>
              <w:t>P.E = 80%</w:t>
            </w:r>
          </w:p>
        </w:tc>
      </w:tr>
      <w:tr w:rsidR="00775854" w:rsidRPr="00162D82" w:rsidTr="00775854">
        <w:tc>
          <w:tcPr>
            <w:tcW w:w="1039" w:type="dxa"/>
            <w:vMerge/>
          </w:tcPr>
          <w:p w:rsidR="00775854" w:rsidRPr="00162D82" w:rsidRDefault="00775854" w:rsidP="00251A5B">
            <w:pPr>
              <w:spacing w:line="220" w:lineRule="exact"/>
              <w:jc w:val="both"/>
              <w:rPr>
                <w:rFonts w:ascii="Arial" w:hAnsi="Arial" w:cs="Arial"/>
              </w:rPr>
            </w:pPr>
          </w:p>
        </w:tc>
        <w:tc>
          <w:tcPr>
            <w:tcW w:w="1039" w:type="dxa"/>
          </w:tcPr>
          <w:p w:rsidR="00775854" w:rsidRPr="00162D82" w:rsidRDefault="00775854" w:rsidP="00251A5B">
            <w:pPr>
              <w:spacing w:line="220" w:lineRule="exact"/>
              <w:jc w:val="both"/>
              <w:rPr>
                <w:rFonts w:ascii="Arial" w:hAnsi="Arial" w:cs="Arial"/>
              </w:rPr>
            </w:pPr>
            <w:r w:rsidRPr="00162D82">
              <w:rPr>
                <w:rFonts w:ascii="Arial" w:hAnsi="Arial" w:cs="Arial"/>
              </w:rPr>
              <w:t>Q (m³/s)</w:t>
            </w:r>
          </w:p>
        </w:tc>
        <w:tc>
          <w:tcPr>
            <w:tcW w:w="1039" w:type="dxa"/>
          </w:tcPr>
          <w:p w:rsidR="00775854" w:rsidRPr="00162D82" w:rsidRDefault="00775854" w:rsidP="00251A5B">
            <w:pPr>
              <w:spacing w:line="220" w:lineRule="exact"/>
              <w:jc w:val="both"/>
              <w:rPr>
                <w:rFonts w:ascii="Arial" w:hAnsi="Arial" w:cs="Arial"/>
              </w:rPr>
            </w:pPr>
            <w:r w:rsidRPr="00162D82">
              <w:rPr>
                <w:rFonts w:ascii="Arial" w:hAnsi="Arial" w:cs="Arial"/>
              </w:rPr>
              <w:t>l/s/km²</w:t>
            </w:r>
          </w:p>
        </w:tc>
        <w:tc>
          <w:tcPr>
            <w:tcW w:w="1039" w:type="dxa"/>
          </w:tcPr>
          <w:p w:rsidR="00775854" w:rsidRPr="00162D82" w:rsidRDefault="00775854" w:rsidP="00251A5B">
            <w:pPr>
              <w:spacing w:line="220" w:lineRule="exact"/>
              <w:jc w:val="both"/>
              <w:rPr>
                <w:rFonts w:ascii="Arial" w:hAnsi="Arial" w:cs="Arial"/>
              </w:rPr>
            </w:pPr>
            <w:r w:rsidRPr="00162D82">
              <w:rPr>
                <w:rFonts w:ascii="Arial" w:hAnsi="Arial" w:cs="Arial"/>
              </w:rPr>
              <w:t>Q (m³/s)</w:t>
            </w:r>
          </w:p>
        </w:tc>
        <w:tc>
          <w:tcPr>
            <w:tcW w:w="1039" w:type="dxa"/>
          </w:tcPr>
          <w:p w:rsidR="00775854" w:rsidRPr="00162D82" w:rsidRDefault="00775854" w:rsidP="00251A5B">
            <w:pPr>
              <w:spacing w:line="220" w:lineRule="exact"/>
              <w:jc w:val="both"/>
              <w:rPr>
                <w:rFonts w:ascii="Arial" w:hAnsi="Arial" w:cs="Arial"/>
              </w:rPr>
            </w:pPr>
            <w:r w:rsidRPr="00162D82">
              <w:rPr>
                <w:rFonts w:ascii="Arial" w:hAnsi="Arial" w:cs="Arial"/>
              </w:rPr>
              <w:t>l/s/km²</w:t>
            </w:r>
          </w:p>
        </w:tc>
        <w:tc>
          <w:tcPr>
            <w:tcW w:w="1039" w:type="dxa"/>
          </w:tcPr>
          <w:p w:rsidR="00775854" w:rsidRPr="00162D82" w:rsidRDefault="00775854" w:rsidP="00251A5B">
            <w:pPr>
              <w:spacing w:line="220" w:lineRule="exact"/>
              <w:jc w:val="both"/>
              <w:rPr>
                <w:rFonts w:ascii="Arial" w:hAnsi="Arial" w:cs="Arial"/>
              </w:rPr>
            </w:pPr>
            <w:r w:rsidRPr="00162D82">
              <w:rPr>
                <w:rFonts w:ascii="Arial" w:hAnsi="Arial" w:cs="Arial"/>
              </w:rPr>
              <w:t>Q (m³/s)</w:t>
            </w:r>
          </w:p>
        </w:tc>
        <w:tc>
          <w:tcPr>
            <w:tcW w:w="1040" w:type="dxa"/>
          </w:tcPr>
          <w:p w:rsidR="00775854" w:rsidRPr="00162D82" w:rsidRDefault="00775854" w:rsidP="00251A5B">
            <w:pPr>
              <w:spacing w:line="220" w:lineRule="exact"/>
              <w:jc w:val="both"/>
              <w:rPr>
                <w:rFonts w:ascii="Arial" w:hAnsi="Arial" w:cs="Arial"/>
              </w:rPr>
            </w:pPr>
            <w:r w:rsidRPr="00162D82">
              <w:rPr>
                <w:rFonts w:ascii="Arial" w:hAnsi="Arial" w:cs="Arial"/>
              </w:rPr>
              <w:t>l/s/km²</w:t>
            </w:r>
          </w:p>
        </w:tc>
        <w:tc>
          <w:tcPr>
            <w:tcW w:w="1040" w:type="dxa"/>
          </w:tcPr>
          <w:p w:rsidR="00775854" w:rsidRPr="00162D82" w:rsidRDefault="00775854" w:rsidP="00251A5B">
            <w:pPr>
              <w:spacing w:line="220" w:lineRule="exact"/>
              <w:jc w:val="both"/>
              <w:rPr>
                <w:rFonts w:ascii="Arial" w:hAnsi="Arial" w:cs="Arial"/>
              </w:rPr>
            </w:pPr>
            <w:r w:rsidRPr="00162D82">
              <w:rPr>
                <w:rFonts w:ascii="Arial" w:hAnsi="Arial" w:cs="Arial"/>
              </w:rPr>
              <w:t>Q (m³/s)</w:t>
            </w:r>
          </w:p>
        </w:tc>
        <w:tc>
          <w:tcPr>
            <w:tcW w:w="1040" w:type="dxa"/>
          </w:tcPr>
          <w:p w:rsidR="00775854" w:rsidRPr="00162D82" w:rsidRDefault="00775854" w:rsidP="00251A5B">
            <w:pPr>
              <w:spacing w:line="220" w:lineRule="exact"/>
              <w:jc w:val="both"/>
              <w:rPr>
                <w:rFonts w:ascii="Arial" w:hAnsi="Arial" w:cs="Arial"/>
              </w:rPr>
            </w:pPr>
            <w:r w:rsidRPr="00162D82">
              <w:rPr>
                <w:rFonts w:ascii="Arial" w:hAnsi="Arial" w:cs="Arial"/>
              </w:rPr>
              <w:t>l/s/km²</w:t>
            </w:r>
          </w:p>
        </w:tc>
      </w:tr>
      <w:tr w:rsidR="00775854" w:rsidRPr="00162D82" w:rsidTr="00775854">
        <w:tc>
          <w:tcPr>
            <w:tcW w:w="1039" w:type="dxa"/>
          </w:tcPr>
          <w:p w:rsidR="00775854" w:rsidRPr="00162D82" w:rsidRDefault="00775854" w:rsidP="00251A5B">
            <w:pPr>
              <w:spacing w:line="220" w:lineRule="exact"/>
              <w:jc w:val="both"/>
              <w:rPr>
                <w:rFonts w:ascii="Arial" w:hAnsi="Arial" w:cs="Arial"/>
              </w:rPr>
            </w:pPr>
            <w:r w:rsidRPr="00162D82">
              <w:rPr>
                <w:rFonts w:ascii="Arial" w:hAnsi="Arial" w:cs="Arial"/>
              </w:rPr>
              <w:t>Río San José en bocatoma Azapa</w:t>
            </w:r>
          </w:p>
        </w:tc>
        <w:tc>
          <w:tcPr>
            <w:tcW w:w="1039" w:type="dxa"/>
            <w:vAlign w:val="center"/>
          </w:tcPr>
          <w:p w:rsidR="00775854" w:rsidRPr="00162D82" w:rsidRDefault="00775854" w:rsidP="00251A5B">
            <w:pPr>
              <w:spacing w:line="220" w:lineRule="exact"/>
              <w:jc w:val="center"/>
              <w:rPr>
                <w:rFonts w:ascii="Arial" w:hAnsi="Arial" w:cs="Arial"/>
              </w:rPr>
            </w:pPr>
            <w:r w:rsidRPr="00162D82">
              <w:rPr>
                <w:rFonts w:ascii="Arial" w:hAnsi="Arial" w:cs="Arial"/>
              </w:rPr>
              <w:t>1,4</w:t>
            </w:r>
          </w:p>
        </w:tc>
        <w:tc>
          <w:tcPr>
            <w:tcW w:w="1039" w:type="dxa"/>
            <w:vAlign w:val="center"/>
          </w:tcPr>
          <w:p w:rsidR="00775854" w:rsidRPr="00162D82" w:rsidRDefault="00775854" w:rsidP="00251A5B">
            <w:pPr>
              <w:spacing w:line="220" w:lineRule="exact"/>
              <w:jc w:val="center"/>
              <w:rPr>
                <w:rFonts w:ascii="Arial" w:hAnsi="Arial" w:cs="Arial"/>
              </w:rPr>
            </w:pPr>
            <w:r w:rsidRPr="00162D82">
              <w:rPr>
                <w:rFonts w:ascii="Arial" w:hAnsi="Arial" w:cs="Arial"/>
              </w:rPr>
              <w:t>1,19</w:t>
            </w:r>
          </w:p>
        </w:tc>
        <w:tc>
          <w:tcPr>
            <w:tcW w:w="1039" w:type="dxa"/>
            <w:vAlign w:val="center"/>
          </w:tcPr>
          <w:p w:rsidR="00775854" w:rsidRPr="00162D82" w:rsidRDefault="00775854" w:rsidP="00251A5B">
            <w:pPr>
              <w:spacing w:line="220" w:lineRule="exact"/>
              <w:jc w:val="center"/>
              <w:rPr>
                <w:rFonts w:ascii="Arial" w:hAnsi="Arial" w:cs="Arial"/>
              </w:rPr>
            </w:pPr>
            <w:r w:rsidRPr="00162D82">
              <w:rPr>
                <w:rFonts w:ascii="Arial" w:hAnsi="Arial" w:cs="Arial"/>
              </w:rPr>
              <w:t>1,09</w:t>
            </w:r>
          </w:p>
        </w:tc>
        <w:tc>
          <w:tcPr>
            <w:tcW w:w="1039" w:type="dxa"/>
            <w:vAlign w:val="center"/>
          </w:tcPr>
          <w:p w:rsidR="00775854" w:rsidRPr="00162D82" w:rsidRDefault="00775854" w:rsidP="00251A5B">
            <w:pPr>
              <w:spacing w:line="220" w:lineRule="exact"/>
              <w:jc w:val="center"/>
              <w:rPr>
                <w:rFonts w:ascii="Arial" w:hAnsi="Arial" w:cs="Arial"/>
              </w:rPr>
            </w:pPr>
            <w:r w:rsidRPr="00162D82">
              <w:rPr>
                <w:rFonts w:ascii="Arial" w:hAnsi="Arial" w:cs="Arial"/>
              </w:rPr>
              <w:t>0,92</w:t>
            </w:r>
          </w:p>
        </w:tc>
        <w:tc>
          <w:tcPr>
            <w:tcW w:w="1039" w:type="dxa"/>
            <w:vAlign w:val="center"/>
          </w:tcPr>
          <w:p w:rsidR="00775854" w:rsidRPr="00162D82" w:rsidRDefault="00775854" w:rsidP="00251A5B">
            <w:pPr>
              <w:spacing w:line="220" w:lineRule="exact"/>
              <w:jc w:val="center"/>
              <w:rPr>
                <w:rFonts w:ascii="Arial" w:hAnsi="Arial" w:cs="Arial"/>
              </w:rPr>
            </w:pPr>
            <w:r w:rsidRPr="00162D82">
              <w:rPr>
                <w:rFonts w:ascii="Arial" w:hAnsi="Arial" w:cs="Arial"/>
              </w:rPr>
              <w:t>0,86</w:t>
            </w:r>
          </w:p>
        </w:tc>
        <w:tc>
          <w:tcPr>
            <w:tcW w:w="1040" w:type="dxa"/>
            <w:vAlign w:val="center"/>
          </w:tcPr>
          <w:p w:rsidR="00775854" w:rsidRPr="00162D82" w:rsidRDefault="00775854" w:rsidP="00251A5B">
            <w:pPr>
              <w:spacing w:line="220" w:lineRule="exact"/>
              <w:jc w:val="center"/>
              <w:rPr>
                <w:rFonts w:ascii="Arial" w:hAnsi="Arial" w:cs="Arial"/>
              </w:rPr>
            </w:pPr>
            <w:r w:rsidRPr="00162D82">
              <w:rPr>
                <w:rFonts w:ascii="Arial" w:hAnsi="Arial" w:cs="Arial"/>
              </w:rPr>
              <w:t>0,73</w:t>
            </w:r>
          </w:p>
        </w:tc>
        <w:tc>
          <w:tcPr>
            <w:tcW w:w="1040" w:type="dxa"/>
            <w:vAlign w:val="center"/>
          </w:tcPr>
          <w:p w:rsidR="00775854" w:rsidRPr="00162D82" w:rsidRDefault="00775854" w:rsidP="00251A5B">
            <w:pPr>
              <w:spacing w:line="220" w:lineRule="exact"/>
              <w:jc w:val="center"/>
              <w:rPr>
                <w:rFonts w:ascii="Arial" w:hAnsi="Arial" w:cs="Arial"/>
              </w:rPr>
            </w:pPr>
            <w:r w:rsidRPr="00162D82">
              <w:rPr>
                <w:rFonts w:ascii="Arial" w:hAnsi="Arial" w:cs="Arial"/>
              </w:rPr>
              <w:t>0,64</w:t>
            </w:r>
          </w:p>
        </w:tc>
        <w:tc>
          <w:tcPr>
            <w:tcW w:w="1040" w:type="dxa"/>
            <w:vAlign w:val="center"/>
          </w:tcPr>
          <w:p w:rsidR="00775854" w:rsidRPr="00162D82" w:rsidRDefault="00775854" w:rsidP="00251A5B">
            <w:pPr>
              <w:spacing w:line="220" w:lineRule="exact"/>
              <w:jc w:val="center"/>
              <w:rPr>
                <w:rFonts w:ascii="Arial" w:hAnsi="Arial" w:cs="Arial"/>
              </w:rPr>
            </w:pPr>
            <w:r w:rsidRPr="00162D82">
              <w:rPr>
                <w:rFonts w:ascii="Arial" w:hAnsi="Arial" w:cs="Arial"/>
              </w:rPr>
              <w:t>0,54</w:t>
            </w:r>
          </w:p>
        </w:tc>
      </w:tr>
    </w:tbl>
    <w:p w:rsidR="00775854" w:rsidRPr="000646DC" w:rsidRDefault="00775854" w:rsidP="00251A5B">
      <w:pPr>
        <w:spacing w:line="220" w:lineRule="exact"/>
        <w:jc w:val="center"/>
        <w:rPr>
          <w:rFonts w:ascii="Arial" w:hAnsi="Arial" w:cs="Arial"/>
          <w:sz w:val="16"/>
          <w:szCs w:val="16"/>
        </w:rPr>
      </w:pPr>
      <w:r w:rsidRPr="000646DC">
        <w:rPr>
          <w:rFonts w:ascii="Arial" w:hAnsi="Arial" w:cs="Arial"/>
          <w:sz w:val="16"/>
          <w:szCs w:val="16"/>
        </w:rPr>
        <w:t>Fuente: DGA, 2010. Plan de acción estratégico para el desarrollo hídrico de la región de Arica y Parinacota.</w:t>
      </w:r>
    </w:p>
    <w:p w:rsidR="00775854" w:rsidRPr="000646DC" w:rsidRDefault="00775854" w:rsidP="00251A5B">
      <w:pPr>
        <w:spacing w:line="220" w:lineRule="exact"/>
        <w:jc w:val="both"/>
        <w:rPr>
          <w:rFonts w:ascii="Arial" w:hAnsi="Arial" w:cs="Arial"/>
          <w:sz w:val="16"/>
          <w:szCs w:val="16"/>
        </w:rPr>
      </w:pPr>
    </w:p>
    <w:p w:rsidR="00775854" w:rsidRDefault="00775854" w:rsidP="00251A5B">
      <w:pPr>
        <w:spacing w:line="220" w:lineRule="exact"/>
        <w:jc w:val="both"/>
        <w:rPr>
          <w:rFonts w:ascii="Arial" w:hAnsi="Arial" w:cs="Arial"/>
        </w:rPr>
      </w:pPr>
      <w:r w:rsidRPr="00162D82">
        <w:rPr>
          <w:rFonts w:ascii="Arial" w:hAnsi="Arial" w:cs="Arial"/>
        </w:rPr>
        <w:t xml:space="preserve">De acuerdo a la DGA 2010, hay dos grupos de vertientes en el valle que son fuente de agua superficial y son muy dependientes de los niveles del acuífero. Juntas alcanzan un flujo máximo conjunto de 600 </w:t>
      </w:r>
      <w:r w:rsidRPr="00162D82">
        <w:rPr>
          <w:rFonts w:ascii="Arial" w:hAnsi="Arial" w:cs="Arial"/>
        </w:rPr>
        <w:lastRenderedPageBreak/>
        <w:t>l/s en períodos interanuales de recarga óptima, sin embargo cuando el déficit hídrico supera los 5 años su aporte es cero.</w:t>
      </w:r>
    </w:p>
    <w:p w:rsidR="00775854" w:rsidRDefault="00775854" w:rsidP="00251A5B">
      <w:pPr>
        <w:spacing w:line="220" w:lineRule="exact"/>
        <w:jc w:val="both"/>
        <w:rPr>
          <w:rFonts w:ascii="Arial" w:hAnsi="Arial" w:cs="Arial"/>
        </w:rPr>
      </w:pPr>
    </w:p>
    <w:p w:rsidR="00775854" w:rsidRPr="00190E55" w:rsidRDefault="008607BA" w:rsidP="00251A5B">
      <w:pPr>
        <w:spacing w:line="220" w:lineRule="exact"/>
        <w:jc w:val="both"/>
        <w:rPr>
          <w:rFonts w:ascii="Arial" w:hAnsi="Arial" w:cs="Arial"/>
        </w:rPr>
      </w:pPr>
      <w:r>
        <w:rPr>
          <w:rFonts w:ascii="Arial" w:hAnsi="Arial" w:cs="Arial"/>
        </w:rPr>
        <w:t>Se mencionó anteriormente que u</w:t>
      </w:r>
      <w:r w:rsidR="00775854" w:rsidRPr="00190E55">
        <w:rPr>
          <w:rFonts w:ascii="Arial" w:hAnsi="Arial" w:cs="Arial"/>
        </w:rPr>
        <w:t xml:space="preserve">na de las quebradas que conforman este sistema es Acha, un afluente seco de escurrimiento ocasional, originado en la Pampa de Oxaya  y que desemboca en el río San José. </w:t>
      </w:r>
    </w:p>
    <w:p w:rsidR="00775854" w:rsidRPr="00190E55" w:rsidRDefault="00775854" w:rsidP="00251A5B">
      <w:pPr>
        <w:spacing w:line="220" w:lineRule="exact"/>
        <w:jc w:val="both"/>
        <w:rPr>
          <w:rFonts w:ascii="Arial" w:hAnsi="Arial" w:cs="Arial"/>
        </w:rPr>
      </w:pPr>
      <w:r w:rsidRPr="00190E55">
        <w:rPr>
          <w:rFonts w:ascii="Arial" w:hAnsi="Arial" w:cs="Arial"/>
        </w:rPr>
        <w:t>Actualmente hay asentamientos en ella, sin embargo, de todos los afluentes secos que conforman la cuenca de Azapa, este adquiere especial relevancia dada su extensión de 1.180 km</w:t>
      </w:r>
      <w:r w:rsidRPr="00190E55">
        <w:rPr>
          <w:rFonts w:ascii="Calibri" w:hAnsi="Calibri" w:cs="Arial"/>
        </w:rPr>
        <w:t>²</w:t>
      </w:r>
      <w:r w:rsidRPr="00190E55">
        <w:rPr>
          <w:rFonts w:ascii="Arial" w:hAnsi="Arial" w:cs="Arial"/>
        </w:rPr>
        <w:t>, y aportando un tercio del drenaje total de la hoya del río San José.</w:t>
      </w:r>
    </w:p>
    <w:p w:rsidR="00775854" w:rsidRPr="00162D82" w:rsidRDefault="00775854" w:rsidP="00251A5B">
      <w:pPr>
        <w:spacing w:line="220" w:lineRule="exact"/>
        <w:jc w:val="both"/>
        <w:rPr>
          <w:rFonts w:ascii="Arial" w:hAnsi="Arial" w:cs="Arial"/>
        </w:rPr>
      </w:pPr>
    </w:p>
    <w:p w:rsidR="00775854" w:rsidRDefault="00FF1484" w:rsidP="00251A5B">
      <w:pPr>
        <w:spacing w:line="220" w:lineRule="exact"/>
        <w:jc w:val="both"/>
        <w:rPr>
          <w:rFonts w:ascii="Arial" w:hAnsi="Arial" w:cs="Arial"/>
          <w:i/>
          <w:u w:val="single"/>
        </w:rPr>
      </w:pPr>
      <w:r>
        <w:rPr>
          <w:rFonts w:ascii="Arial" w:hAnsi="Arial" w:cs="Arial"/>
          <w:i/>
          <w:u w:val="single"/>
          <w:lang w:val="es-CL"/>
        </w:rPr>
        <w:t>A</w:t>
      </w:r>
      <w:r w:rsidR="00562F2E" w:rsidRPr="005C4A02">
        <w:rPr>
          <w:rFonts w:ascii="Arial" w:hAnsi="Arial" w:cs="Arial"/>
          <w:i/>
          <w:u w:val="single"/>
          <w:lang w:val="es-CL"/>
        </w:rPr>
        <w:t>.2.2.1.3</w:t>
      </w:r>
      <w:r w:rsidR="002C4234" w:rsidRPr="005C4A02">
        <w:rPr>
          <w:rFonts w:ascii="Arial" w:hAnsi="Arial" w:cs="Arial"/>
          <w:i/>
          <w:u w:val="single"/>
        </w:rPr>
        <w:t>.</w:t>
      </w:r>
      <w:r w:rsidR="00775854" w:rsidRPr="00162D82">
        <w:rPr>
          <w:rFonts w:ascii="Arial" w:hAnsi="Arial" w:cs="Arial"/>
          <w:i/>
          <w:u w:val="single"/>
        </w:rPr>
        <w:t xml:space="preserve"> Aguas subterráneas</w:t>
      </w:r>
    </w:p>
    <w:p w:rsidR="00251A5B" w:rsidRPr="00162D82" w:rsidRDefault="00251A5B" w:rsidP="00251A5B">
      <w:pPr>
        <w:spacing w:line="220" w:lineRule="exact"/>
        <w:jc w:val="both"/>
        <w:rPr>
          <w:rFonts w:ascii="Arial" w:hAnsi="Arial" w:cs="Arial"/>
          <w:i/>
          <w:u w:val="single"/>
        </w:rPr>
      </w:pPr>
    </w:p>
    <w:p w:rsidR="00775854" w:rsidRDefault="00775854" w:rsidP="00251A5B">
      <w:pPr>
        <w:spacing w:line="220" w:lineRule="exact"/>
        <w:jc w:val="both"/>
        <w:rPr>
          <w:rFonts w:ascii="Arial" w:hAnsi="Arial" w:cs="Arial"/>
        </w:rPr>
      </w:pPr>
      <w:r w:rsidRPr="00162D82">
        <w:rPr>
          <w:rFonts w:ascii="Arial" w:hAnsi="Arial" w:cs="Arial"/>
        </w:rPr>
        <w:t xml:space="preserve">El acuífero tiene agua de alta calidad y cantidad por lo que ha llegado a estar sobre explotado. Se recarga principalmente de las crecidas del río y por la infiltración de las aguas del río Lauca. Tiene un volumen variable de 300 a 350 millones m³ y la recarga media es de 750 l/s. </w:t>
      </w:r>
    </w:p>
    <w:p w:rsidR="00775854" w:rsidRPr="00162D82" w:rsidRDefault="00775854" w:rsidP="00251A5B">
      <w:pPr>
        <w:spacing w:line="220" w:lineRule="exact"/>
        <w:jc w:val="both"/>
        <w:rPr>
          <w:rFonts w:ascii="Arial" w:hAnsi="Arial" w:cs="Arial"/>
        </w:rPr>
      </w:pPr>
    </w:p>
    <w:p w:rsidR="00775854" w:rsidRDefault="00775854" w:rsidP="00251A5B">
      <w:pPr>
        <w:spacing w:line="220" w:lineRule="exact"/>
        <w:jc w:val="both"/>
        <w:rPr>
          <w:rFonts w:ascii="Arial" w:hAnsi="Arial" w:cs="Arial"/>
        </w:rPr>
      </w:pPr>
      <w:r w:rsidRPr="00162D82">
        <w:rPr>
          <w:rFonts w:ascii="Arial" w:hAnsi="Arial" w:cs="Arial"/>
        </w:rPr>
        <w:t>La disponibilidad está sujeta a la variabilidad hidrológica de la recarga. Cuando no están disponibles los aportes de la recarga, los volúmenes decrecen progresivamente. Por ello las variaciones históricas de los niveles de agua están relacionadas con las crecidas del río San José.</w:t>
      </w:r>
    </w:p>
    <w:p w:rsidR="00775854" w:rsidRPr="00162D82" w:rsidRDefault="00775854" w:rsidP="00251A5B">
      <w:pPr>
        <w:spacing w:line="220" w:lineRule="exact"/>
        <w:jc w:val="both"/>
        <w:rPr>
          <w:rFonts w:ascii="Arial" w:hAnsi="Arial" w:cs="Arial"/>
        </w:rPr>
      </w:pPr>
    </w:p>
    <w:p w:rsidR="00775854" w:rsidRPr="00162D82" w:rsidRDefault="00775854" w:rsidP="00251A5B">
      <w:pPr>
        <w:spacing w:line="220" w:lineRule="exact"/>
        <w:jc w:val="both"/>
        <w:rPr>
          <w:rFonts w:ascii="Arial" w:hAnsi="Arial" w:cs="Arial"/>
        </w:rPr>
      </w:pPr>
      <w:r w:rsidRPr="00162D82">
        <w:rPr>
          <w:rFonts w:ascii="Arial" w:hAnsi="Arial" w:cs="Arial"/>
        </w:rPr>
        <w:t>Dada la sobreexplotación del acuífero, está previsto un colapso al año 2019 si no se genera un plan de manejo sustentable para este.</w:t>
      </w:r>
    </w:p>
    <w:p w:rsidR="00775854" w:rsidRPr="00162D82" w:rsidRDefault="00775854" w:rsidP="00251A5B">
      <w:pPr>
        <w:spacing w:line="220" w:lineRule="exact"/>
        <w:jc w:val="both"/>
        <w:rPr>
          <w:rFonts w:ascii="Arial" w:hAnsi="Arial" w:cs="Arial"/>
        </w:rPr>
      </w:pPr>
    </w:p>
    <w:p w:rsidR="00775854" w:rsidRPr="00162D82" w:rsidRDefault="00775854" w:rsidP="00251A5B">
      <w:pPr>
        <w:spacing w:line="220" w:lineRule="exact"/>
        <w:jc w:val="both"/>
        <w:rPr>
          <w:rFonts w:ascii="Arial" w:hAnsi="Arial" w:cs="Arial"/>
        </w:rPr>
      </w:pPr>
      <w:r w:rsidRPr="00162D82">
        <w:rPr>
          <w:rFonts w:ascii="Arial" w:hAnsi="Arial" w:cs="Arial"/>
        </w:rPr>
        <w:t>Arica tiene una demanda de agua potable de 450 l/s con una demanda proyectada al doble para el 2020 y el uso industrial demanda 250 l/s.</w:t>
      </w:r>
    </w:p>
    <w:p w:rsidR="00775854" w:rsidRPr="00162D82" w:rsidRDefault="00775854" w:rsidP="00251A5B">
      <w:pPr>
        <w:spacing w:line="220" w:lineRule="exact"/>
        <w:jc w:val="both"/>
        <w:rPr>
          <w:rFonts w:ascii="Arial" w:hAnsi="Arial" w:cs="Arial"/>
          <w:i/>
          <w:u w:val="single"/>
        </w:rPr>
      </w:pPr>
    </w:p>
    <w:p w:rsidR="00775854" w:rsidRDefault="00562F2E" w:rsidP="00251A5B">
      <w:pPr>
        <w:spacing w:line="220" w:lineRule="exact"/>
        <w:jc w:val="both"/>
        <w:rPr>
          <w:rFonts w:ascii="Arial" w:hAnsi="Arial" w:cs="Arial"/>
          <w:i/>
          <w:u w:val="single"/>
        </w:rPr>
      </w:pPr>
      <w:r w:rsidRPr="00FF1484">
        <w:rPr>
          <w:rFonts w:ascii="Arial" w:hAnsi="Arial" w:cs="Arial"/>
          <w:i/>
          <w:u w:val="single"/>
          <w:lang w:val="es-CL"/>
        </w:rPr>
        <w:t xml:space="preserve"> </w:t>
      </w:r>
      <w:r w:rsidR="00FF1484" w:rsidRPr="00FF1484">
        <w:rPr>
          <w:rFonts w:ascii="Arial" w:hAnsi="Arial" w:cs="Arial"/>
          <w:i/>
          <w:u w:val="single"/>
          <w:lang w:val="es-CL"/>
        </w:rPr>
        <w:t>A</w:t>
      </w:r>
      <w:r w:rsidRPr="00FF1484">
        <w:rPr>
          <w:rFonts w:ascii="Arial" w:hAnsi="Arial" w:cs="Arial"/>
          <w:i/>
          <w:u w:val="single"/>
          <w:lang w:val="es-CL"/>
        </w:rPr>
        <w:t>.</w:t>
      </w:r>
      <w:r w:rsidRPr="005C4A02">
        <w:rPr>
          <w:rFonts w:ascii="Arial" w:hAnsi="Arial" w:cs="Arial"/>
          <w:i/>
          <w:u w:val="single"/>
          <w:lang w:val="es-CL"/>
        </w:rPr>
        <w:t>2.2.1.4</w:t>
      </w:r>
      <w:r w:rsidR="002C4234" w:rsidRPr="005C4A02">
        <w:rPr>
          <w:rFonts w:ascii="Arial" w:hAnsi="Arial" w:cs="Arial"/>
          <w:i/>
          <w:u w:val="single"/>
        </w:rPr>
        <w:t>.</w:t>
      </w:r>
      <w:r w:rsidR="00775854" w:rsidRPr="005C4A02">
        <w:rPr>
          <w:rFonts w:ascii="Arial" w:hAnsi="Arial" w:cs="Arial"/>
          <w:i/>
          <w:u w:val="single"/>
        </w:rPr>
        <w:t xml:space="preserve"> Geología</w:t>
      </w:r>
      <w:r w:rsidR="00775854" w:rsidRPr="00162D82">
        <w:rPr>
          <w:rFonts w:ascii="Arial" w:hAnsi="Arial" w:cs="Arial"/>
          <w:i/>
          <w:u w:val="single"/>
        </w:rPr>
        <w:t xml:space="preserve"> e hidrogeología</w:t>
      </w:r>
    </w:p>
    <w:p w:rsidR="00251A5B" w:rsidRPr="00162D82" w:rsidRDefault="00251A5B" w:rsidP="00251A5B">
      <w:pPr>
        <w:spacing w:line="220" w:lineRule="exact"/>
        <w:jc w:val="both"/>
        <w:rPr>
          <w:rFonts w:ascii="Arial" w:hAnsi="Arial" w:cs="Arial"/>
          <w:i/>
          <w:u w:val="single"/>
        </w:rPr>
      </w:pPr>
    </w:p>
    <w:p w:rsidR="00775854" w:rsidRPr="00162D82" w:rsidRDefault="00775854" w:rsidP="00251A5B">
      <w:pPr>
        <w:spacing w:line="220" w:lineRule="exact"/>
        <w:jc w:val="both"/>
        <w:rPr>
          <w:rFonts w:ascii="Arial" w:hAnsi="Arial" w:cs="Arial"/>
        </w:rPr>
      </w:pPr>
      <w:r w:rsidRPr="00162D82">
        <w:rPr>
          <w:rFonts w:ascii="Arial" w:hAnsi="Arial" w:cs="Arial"/>
        </w:rPr>
        <w:t xml:space="preserve">Desde el punto de vista geológico, el curso inferior del Valle de Azapa tiene la presencia de las Formaciones Oxaya y Azapa. La Formación Azapa se ve cortada por el Valle sobre Sobraya, hasta Cabuza. Ahí corta un intrusivo de granodiorita y el valle se angosta hasta 700 m. Hacia abajo el valle atraviesa las formaciones de Oxaya y Azapa. Se observa un relleno con menos de 100 metros de sedimentos no consolidados del Pleistoceno y tiempos recientes en sus partes inferiores. </w:t>
      </w:r>
    </w:p>
    <w:p w:rsidR="00775854" w:rsidRPr="00162D82" w:rsidRDefault="00775854" w:rsidP="00251A5B">
      <w:pPr>
        <w:spacing w:line="220" w:lineRule="exact"/>
        <w:jc w:val="both"/>
        <w:rPr>
          <w:rFonts w:ascii="Arial" w:hAnsi="Arial" w:cs="Arial"/>
        </w:rPr>
      </w:pPr>
    </w:p>
    <w:p w:rsidR="00775854" w:rsidRPr="00162D82" w:rsidRDefault="00775854" w:rsidP="00251A5B">
      <w:pPr>
        <w:spacing w:line="220" w:lineRule="exact"/>
        <w:jc w:val="both"/>
        <w:rPr>
          <w:rFonts w:ascii="Arial" w:hAnsi="Arial" w:cs="Arial"/>
        </w:rPr>
      </w:pPr>
      <w:r w:rsidRPr="00162D82">
        <w:rPr>
          <w:rFonts w:ascii="Arial" w:hAnsi="Arial" w:cs="Arial"/>
        </w:rPr>
        <w:t xml:space="preserve">Cerca de Altos de Ramirez hay toba volcánica, probablemente de la Formación Lluta a la profundidad de 70 metros y roca negra, probablemente de origen jurásico a los 167 metros. </w:t>
      </w:r>
    </w:p>
    <w:p w:rsidR="00775854" w:rsidRPr="00162D82" w:rsidRDefault="00775854" w:rsidP="00251A5B">
      <w:pPr>
        <w:spacing w:line="220" w:lineRule="exact"/>
        <w:jc w:val="both"/>
        <w:rPr>
          <w:rFonts w:ascii="Arial" w:hAnsi="Arial" w:cs="Arial"/>
        </w:rPr>
      </w:pPr>
    </w:p>
    <w:p w:rsidR="00775854" w:rsidRPr="00162D82" w:rsidRDefault="00775854" w:rsidP="00251A5B">
      <w:pPr>
        <w:spacing w:line="220" w:lineRule="exact"/>
        <w:jc w:val="both"/>
        <w:rPr>
          <w:rFonts w:ascii="Arial" w:hAnsi="Arial" w:cs="Arial"/>
        </w:rPr>
      </w:pPr>
      <w:r w:rsidRPr="00162D82">
        <w:rPr>
          <w:rFonts w:ascii="Arial" w:hAnsi="Arial" w:cs="Arial"/>
        </w:rPr>
        <w:t>Las propiedades hidrogeológicas de los sedimentos se caracterizan por tener un índice bajo de permeabilidad, tanto los materiales de la Formación de Oxaya como los de Azapa. Por ello, en relación al relleno aluvial y para desarrollar agua subterránea, pueden ser considerados un piso impermeable</w:t>
      </w:r>
      <w:r w:rsidRPr="00162D82">
        <w:rPr>
          <w:rStyle w:val="Refdenotaalpie"/>
          <w:rFonts w:ascii="Arial" w:hAnsi="Arial" w:cs="Arial"/>
        </w:rPr>
        <w:footnoteReference w:id="9"/>
      </w:r>
      <w:r w:rsidRPr="00162D82">
        <w:rPr>
          <w:rFonts w:ascii="Arial" w:hAnsi="Arial" w:cs="Arial"/>
        </w:rPr>
        <w:t>.</w:t>
      </w:r>
    </w:p>
    <w:p w:rsidR="00775854" w:rsidRPr="00162D82" w:rsidRDefault="00775854" w:rsidP="00251A5B">
      <w:pPr>
        <w:spacing w:line="220" w:lineRule="exact"/>
        <w:jc w:val="both"/>
        <w:rPr>
          <w:rFonts w:ascii="Arial" w:hAnsi="Arial" w:cs="Arial"/>
        </w:rPr>
      </w:pPr>
    </w:p>
    <w:p w:rsidR="00775854" w:rsidRPr="00162D82" w:rsidRDefault="00775854" w:rsidP="00251A5B">
      <w:pPr>
        <w:spacing w:line="220" w:lineRule="exact"/>
        <w:jc w:val="both"/>
        <w:rPr>
          <w:rFonts w:ascii="Arial" w:hAnsi="Arial" w:cs="Arial"/>
        </w:rPr>
      </w:pPr>
      <w:r w:rsidRPr="00162D82">
        <w:rPr>
          <w:rFonts w:ascii="Arial" w:hAnsi="Arial" w:cs="Arial"/>
        </w:rPr>
        <w:t>El espesor del relleno aluvial va entre 50 a 70 m y está constituido de ripio medio a grueso, con cantidades variables de arena, limo y arcilla. Estos se encuentran en disposición lenticular, cuando el Limo y la arcilla no están presentes, el material tiene buena permeabilidad y los pozos perforados en estos sectores tienen buenos rendimientos.</w:t>
      </w:r>
    </w:p>
    <w:p w:rsidR="00775854" w:rsidRPr="00162D82" w:rsidRDefault="00775854" w:rsidP="00251A5B">
      <w:pPr>
        <w:spacing w:line="220" w:lineRule="exact"/>
        <w:jc w:val="both"/>
        <w:rPr>
          <w:rFonts w:ascii="Arial" w:hAnsi="Arial" w:cs="Arial"/>
        </w:rPr>
      </w:pPr>
    </w:p>
    <w:p w:rsidR="00775854" w:rsidRPr="00162D82" w:rsidRDefault="00775854" w:rsidP="00251A5B">
      <w:pPr>
        <w:spacing w:line="220" w:lineRule="exact"/>
        <w:jc w:val="both"/>
        <w:rPr>
          <w:rFonts w:ascii="Arial" w:hAnsi="Arial" w:cs="Arial"/>
        </w:rPr>
      </w:pPr>
      <w:r w:rsidRPr="00162D82">
        <w:rPr>
          <w:rFonts w:ascii="Arial" w:hAnsi="Arial" w:cs="Arial"/>
        </w:rPr>
        <w:t>La permeabilidad se ha visto disminuida en parte por la mezcla de materiales provenientes de afluentes y deslizamientos de la formación Oxaya, como es el caso de la quebrada del Diablo. También en el sector de Cabuza – Puente Saucache se produjo un relleno homogéneo, donde la permeabilidad se muestra uniforme y tiene mejor capacidad de almacenamiento de agua.</w:t>
      </w:r>
    </w:p>
    <w:p w:rsidR="00775854" w:rsidRPr="00162D82" w:rsidRDefault="00775854" w:rsidP="00251A5B">
      <w:pPr>
        <w:spacing w:line="220" w:lineRule="exact"/>
        <w:jc w:val="both"/>
        <w:rPr>
          <w:rFonts w:ascii="Arial" w:hAnsi="Arial" w:cs="Arial"/>
        </w:rPr>
      </w:pPr>
    </w:p>
    <w:p w:rsidR="00775854" w:rsidRPr="00162D82" w:rsidRDefault="00775854" w:rsidP="00251A5B">
      <w:pPr>
        <w:spacing w:line="220" w:lineRule="exact"/>
        <w:jc w:val="both"/>
        <w:rPr>
          <w:rFonts w:ascii="Arial" w:hAnsi="Arial" w:cs="Arial"/>
        </w:rPr>
      </w:pPr>
      <w:r w:rsidRPr="00162D82">
        <w:rPr>
          <w:rFonts w:ascii="Arial" w:hAnsi="Arial" w:cs="Arial"/>
        </w:rPr>
        <w:t>El agua subterránea del valle satura parte del relleno aluvial. Su origen es de precipitaciones del área donde nace el río, es decir las quebradas Seca, Chusmiza, Chapiqueña y Tignamar. Durante el estiaje, el agua se infiltra en el relleno aluvial bajo la localidad de Humagata, y en las crecidas, los agricultores inundan los predios lo que también genera infiltración.</w:t>
      </w:r>
    </w:p>
    <w:p w:rsidR="00775854" w:rsidRPr="00162D82" w:rsidRDefault="00775854" w:rsidP="00251A5B">
      <w:pPr>
        <w:spacing w:line="220" w:lineRule="exact"/>
        <w:jc w:val="both"/>
        <w:rPr>
          <w:rFonts w:ascii="Arial" w:hAnsi="Arial" w:cs="Arial"/>
        </w:rPr>
      </w:pPr>
      <w:r w:rsidRPr="00162D82">
        <w:rPr>
          <w:rFonts w:ascii="Arial" w:hAnsi="Arial" w:cs="Arial"/>
        </w:rPr>
        <w:lastRenderedPageBreak/>
        <w:t xml:space="preserve">El área de reducción del nivel freático se extiende desde Cabuza a Arica, y poca recarga ocurre en este sector. </w:t>
      </w:r>
    </w:p>
    <w:p w:rsidR="00775854" w:rsidRPr="00162D82" w:rsidRDefault="00775854" w:rsidP="00251A5B">
      <w:pPr>
        <w:spacing w:line="220" w:lineRule="exact"/>
        <w:jc w:val="both"/>
        <w:rPr>
          <w:rFonts w:ascii="Arial" w:hAnsi="Arial" w:cs="Arial"/>
        </w:rPr>
      </w:pPr>
    </w:p>
    <w:p w:rsidR="00775854" w:rsidRPr="00162D82" w:rsidRDefault="00775854" w:rsidP="00251A5B">
      <w:pPr>
        <w:spacing w:line="220" w:lineRule="exact"/>
        <w:jc w:val="both"/>
        <w:rPr>
          <w:rFonts w:ascii="Arial" w:hAnsi="Arial" w:cs="Arial"/>
        </w:rPr>
      </w:pPr>
      <w:r w:rsidRPr="00162D82">
        <w:rPr>
          <w:rFonts w:ascii="Arial" w:hAnsi="Arial" w:cs="Arial"/>
        </w:rPr>
        <w:t>El nivel freático declina hacia el océano pacífico y agua subterránea se descarga al océano. Sin embargo, la baja de los niveles de agua podría revertir el nivel freático y provocar la incursión de agua salina al acuífero en Arica. El agua salada podría entrar solamente a la porción del acuífero que está bajo el nivel del mar. Por ejemplo, el pozo en el Estadio Municipal está aproximadamente 30 metros sobre el nivel de mar y el nivel estático está a 18,4 metros sobre la superficie o aproximadamente 11.6 metros sobre el nivel del mar. Si el nivel del agua bajara bajo el nivel del mar, el agua salada podría entrar en esa porción del acuífero que está bajo nivel del mar (más de 30 metros bajo la superficie)</w:t>
      </w:r>
      <w:r w:rsidRPr="00162D82">
        <w:rPr>
          <w:rStyle w:val="Refdenotaalpie"/>
          <w:rFonts w:ascii="Arial" w:hAnsi="Arial" w:cs="Arial"/>
        </w:rPr>
        <w:t xml:space="preserve"> </w:t>
      </w:r>
      <w:r w:rsidRPr="00162D82">
        <w:rPr>
          <w:rStyle w:val="Refdenotaalpie"/>
          <w:rFonts w:ascii="Arial" w:hAnsi="Arial" w:cs="Arial"/>
        </w:rPr>
        <w:footnoteReference w:id="10"/>
      </w:r>
      <w:r w:rsidRPr="00162D82">
        <w:rPr>
          <w:rFonts w:ascii="Arial" w:hAnsi="Arial" w:cs="Arial"/>
        </w:rPr>
        <w:t>.</w:t>
      </w:r>
    </w:p>
    <w:p w:rsidR="00775854" w:rsidRPr="00162D82" w:rsidRDefault="00775854" w:rsidP="00251A5B">
      <w:pPr>
        <w:spacing w:line="220" w:lineRule="exact"/>
        <w:jc w:val="both"/>
        <w:rPr>
          <w:rFonts w:ascii="Arial" w:hAnsi="Arial" w:cs="Arial"/>
        </w:rPr>
      </w:pPr>
    </w:p>
    <w:p w:rsidR="00775854" w:rsidRDefault="00775854" w:rsidP="00251A5B">
      <w:pPr>
        <w:spacing w:line="220" w:lineRule="exact"/>
        <w:jc w:val="both"/>
        <w:rPr>
          <w:rFonts w:ascii="Arial" w:hAnsi="Arial" w:cs="Arial"/>
        </w:rPr>
      </w:pPr>
      <w:r w:rsidRPr="00162D82">
        <w:rPr>
          <w:rFonts w:ascii="Arial" w:hAnsi="Arial" w:cs="Arial"/>
        </w:rPr>
        <w:t>Existen varias vertientes que se agrupan en tres sectores, la quebrada El Diablo, Albarracines y Pago de Gómez. Se originan también las vertientes San Miguel y Concepción por la disminución de la permeabilidad causada por la presencia de materiales heterogéneos de la quebrada de El Diablo. Las vertientes de Albarracines, Estanque, El Gallito, Media Luna y Mitachica se originan por disminución de la sección filtrante del valle.</w:t>
      </w:r>
    </w:p>
    <w:p w:rsidR="009C0F8A" w:rsidRDefault="009C0F8A" w:rsidP="00251A5B">
      <w:pPr>
        <w:spacing w:line="220" w:lineRule="exact"/>
        <w:jc w:val="both"/>
        <w:rPr>
          <w:rFonts w:ascii="Arial" w:hAnsi="Arial" w:cs="Arial"/>
        </w:rPr>
      </w:pPr>
    </w:p>
    <w:p w:rsidR="009C0F8A" w:rsidRPr="00251A5B" w:rsidRDefault="00FF1484" w:rsidP="009C0F8A">
      <w:pPr>
        <w:spacing w:line="220" w:lineRule="exact"/>
        <w:jc w:val="both"/>
        <w:rPr>
          <w:rFonts w:ascii="Arial" w:hAnsi="Arial" w:cs="Arial"/>
        </w:rPr>
      </w:pPr>
      <w:r>
        <w:rPr>
          <w:rFonts w:ascii="Arial" w:hAnsi="Arial" w:cs="Arial"/>
          <w:i/>
          <w:u w:val="single"/>
          <w:lang w:val="es-CL"/>
        </w:rPr>
        <w:t>A</w:t>
      </w:r>
      <w:r w:rsidR="00251A5B" w:rsidRPr="005C4A02">
        <w:rPr>
          <w:rFonts w:ascii="Arial" w:hAnsi="Arial" w:cs="Arial"/>
          <w:i/>
          <w:u w:val="single"/>
          <w:lang w:val="es-CL"/>
        </w:rPr>
        <w:t xml:space="preserve">.2.2.1.5 </w:t>
      </w:r>
      <w:r w:rsidR="009C0F8A" w:rsidRPr="005C4A02">
        <w:rPr>
          <w:rFonts w:ascii="Arial" w:hAnsi="Arial" w:cs="Arial"/>
          <w:u w:val="single"/>
        </w:rPr>
        <w:t xml:space="preserve"> </w:t>
      </w:r>
      <w:r w:rsidR="00251A5B" w:rsidRPr="005C4A02">
        <w:rPr>
          <w:rFonts w:ascii="Arial" w:hAnsi="Arial" w:cs="Arial"/>
          <w:i/>
          <w:u w:val="single"/>
        </w:rPr>
        <w:t>Crecidas</w:t>
      </w:r>
      <w:r w:rsidR="00251A5B">
        <w:rPr>
          <w:rFonts w:ascii="Arial" w:hAnsi="Arial" w:cs="Arial"/>
          <w:i/>
          <w:u w:val="single"/>
        </w:rPr>
        <w:t xml:space="preserve"> del río San José</w:t>
      </w:r>
    </w:p>
    <w:p w:rsidR="009C0F8A" w:rsidRDefault="009C0F8A" w:rsidP="009C0F8A">
      <w:pPr>
        <w:spacing w:line="220" w:lineRule="exact"/>
        <w:jc w:val="both"/>
        <w:rPr>
          <w:rFonts w:ascii="Arial" w:hAnsi="Arial" w:cs="Arial"/>
        </w:rPr>
      </w:pPr>
    </w:p>
    <w:p w:rsidR="009C0F8A" w:rsidRPr="00162D82" w:rsidRDefault="009C0F8A" w:rsidP="009C0F8A">
      <w:pPr>
        <w:spacing w:line="220" w:lineRule="exact"/>
        <w:jc w:val="both"/>
        <w:rPr>
          <w:rFonts w:ascii="Arial" w:hAnsi="Arial" w:cs="Arial"/>
        </w:rPr>
      </w:pPr>
      <w:r w:rsidRPr="00162D82">
        <w:rPr>
          <w:rFonts w:ascii="Arial" w:hAnsi="Arial" w:cs="Arial"/>
        </w:rPr>
        <w:t>El río San José tiene crecidas estivales de distintas magnitudes, en el siglo XX se registraron una veintena de crecidas, es decir, en promedio cada cinco años. En esta década van dos eventos menores con caudales cercanos a los 15 m³/s, similares a las crecidas que hay cada 4 a 5 años, sin embargo también hay crecidas mayores que ocurren cada 10 años aproximadamente, en la serie de crecidas máximas anuales. Estas sobrepasan los 30 m³/s, y tienen un impacto negativo sobre la infraestructura pública, viviendas y zonas agrícolas. Los daños mayores se producen en la zona urbana y en la desembocadura, en la playa adyacente y afecta las actividades turísticas. Hacia el valle se producen daños en la vialidad pública y las áreas agrícolas.</w:t>
      </w:r>
    </w:p>
    <w:p w:rsidR="009C0F8A" w:rsidRPr="00162D82" w:rsidRDefault="009C0F8A" w:rsidP="009C0F8A">
      <w:pPr>
        <w:spacing w:line="220" w:lineRule="exact"/>
        <w:jc w:val="both"/>
        <w:rPr>
          <w:rFonts w:ascii="Arial" w:hAnsi="Arial" w:cs="Arial"/>
        </w:rPr>
      </w:pPr>
    </w:p>
    <w:p w:rsidR="009C0F8A" w:rsidRPr="00162D82" w:rsidRDefault="009C0F8A" w:rsidP="009C0F8A">
      <w:pPr>
        <w:spacing w:line="220" w:lineRule="exact"/>
        <w:jc w:val="both"/>
        <w:rPr>
          <w:rFonts w:ascii="Arial" w:hAnsi="Arial" w:cs="Arial"/>
        </w:rPr>
      </w:pPr>
      <w:r w:rsidRPr="00162D82">
        <w:rPr>
          <w:rFonts w:ascii="Arial" w:hAnsi="Arial" w:cs="Arial"/>
        </w:rPr>
        <w:t>La frecuencia de crecidas es válida para el caso de considerar solo la serie de crecidas máximas anuales, es decir, sin incluir el conjunto de crecidas menores que acompañan a la máxima durante las bajadas del río San José. Así por ejemplo, durante el mes de  febrero del año 2001, la crecida máxima de 160 m³/s, asociada a un período de retorno aproximado de 50 años, fue precedida en los días siguientes con máximos instantáneos cercanos a los 80 m³/s, equivalentes a periodos de retorno aproximados a 25 años.”</w:t>
      </w:r>
      <w:r w:rsidRPr="00162D82">
        <w:rPr>
          <w:rStyle w:val="Refdenotaalpie"/>
          <w:rFonts w:ascii="Arial" w:hAnsi="Arial" w:cs="Arial"/>
        </w:rPr>
        <w:footnoteReference w:id="11"/>
      </w:r>
    </w:p>
    <w:p w:rsidR="009C0F8A" w:rsidRDefault="009C0F8A" w:rsidP="009C0F8A">
      <w:pPr>
        <w:spacing w:line="220" w:lineRule="exact"/>
        <w:jc w:val="both"/>
        <w:rPr>
          <w:rFonts w:ascii="Arial" w:hAnsi="Arial" w:cs="Arial"/>
        </w:rPr>
      </w:pPr>
    </w:p>
    <w:p w:rsidR="009C0F8A" w:rsidRPr="00162D82" w:rsidRDefault="0043388C" w:rsidP="009C0F8A">
      <w:pPr>
        <w:spacing w:line="220" w:lineRule="exact"/>
        <w:jc w:val="both"/>
        <w:rPr>
          <w:rFonts w:ascii="Arial" w:hAnsi="Arial" w:cs="Arial"/>
        </w:rPr>
      </w:pPr>
      <w:r>
        <w:rPr>
          <w:rFonts w:ascii="Arial" w:hAnsi="Arial" w:cs="Arial"/>
        </w:rPr>
        <w:t xml:space="preserve">Tanto la crecida del río San José con las de quebrada Acha han coincidido históricamente. Por ello, el caudal del tramo urbano del río San José es una sumatoria de </w:t>
      </w:r>
      <w:r w:rsidR="001E6E37">
        <w:rPr>
          <w:rFonts w:ascii="Arial" w:hAnsi="Arial" w:cs="Arial"/>
        </w:rPr>
        <w:t xml:space="preserve">del caudal rural con el aporte de la quebrada en época de crecidas. De esta forma, el </w:t>
      </w:r>
      <w:r w:rsidR="009C0F8A" w:rsidRPr="00162D82">
        <w:rPr>
          <w:rFonts w:ascii="Arial" w:hAnsi="Arial" w:cs="Arial"/>
        </w:rPr>
        <w:t>período de retorno de lluvias</w:t>
      </w:r>
      <w:r w:rsidR="001E6E37">
        <w:rPr>
          <w:rFonts w:ascii="Arial" w:hAnsi="Arial" w:cs="Arial"/>
        </w:rPr>
        <w:t xml:space="preserve"> tiene un</w:t>
      </w:r>
      <w:r w:rsidR="009C0F8A" w:rsidRPr="00162D82">
        <w:rPr>
          <w:rFonts w:ascii="Arial" w:hAnsi="Arial" w:cs="Arial"/>
        </w:rPr>
        <w:t xml:space="preserve"> caudal para el río estima</w:t>
      </w:r>
      <w:r w:rsidR="001E6E37">
        <w:rPr>
          <w:rFonts w:ascii="Arial" w:hAnsi="Arial" w:cs="Arial"/>
        </w:rPr>
        <w:t>do</w:t>
      </w:r>
      <w:r w:rsidR="009C0F8A" w:rsidRPr="00162D82">
        <w:rPr>
          <w:rFonts w:ascii="Arial" w:hAnsi="Arial" w:cs="Arial"/>
        </w:rPr>
        <w:t xml:space="preserve"> de la siguiente manera, según los años calculados:</w:t>
      </w:r>
    </w:p>
    <w:p w:rsidR="009C0F8A" w:rsidRDefault="009C0F8A" w:rsidP="009C0F8A">
      <w:pPr>
        <w:spacing w:line="220" w:lineRule="exact"/>
        <w:jc w:val="both"/>
        <w:rPr>
          <w:rFonts w:ascii="Arial" w:hAnsi="Arial" w:cs="Arial"/>
        </w:rPr>
      </w:pPr>
    </w:p>
    <w:p w:rsidR="001E6E37" w:rsidRPr="00162D82" w:rsidRDefault="001E6E37" w:rsidP="009C0F8A">
      <w:pPr>
        <w:spacing w:line="220" w:lineRule="exact"/>
        <w:jc w:val="both"/>
        <w:rPr>
          <w:rFonts w:ascii="Arial" w:hAnsi="Arial" w:cs="Arial"/>
        </w:rPr>
      </w:pPr>
    </w:p>
    <w:p w:rsidR="009C0F8A" w:rsidRPr="00814191" w:rsidRDefault="009C0F8A" w:rsidP="009C0F8A">
      <w:pPr>
        <w:spacing w:line="220" w:lineRule="exact"/>
        <w:jc w:val="center"/>
        <w:rPr>
          <w:rFonts w:ascii="Arial" w:hAnsi="Arial" w:cs="Arial"/>
          <w:b/>
        </w:rPr>
      </w:pPr>
      <w:r w:rsidRPr="00814191">
        <w:rPr>
          <w:rFonts w:ascii="Arial" w:hAnsi="Arial" w:cs="Arial"/>
          <w:b/>
        </w:rPr>
        <w:t>Caudal según período de retorno de lluvias, río San José</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71"/>
        <w:gridCol w:w="1605"/>
        <w:gridCol w:w="1560"/>
        <w:gridCol w:w="1984"/>
      </w:tblGrid>
      <w:tr w:rsidR="009C0F8A" w:rsidRPr="0043388C" w:rsidTr="00251A5B">
        <w:trPr>
          <w:jc w:val="center"/>
        </w:trPr>
        <w:tc>
          <w:tcPr>
            <w:tcW w:w="771" w:type="dxa"/>
            <w:vMerge w:val="restart"/>
          </w:tcPr>
          <w:p w:rsidR="009C0F8A" w:rsidRPr="0043388C" w:rsidRDefault="009C0F8A" w:rsidP="00251A5B">
            <w:pPr>
              <w:spacing w:line="220" w:lineRule="exact"/>
              <w:jc w:val="center"/>
              <w:rPr>
                <w:rFonts w:ascii="Arial" w:hAnsi="Arial" w:cs="Arial"/>
                <w:sz w:val="16"/>
                <w:szCs w:val="16"/>
              </w:rPr>
            </w:pPr>
            <w:r w:rsidRPr="0043388C">
              <w:rPr>
                <w:rFonts w:ascii="Arial" w:hAnsi="Arial" w:cs="Arial"/>
                <w:sz w:val="16"/>
                <w:szCs w:val="16"/>
              </w:rPr>
              <w:t>Años</w:t>
            </w:r>
          </w:p>
        </w:tc>
        <w:tc>
          <w:tcPr>
            <w:tcW w:w="5149" w:type="dxa"/>
            <w:gridSpan w:val="3"/>
          </w:tcPr>
          <w:p w:rsidR="009C0F8A" w:rsidRPr="0043388C" w:rsidRDefault="009C0F8A" w:rsidP="00251A5B">
            <w:pPr>
              <w:spacing w:line="220" w:lineRule="exact"/>
              <w:jc w:val="center"/>
              <w:rPr>
                <w:rFonts w:ascii="Arial" w:hAnsi="Arial" w:cs="Arial"/>
                <w:sz w:val="16"/>
                <w:szCs w:val="16"/>
              </w:rPr>
            </w:pPr>
            <w:r w:rsidRPr="0043388C">
              <w:rPr>
                <w:rFonts w:ascii="Arial" w:hAnsi="Arial" w:cs="Arial"/>
                <w:sz w:val="16"/>
                <w:szCs w:val="16"/>
              </w:rPr>
              <w:t>Caudal m³/s</w:t>
            </w:r>
          </w:p>
        </w:tc>
      </w:tr>
      <w:tr w:rsidR="0043388C" w:rsidRPr="0043388C" w:rsidTr="0043388C">
        <w:trPr>
          <w:jc w:val="center"/>
        </w:trPr>
        <w:tc>
          <w:tcPr>
            <w:tcW w:w="771" w:type="dxa"/>
            <w:vMerge/>
          </w:tcPr>
          <w:p w:rsidR="0043388C" w:rsidRPr="0043388C" w:rsidRDefault="0043388C" w:rsidP="00251A5B">
            <w:pPr>
              <w:spacing w:line="220" w:lineRule="exact"/>
              <w:jc w:val="both"/>
              <w:rPr>
                <w:rFonts w:ascii="Arial" w:hAnsi="Arial" w:cs="Arial"/>
                <w:sz w:val="16"/>
                <w:szCs w:val="16"/>
              </w:rPr>
            </w:pPr>
          </w:p>
        </w:tc>
        <w:tc>
          <w:tcPr>
            <w:tcW w:w="3165" w:type="dxa"/>
            <w:gridSpan w:val="2"/>
          </w:tcPr>
          <w:p w:rsidR="0043388C" w:rsidRPr="0043388C" w:rsidRDefault="0043388C" w:rsidP="00251A5B">
            <w:pPr>
              <w:spacing w:line="220" w:lineRule="exact"/>
              <w:jc w:val="center"/>
              <w:rPr>
                <w:rFonts w:ascii="Arial" w:hAnsi="Arial" w:cs="Arial"/>
                <w:sz w:val="16"/>
                <w:szCs w:val="16"/>
              </w:rPr>
            </w:pPr>
            <w:r w:rsidRPr="0043388C">
              <w:rPr>
                <w:rFonts w:ascii="Arial" w:hAnsi="Arial" w:cs="Arial"/>
                <w:sz w:val="16"/>
                <w:szCs w:val="16"/>
              </w:rPr>
              <w:t>Río San José</w:t>
            </w:r>
          </w:p>
        </w:tc>
        <w:tc>
          <w:tcPr>
            <w:tcW w:w="1984" w:type="dxa"/>
            <w:vMerge w:val="restart"/>
            <w:vAlign w:val="center"/>
          </w:tcPr>
          <w:p w:rsidR="0043388C" w:rsidRPr="0043388C" w:rsidRDefault="0043388C" w:rsidP="0043388C">
            <w:pPr>
              <w:spacing w:line="220" w:lineRule="exact"/>
              <w:jc w:val="center"/>
              <w:rPr>
                <w:rFonts w:ascii="Arial" w:hAnsi="Arial" w:cs="Arial"/>
                <w:sz w:val="16"/>
                <w:szCs w:val="16"/>
              </w:rPr>
            </w:pPr>
            <w:r w:rsidRPr="0043388C">
              <w:rPr>
                <w:rFonts w:ascii="Arial" w:hAnsi="Arial" w:cs="Arial"/>
                <w:sz w:val="16"/>
                <w:szCs w:val="16"/>
              </w:rPr>
              <w:t>Quebrada de Acha</w:t>
            </w:r>
          </w:p>
          <w:p w:rsidR="0043388C" w:rsidRPr="0043388C" w:rsidRDefault="0043388C" w:rsidP="0043388C">
            <w:pPr>
              <w:spacing w:line="220" w:lineRule="exact"/>
              <w:jc w:val="center"/>
              <w:rPr>
                <w:rFonts w:ascii="Arial" w:hAnsi="Arial" w:cs="Arial"/>
                <w:sz w:val="16"/>
                <w:szCs w:val="16"/>
              </w:rPr>
            </w:pPr>
          </w:p>
        </w:tc>
      </w:tr>
      <w:tr w:rsidR="0043388C" w:rsidRPr="0043388C" w:rsidTr="00251A5B">
        <w:trPr>
          <w:jc w:val="center"/>
        </w:trPr>
        <w:tc>
          <w:tcPr>
            <w:tcW w:w="771" w:type="dxa"/>
            <w:vMerge/>
          </w:tcPr>
          <w:p w:rsidR="0043388C" w:rsidRPr="0043388C" w:rsidRDefault="0043388C" w:rsidP="00251A5B">
            <w:pPr>
              <w:spacing w:line="220" w:lineRule="exact"/>
              <w:jc w:val="both"/>
              <w:rPr>
                <w:rFonts w:ascii="Arial" w:hAnsi="Arial" w:cs="Arial"/>
                <w:sz w:val="16"/>
                <w:szCs w:val="16"/>
              </w:rPr>
            </w:pPr>
          </w:p>
        </w:tc>
        <w:tc>
          <w:tcPr>
            <w:tcW w:w="1605" w:type="dxa"/>
          </w:tcPr>
          <w:p w:rsidR="0043388C" w:rsidRPr="0043388C" w:rsidRDefault="0043388C" w:rsidP="00251A5B">
            <w:pPr>
              <w:spacing w:line="220" w:lineRule="exact"/>
              <w:jc w:val="both"/>
              <w:rPr>
                <w:rFonts w:ascii="Arial" w:hAnsi="Arial" w:cs="Arial"/>
                <w:b/>
                <w:sz w:val="16"/>
                <w:szCs w:val="16"/>
              </w:rPr>
            </w:pPr>
            <w:r w:rsidRPr="0043388C">
              <w:rPr>
                <w:rFonts w:ascii="Arial" w:hAnsi="Arial" w:cs="Arial"/>
                <w:b/>
                <w:sz w:val="16"/>
                <w:szCs w:val="16"/>
              </w:rPr>
              <w:t>Rural</w:t>
            </w:r>
          </w:p>
        </w:tc>
        <w:tc>
          <w:tcPr>
            <w:tcW w:w="1560" w:type="dxa"/>
          </w:tcPr>
          <w:p w:rsidR="0043388C" w:rsidRPr="0043388C" w:rsidRDefault="0043388C" w:rsidP="00251A5B">
            <w:pPr>
              <w:spacing w:line="220" w:lineRule="exact"/>
              <w:jc w:val="both"/>
              <w:rPr>
                <w:rFonts w:ascii="Arial" w:hAnsi="Arial" w:cs="Arial"/>
                <w:b/>
                <w:sz w:val="16"/>
                <w:szCs w:val="16"/>
              </w:rPr>
            </w:pPr>
            <w:r w:rsidRPr="0043388C">
              <w:rPr>
                <w:rFonts w:ascii="Arial" w:hAnsi="Arial" w:cs="Arial"/>
                <w:b/>
                <w:sz w:val="16"/>
                <w:szCs w:val="16"/>
              </w:rPr>
              <w:t>Urbano</w:t>
            </w:r>
          </w:p>
        </w:tc>
        <w:tc>
          <w:tcPr>
            <w:tcW w:w="1984" w:type="dxa"/>
            <w:vMerge/>
          </w:tcPr>
          <w:p w:rsidR="0043388C" w:rsidRPr="0043388C" w:rsidRDefault="0043388C" w:rsidP="00251A5B">
            <w:pPr>
              <w:spacing w:line="220" w:lineRule="exact"/>
              <w:jc w:val="both"/>
              <w:rPr>
                <w:rFonts w:ascii="Arial" w:hAnsi="Arial" w:cs="Arial"/>
                <w:b/>
                <w:sz w:val="16"/>
                <w:szCs w:val="16"/>
              </w:rPr>
            </w:pPr>
          </w:p>
        </w:tc>
      </w:tr>
      <w:tr w:rsidR="009C0F8A" w:rsidRPr="0043388C" w:rsidTr="0043388C">
        <w:trPr>
          <w:trHeight w:val="70"/>
          <w:jc w:val="center"/>
        </w:trPr>
        <w:tc>
          <w:tcPr>
            <w:tcW w:w="771" w:type="dxa"/>
          </w:tcPr>
          <w:p w:rsidR="009C0F8A" w:rsidRPr="0043388C" w:rsidRDefault="009C0F8A" w:rsidP="00251A5B">
            <w:pPr>
              <w:spacing w:line="220" w:lineRule="exact"/>
              <w:jc w:val="center"/>
              <w:rPr>
                <w:rFonts w:ascii="Arial" w:hAnsi="Arial" w:cs="Arial"/>
                <w:sz w:val="16"/>
                <w:szCs w:val="16"/>
              </w:rPr>
            </w:pPr>
            <w:r w:rsidRPr="0043388C">
              <w:rPr>
                <w:rFonts w:ascii="Arial" w:hAnsi="Arial" w:cs="Arial"/>
                <w:sz w:val="16"/>
                <w:szCs w:val="16"/>
              </w:rPr>
              <w:t>2</w:t>
            </w:r>
          </w:p>
        </w:tc>
        <w:tc>
          <w:tcPr>
            <w:tcW w:w="1605" w:type="dxa"/>
          </w:tcPr>
          <w:p w:rsidR="009C0F8A" w:rsidRPr="0043388C" w:rsidRDefault="009C0F8A" w:rsidP="00251A5B">
            <w:pPr>
              <w:spacing w:line="220" w:lineRule="exact"/>
              <w:jc w:val="center"/>
              <w:rPr>
                <w:rFonts w:ascii="Arial" w:hAnsi="Arial" w:cs="Arial"/>
                <w:sz w:val="16"/>
                <w:szCs w:val="16"/>
              </w:rPr>
            </w:pPr>
            <w:r w:rsidRPr="0043388C">
              <w:rPr>
                <w:rFonts w:ascii="Arial" w:hAnsi="Arial" w:cs="Arial"/>
                <w:sz w:val="16"/>
                <w:szCs w:val="16"/>
              </w:rPr>
              <w:t>13</w:t>
            </w:r>
          </w:p>
        </w:tc>
        <w:tc>
          <w:tcPr>
            <w:tcW w:w="1560" w:type="dxa"/>
          </w:tcPr>
          <w:p w:rsidR="009C0F8A" w:rsidRPr="0043388C" w:rsidRDefault="009C0F8A" w:rsidP="00251A5B">
            <w:pPr>
              <w:spacing w:line="220" w:lineRule="exact"/>
              <w:jc w:val="center"/>
              <w:rPr>
                <w:rFonts w:ascii="Arial" w:hAnsi="Arial" w:cs="Arial"/>
                <w:sz w:val="16"/>
                <w:szCs w:val="16"/>
              </w:rPr>
            </w:pPr>
            <w:r w:rsidRPr="0043388C">
              <w:rPr>
                <w:rFonts w:ascii="Arial" w:hAnsi="Arial" w:cs="Arial"/>
                <w:sz w:val="16"/>
                <w:szCs w:val="16"/>
              </w:rPr>
              <w:t>15</w:t>
            </w:r>
          </w:p>
        </w:tc>
        <w:tc>
          <w:tcPr>
            <w:tcW w:w="1984" w:type="dxa"/>
          </w:tcPr>
          <w:p w:rsidR="009C0F8A" w:rsidRPr="0043388C" w:rsidRDefault="009C0F8A" w:rsidP="00251A5B">
            <w:pPr>
              <w:spacing w:line="220" w:lineRule="exact"/>
              <w:jc w:val="center"/>
              <w:rPr>
                <w:rFonts w:ascii="Arial" w:hAnsi="Arial" w:cs="Arial"/>
                <w:sz w:val="16"/>
                <w:szCs w:val="16"/>
              </w:rPr>
            </w:pPr>
            <w:r w:rsidRPr="0043388C">
              <w:rPr>
                <w:rFonts w:ascii="Arial" w:hAnsi="Arial" w:cs="Arial"/>
                <w:sz w:val="16"/>
                <w:szCs w:val="16"/>
              </w:rPr>
              <w:t>2</w:t>
            </w:r>
          </w:p>
        </w:tc>
      </w:tr>
      <w:tr w:rsidR="009C0F8A" w:rsidRPr="0043388C" w:rsidTr="00251A5B">
        <w:trPr>
          <w:jc w:val="center"/>
        </w:trPr>
        <w:tc>
          <w:tcPr>
            <w:tcW w:w="771" w:type="dxa"/>
          </w:tcPr>
          <w:p w:rsidR="009C0F8A" w:rsidRPr="0043388C" w:rsidRDefault="009C0F8A" w:rsidP="00251A5B">
            <w:pPr>
              <w:spacing w:line="220" w:lineRule="exact"/>
              <w:jc w:val="center"/>
              <w:rPr>
                <w:rFonts w:ascii="Arial" w:hAnsi="Arial" w:cs="Arial"/>
                <w:sz w:val="16"/>
                <w:szCs w:val="16"/>
              </w:rPr>
            </w:pPr>
            <w:r w:rsidRPr="0043388C">
              <w:rPr>
                <w:rFonts w:ascii="Arial" w:hAnsi="Arial" w:cs="Arial"/>
                <w:sz w:val="16"/>
                <w:szCs w:val="16"/>
              </w:rPr>
              <w:t>5</w:t>
            </w:r>
          </w:p>
        </w:tc>
        <w:tc>
          <w:tcPr>
            <w:tcW w:w="1605" w:type="dxa"/>
          </w:tcPr>
          <w:p w:rsidR="009C0F8A" w:rsidRPr="0043388C" w:rsidRDefault="009C0F8A" w:rsidP="00251A5B">
            <w:pPr>
              <w:spacing w:line="220" w:lineRule="exact"/>
              <w:jc w:val="center"/>
              <w:rPr>
                <w:rFonts w:ascii="Arial" w:hAnsi="Arial" w:cs="Arial"/>
                <w:sz w:val="16"/>
                <w:szCs w:val="16"/>
              </w:rPr>
            </w:pPr>
            <w:r w:rsidRPr="0043388C">
              <w:rPr>
                <w:rFonts w:ascii="Arial" w:hAnsi="Arial" w:cs="Arial"/>
                <w:sz w:val="16"/>
                <w:szCs w:val="16"/>
              </w:rPr>
              <w:t>45</w:t>
            </w:r>
          </w:p>
        </w:tc>
        <w:tc>
          <w:tcPr>
            <w:tcW w:w="1560" w:type="dxa"/>
          </w:tcPr>
          <w:p w:rsidR="009C0F8A" w:rsidRPr="0043388C" w:rsidRDefault="009C0F8A" w:rsidP="00251A5B">
            <w:pPr>
              <w:spacing w:line="220" w:lineRule="exact"/>
              <w:jc w:val="center"/>
              <w:rPr>
                <w:rFonts w:ascii="Arial" w:hAnsi="Arial" w:cs="Arial"/>
                <w:sz w:val="16"/>
                <w:szCs w:val="16"/>
              </w:rPr>
            </w:pPr>
            <w:r w:rsidRPr="0043388C">
              <w:rPr>
                <w:rFonts w:ascii="Arial" w:hAnsi="Arial" w:cs="Arial"/>
                <w:sz w:val="16"/>
                <w:szCs w:val="16"/>
              </w:rPr>
              <w:t>53</w:t>
            </w:r>
          </w:p>
        </w:tc>
        <w:tc>
          <w:tcPr>
            <w:tcW w:w="1984" w:type="dxa"/>
          </w:tcPr>
          <w:p w:rsidR="009C0F8A" w:rsidRPr="0043388C" w:rsidRDefault="009C0F8A" w:rsidP="00251A5B">
            <w:pPr>
              <w:spacing w:line="220" w:lineRule="exact"/>
              <w:jc w:val="center"/>
              <w:rPr>
                <w:rFonts w:ascii="Arial" w:hAnsi="Arial" w:cs="Arial"/>
                <w:sz w:val="16"/>
                <w:szCs w:val="16"/>
              </w:rPr>
            </w:pPr>
            <w:r w:rsidRPr="0043388C">
              <w:rPr>
                <w:rFonts w:ascii="Arial" w:hAnsi="Arial" w:cs="Arial"/>
                <w:sz w:val="16"/>
                <w:szCs w:val="16"/>
              </w:rPr>
              <w:t>8</w:t>
            </w:r>
          </w:p>
        </w:tc>
      </w:tr>
      <w:tr w:rsidR="009C0F8A" w:rsidRPr="0043388C" w:rsidTr="00251A5B">
        <w:trPr>
          <w:jc w:val="center"/>
        </w:trPr>
        <w:tc>
          <w:tcPr>
            <w:tcW w:w="771" w:type="dxa"/>
          </w:tcPr>
          <w:p w:rsidR="009C0F8A" w:rsidRPr="0043388C" w:rsidRDefault="009C0F8A" w:rsidP="00251A5B">
            <w:pPr>
              <w:spacing w:line="220" w:lineRule="exact"/>
              <w:jc w:val="center"/>
              <w:rPr>
                <w:rFonts w:ascii="Arial" w:hAnsi="Arial" w:cs="Arial"/>
                <w:sz w:val="16"/>
                <w:szCs w:val="16"/>
              </w:rPr>
            </w:pPr>
            <w:r w:rsidRPr="0043388C">
              <w:rPr>
                <w:rFonts w:ascii="Arial" w:hAnsi="Arial" w:cs="Arial"/>
                <w:sz w:val="16"/>
                <w:szCs w:val="16"/>
              </w:rPr>
              <w:t>10</w:t>
            </w:r>
          </w:p>
        </w:tc>
        <w:tc>
          <w:tcPr>
            <w:tcW w:w="1605" w:type="dxa"/>
          </w:tcPr>
          <w:p w:rsidR="009C0F8A" w:rsidRPr="0043388C" w:rsidRDefault="009C0F8A" w:rsidP="00251A5B">
            <w:pPr>
              <w:spacing w:line="220" w:lineRule="exact"/>
              <w:jc w:val="center"/>
              <w:rPr>
                <w:rFonts w:ascii="Arial" w:hAnsi="Arial" w:cs="Arial"/>
                <w:sz w:val="16"/>
                <w:szCs w:val="16"/>
              </w:rPr>
            </w:pPr>
            <w:r w:rsidRPr="0043388C">
              <w:rPr>
                <w:rFonts w:ascii="Arial" w:hAnsi="Arial" w:cs="Arial"/>
                <w:sz w:val="16"/>
                <w:szCs w:val="16"/>
              </w:rPr>
              <w:t>78</w:t>
            </w:r>
          </w:p>
        </w:tc>
        <w:tc>
          <w:tcPr>
            <w:tcW w:w="1560" w:type="dxa"/>
          </w:tcPr>
          <w:p w:rsidR="009C0F8A" w:rsidRPr="0043388C" w:rsidRDefault="009C0F8A" w:rsidP="00251A5B">
            <w:pPr>
              <w:spacing w:line="220" w:lineRule="exact"/>
              <w:jc w:val="center"/>
              <w:rPr>
                <w:rFonts w:ascii="Arial" w:hAnsi="Arial" w:cs="Arial"/>
                <w:sz w:val="16"/>
                <w:szCs w:val="16"/>
              </w:rPr>
            </w:pPr>
            <w:r w:rsidRPr="0043388C">
              <w:rPr>
                <w:rFonts w:ascii="Arial" w:hAnsi="Arial" w:cs="Arial"/>
                <w:sz w:val="16"/>
                <w:szCs w:val="16"/>
              </w:rPr>
              <w:t>91</w:t>
            </w:r>
          </w:p>
        </w:tc>
        <w:tc>
          <w:tcPr>
            <w:tcW w:w="1984" w:type="dxa"/>
          </w:tcPr>
          <w:p w:rsidR="009C0F8A" w:rsidRPr="0043388C" w:rsidRDefault="009C0F8A" w:rsidP="00251A5B">
            <w:pPr>
              <w:spacing w:line="220" w:lineRule="exact"/>
              <w:jc w:val="center"/>
              <w:rPr>
                <w:rFonts w:ascii="Arial" w:hAnsi="Arial" w:cs="Arial"/>
                <w:sz w:val="16"/>
                <w:szCs w:val="16"/>
              </w:rPr>
            </w:pPr>
            <w:r w:rsidRPr="0043388C">
              <w:rPr>
                <w:rFonts w:ascii="Arial" w:hAnsi="Arial" w:cs="Arial"/>
                <w:sz w:val="16"/>
                <w:szCs w:val="16"/>
              </w:rPr>
              <w:t>13</w:t>
            </w:r>
          </w:p>
        </w:tc>
      </w:tr>
      <w:tr w:rsidR="009C0F8A" w:rsidRPr="0043388C" w:rsidTr="00251A5B">
        <w:trPr>
          <w:jc w:val="center"/>
        </w:trPr>
        <w:tc>
          <w:tcPr>
            <w:tcW w:w="771" w:type="dxa"/>
          </w:tcPr>
          <w:p w:rsidR="009C0F8A" w:rsidRPr="0043388C" w:rsidRDefault="009C0F8A" w:rsidP="00251A5B">
            <w:pPr>
              <w:spacing w:line="220" w:lineRule="exact"/>
              <w:jc w:val="center"/>
              <w:rPr>
                <w:rFonts w:ascii="Arial" w:hAnsi="Arial" w:cs="Arial"/>
                <w:sz w:val="16"/>
                <w:szCs w:val="16"/>
              </w:rPr>
            </w:pPr>
            <w:r w:rsidRPr="0043388C">
              <w:rPr>
                <w:rFonts w:ascii="Arial" w:hAnsi="Arial" w:cs="Arial"/>
                <w:sz w:val="16"/>
                <w:szCs w:val="16"/>
              </w:rPr>
              <w:t>25</w:t>
            </w:r>
          </w:p>
        </w:tc>
        <w:tc>
          <w:tcPr>
            <w:tcW w:w="1605" w:type="dxa"/>
          </w:tcPr>
          <w:p w:rsidR="009C0F8A" w:rsidRPr="0043388C" w:rsidRDefault="009C0F8A" w:rsidP="00251A5B">
            <w:pPr>
              <w:spacing w:line="220" w:lineRule="exact"/>
              <w:jc w:val="center"/>
              <w:rPr>
                <w:rFonts w:ascii="Arial" w:hAnsi="Arial" w:cs="Arial"/>
                <w:sz w:val="16"/>
                <w:szCs w:val="16"/>
              </w:rPr>
            </w:pPr>
            <w:r w:rsidRPr="0043388C">
              <w:rPr>
                <w:rFonts w:ascii="Arial" w:hAnsi="Arial" w:cs="Arial"/>
                <w:sz w:val="16"/>
                <w:szCs w:val="16"/>
              </w:rPr>
              <w:t>150</w:t>
            </w:r>
          </w:p>
        </w:tc>
        <w:tc>
          <w:tcPr>
            <w:tcW w:w="1560" w:type="dxa"/>
          </w:tcPr>
          <w:p w:rsidR="009C0F8A" w:rsidRPr="0043388C" w:rsidRDefault="009C0F8A" w:rsidP="00251A5B">
            <w:pPr>
              <w:spacing w:line="220" w:lineRule="exact"/>
              <w:jc w:val="center"/>
              <w:rPr>
                <w:rFonts w:ascii="Arial" w:hAnsi="Arial" w:cs="Arial"/>
                <w:sz w:val="16"/>
                <w:szCs w:val="16"/>
              </w:rPr>
            </w:pPr>
            <w:r w:rsidRPr="0043388C">
              <w:rPr>
                <w:rFonts w:ascii="Arial" w:hAnsi="Arial" w:cs="Arial"/>
                <w:sz w:val="16"/>
                <w:szCs w:val="16"/>
              </w:rPr>
              <w:t>176</w:t>
            </w:r>
          </w:p>
        </w:tc>
        <w:tc>
          <w:tcPr>
            <w:tcW w:w="1984" w:type="dxa"/>
          </w:tcPr>
          <w:p w:rsidR="009C0F8A" w:rsidRPr="0043388C" w:rsidRDefault="009C0F8A" w:rsidP="00251A5B">
            <w:pPr>
              <w:spacing w:line="220" w:lineRule="exact"/>
              <w:jc w:val="center"/>
              <w:rPr>
                <w:rFonts w:ascii="Arial" w:hAnsi="Arial" w:cs="Arial"/>
                <w:sz w:val="16"/>
                <w:szCs w:val="16"/>
              </w:rPr>
            </w:pPr>
            <w:r w:rsidRPr="0043388C">
              <w:rPr>
                <w:rFonts w:ascii="Arial" w:hAnsi="Arial" w:cs="Arial"/>
                <w:sz w:val="16"/>
                <w:szCs w:val="16"/>
              </w:rPr>
              <w:t>26</w:t>
            </w:r>
          </w:p>
        </w:tc>
      </w:tr>
      <w:tr w:rsidR="009C0F8A" w:rsidRPr="0043388C" w:rsidTr="00251A5B">
        <w:trPr>
          <w:jc w:val="center"/>
        </w:trPr>
        <w:tc>
          <w:tcPr>
            <w:tcW w:w="771" w:type="dxa"/>
          </w:tcPr>
          <w:p w:rsidR="009C0F8A" w:rsidRPr="0043388C" w:rsidRDefault="009C0F8A" w:rsidP="00251A5B">
            <w:pPr>
              <w:spacing w:line="220" w:lineRule="exact"/>
              <w:jc w:val="center"/>
              <w:rPr>
                <w:rFonts w:ascii="Arial" w:hAnsi="Arial" w:cs="Arial"/>
                <w:sz w:val="16"/>
                <w:szCs w:val="16"/>
              </w:rPr>
            </w:pPr>
            <w:r w:rsidRPr="0043388C">
              <w:rPr>
                <w:rFonts w:ascii="Arial" w:hAnsi="Arial" w:cs="Arial"/>
                <w:sz w:val="16"/>
                <w:szCs w:val="16"/>
              </w:rPr>
              <w:t>50</w:t>
            </w:r>
          </w:p>
        </w:tc>
        <w:tc>
          <w:tcPr>
            <w:tcW w:w="1605" w:type="dxa"/>
          </w:tcPr>
          <w:p w:rsidR="009C0F8A" w:rsidRPr="0043388C" w:rsidRDefault="009C0F8A" w:rsidP="00251A5B">
            <w:pPr>
              <w:spacing w:line="220" w:lineRule="exact"/>
              <w:jc w:val="center"/>
              <w:rPr>
                <w:rFonts w:ascii="Arial" w:hAnsi="Arial" w:cs="Arial"/>
                <w:sz w:val="16"/>
                <w:szCs w:val="16"/>
              </w:rPr>
            </w:pPr>
            <w:r w:rsidRPr="0043388C">
              <w:rPr>
                <w:rFonts w:ascii="Arial" w:hAnsi="Arial" w:cs="Arial"/>
                <w:sz w:val="16"/>
                <w:szCs w:val="16"/>
              </w:rPr>
              <w:t>220</w:t>
            </w:r>
          </w:p>
        </w:tc>
        <w:tc>
          <w:tcPr>
            <w:tcW w:w="1560" w:type="dxa"/>
          </w:tcPr>
          <w:p w:rsidR="009C0F8A" w:rsidRPr="0043388C" w:rsidRDefault="009C0F8A" w:rsidP="00251A5B">
            <w:pPr>
              <w:spacing w:line="220" w:lineRule="exact"/>
              <w:jc w:val="center"/>
              <w:rPr>
                <w:rFonts w:ascii="Arial" w:hAnsi="Arial" w:cs="Arial"/>
                <w:sz w:val="16"/>
                <w:szCs w:val="16"/>
              </w:rPr>
            </w:pPr>
            <w:r w:rsidRPr="0043388C">
              <w:rPr>
                <w:rFonts w:ascii="Arial" w:hAnsi="Arial" w:cs="Arial"/>
                <w:sz w:val="16"/>
                <w:szCs w:val="16"/>
              </w:rPr>
              <w:t>258</w:t>
            </w:r>
          </w:p>
        </w:tc>
        <w:tc>
          <w:tcPr>
            <w:tcW w:w="1984" w:type="dxa"/>
          </w:tcPr>
          <w:p w:rsidR="009C0F8A" w:rsidRPr="0043388C" w:rsidRDefault="009C0F8A" w:rsidP="00251A5B">
            <w:pPr>
              <w:spacing w:line="220" w:lineRule="exact"/>
              <w:jc w:val="center"/>
              <w:rPr>
                <w:rFonts w:ascii="Arial" w:hAnsi="Arial" w:cs="Arial"/>
                <w:sz w:val="16"/>
                <w:szCs w:val="16"/>
              </w:rPr>
            </w:pPr>
            <w:r w:rsidRPr="0043388C">
              <w:rPr>
                <w:rFonts w:ascii="Arial" w:hAnsi="Arial" w:cs="Arial"/>
                <w:sz w:val="16"/>
                <w:szCs w:val="16"/>
              </w:rPr>
              <w:t>38</w:t>
            </w:r>
          </w:p>
        </w:tc>
      </w:tr>
      <w:tr w:rsidR="009C0F8A" w:rsidRPr="0043388C" w:rsidTr="00251A5B">
        <w:trPr>
          <w:jc w:val="center"/>
        </w:trPr>
        <w:tc>
          <w:tcPr>
            <w:tcW w:w="771" w:type="dxa"/>
          </w:tcPr>
          <w:p w:rsidR="009C0F8A" w:rsidRPr="0043388C" w:rsidRDefault="009C0F8A" w:rsidP="00251A5B">
            <w:pPr>
              <w:spacing w:line="220" w:lineRule="exact"/>
              <w:jc w:val="center"/>
              <w:rPr>
                <w:rFonts w:ascii="Arial" w:hAnsi="Arial" w:cs="Arial"/>
                <w:sz w:val="16"/>
                <w:szCs w:val="16"/>
              </w:rPr>
            </w:pPr>
            <w:r w:rsidRPr="0043388C">
              <w:rPr>
                <w:rFonts w:ascii="Arial" w:hAnsi="Arial" w:cs="Arial"/>
                <w:sz w:val="16"/>
                <w:szCs w:val="16"/>
              </w:rPr>
              <w:t>100</w:t>
            </w:r>
          </w:p>
        </w:tc>
        <w:tc>
          <w:tcPr>
            <w:tcW w:w="1605" w:type="dxa"/>
          </w:tcPr>
          <w:p w:rsidR="009C0F8A" w:rsidRPr="0043388C" w:rsidRDefault="009C0F8A" w:rsidP="00251A5B">
            <w:pPr>
              <w:spacing w:line="220" w:lineRule="exact"/>
              <w:jc w:val="center"/>
              <w:rPr>
                <w:rFonts w:ascii="Arial" w:hAnsi="Arial" w:cs="Arial"/>
                <w:sz w:val="16"/>
                <w:szCs w:val="16"/>
              </w:rPr>
            </w:pPr>
            <w:r w:rsidRPr="0043388C">
              <w:rPr>
                <w:rFonts w:ascii="Arial" w:hAnsi="Arial" w:cs="Arial"/>
                <w:sz w:val="16"/>
                <w:szCs w:val="16"/>
              </w:rPr>
              <w:t>320</w:t>
            </w:r>
          </w:p>
        </w:tc>
        <w:tc>
          <w:tcPr>
            <w:tcW w:w="1560" w:type="dxa"/>
          </w:tcPr>
          <w:p w:rsidR="009C0F8A" w:rsidRPr="0043388C" w:rsidRDefault="009C0F8A" w:rsidP="00251A5B">
            <w:pPr>
              <w:spacing w:line="220" w:lineRule="exact"/>
              <w:jc w:val="center"/>
              <w:rPr>
                <w:rFonts w:ascii="Arial" w:hAnsi="Arial" w:cs="Arial"/>
                <w:sz w:val="16"/>
                <w:szCs w:val="16"/>
              </w:rPr>
            </w:pPr>
            <w:r w:rsidRPr="0043388C">
              <w:rPr>
                <w:rFonts w:ascii="Arial" w:hAnsi="Arial" w:cs="Arial"/>
                <w:sz w:val="16"/>
                <w:szCs w:val="16"/>
              </w:rPr>
              <w:t>375</w:t>
            </w:r>
          </w:p>
        </w:tc>
        <w:tc>
          <w:tcPr>
            <w:tcW w:w="1984" w:type="dxa"/>
          </w:tcPr>
          <w:p w:rsidR="009C0F8A" w:rsidRPr="0043388C" w:rsidRDefault="009C0F8A" w:rsidP="00251A5B">
            <w:pPr>
              <w:spacing w:line="220" w:lineRule="exact"/>
              <w:jc w:val="center"/>
              <w:rPr>
                <w:rFonts w:ascii="Arial" w:hAnsi="Arial" w:cs="Arial"/>
                <w:sz w:val="16"/>
                <w:szCs w:val="16"/>
              </w:rPr>
            </w:pPr>
            <w:r w:rsidRPr="0043388C">
              <w:rPr>
                <w:rFonts w:ascii="Arial" w:hAnsi="Arial" w:cs="Arial"/>
                <w:sz w:val="16"/>
                <w:szCs w:val="16"/>
              </w:rPr>
              <w:t>55</w:t>
            </w:r>
          </w:p>
        </w:tc>
      </w:tr>
    </w:tbl>
    <w:p w:rsidR="00251A5B" w:rsidRPr="00814191" w:rsidRDefault="00251A5B" w:rsidP="00251A5B">
      <w:pPr>
        <w:spacing w:line="220" w:lineRule="exact"/>
        <w:jc w:val="center"/>
        <w:rPr>
          <w:rFonts w:ascii="Calibri" w:hAnsi="Calibri" w:cs="Arial"/>
          <w:sz w:val="16"/>
          <w:szCs w:val="16"/>
        </w:rPr>
      </w:pPr>
      <w:r w:rsidRPr="00814191">
        <w:rPr>
          <w:rFonts w:ascii="Calibri" w:hAnsi="Calibri" w:cs="Arial"/>
          <w:sz w:val="16"/>
          <w:szCs w:val="16"/>
        </w:rPr>
        <w:t xml:space="preserve">Fuente: DOH, 2008. Identificación de zonas de riesgo y estudio de títulos de </w:t>
      </w:r>
    </w:p>
    <w:p w:rsidR="001E6E37" w:rsidRDefault="00251A5B" w:rsidP="001E6E37">
      <w:pPr>
        <w:spacing w:line="220" w:lineRule="exact"/>
        <w:jc w:val="center"/>
        <w:rPr>
          <w:rFonts w:ascii="Calibri" w:hAnsi="Calibri" w:cs="Arial"/>
          <w:sz w:val="16"/>
          <w:szCs w:val="16"/>
        </w:rPr>
      </w:pPr>
      <w:r w:rsidRPr="00814191">
        <w:rPr>
          <w:rFonts w:ascii="Calibri" w:hAnsi="Calibri" w:cs="Arial"/>
          <w:sz w:val="16"/>
          <w:szCs w:val="16"/>
        </w:rPr>
        <w:t>dominio en tramo urbano de río San José, Arica, Región de Tarapacá.</w:t>
      </w:r>
    </w:p>
    <w:p w:rsidR="009C0F8A" w:rsidRPr="001E6E37" w:rsidRDefault="009C0F8A" w:rsidP="001E6E37">
      <w:pPr>
        <w:spacing w:line="220" w:lineRule="exact"/>
        <w:jc w:val="both"/>
        <w:rPr>
          <w:rFonts w:ascii="Calibri" w:hAnsi="Calibri" w:cs="Arial"/>
          <w:sz w:val="16"/>
          <w:szCs w:val="16"/>
        </w:rPr>
      </w:pPr>
      <w:r w:rsidRPr="00162D82">
        <w:rPr>
          <w:rFonts w:ascii="Arial" w:hAnsi="Arial" w:cs="Arial"/>
          <w:bCs/>
          <w:lang w:val="es-CL"/>
        </w:rPr>
        <w:lastRenderedPageBreak/>
        <w:t>Considerando las características climáticas de extrema aridez de Arica y su entorno, y las precipitaciones que afectan al altiplano, tanto el río Lluta como el río San José aumentan sus caudales durante los meses de diciembre a abril durante el invierno altiplánico. En ocasiones, el aumento es de tal magnitud que produce aluviones en ambos ríos que tienen un considerable impacto.</w:t>
      </w:r>
    </w:p>
    <w:p w:rsidR="009C0F8A" w:rsidRPr="00162D82" w:rsidRDefault="009C0F8A" w:rsidP="009C0F8A">
      <w:pPr>
        <w:spacing w:line="220" w:lineRule="exact"/>
        <w:jc w:val="both"/>
        <w:rPr>
          <w:rFonts w:ascii="Arial" w:hAnsi="Arial" w:cs="Arial"/>
          <w:bCs/>
          <w:lang w:val="es-CL"/>
        </w:rPr>
      </w:pPr>
    </w:p>
    <w:p w:rsidR="009C0F8A" w:rsidRPr="00162D82" w:rsidRDefault="009C0F8A" w:rsidP="009C0F8A">
      <w:pPr>
        <w:spacing w:line="220" w:lineRule="exact"/>
        <w:jc w:val="both"/>
        <w:rPr>
          <w:rFonts w:ascii="Arial" w:hAnsi="Arial" w:cs="Arial"/>
          <w:bCs/>
          <w:lang w:val="es-CL"/>
        </w:rPr>
      </w:pPr>
      <w:r w:rsidRPr="00162D82">
        <w:rPr>
          <w:rFonts w:ascii="Arial" w:hAnsi="Arial" w:cs="Arial"/>
          <w:bCs/>
          <w:lang w:val="es-CL"/>
        </w:rPr>
        <w:t xml:space="preserve">El río San José forma un torrente en las épocas estivales del invierno altiplánico, que permite al río llegar a su curso inferior e incluso ingresar a la ciudad, evacuando sus aguas en la desembocadura. </w:t>
      </w:r>
    </w:p>
    <w:p w:rsidR="009C0F8A" w:rsidRPr="00162D82" w:rsidRDefault="009C0F8A" w:rsidP="009C0F8A">
      <w:pPr>
        <w:spacing w:line="220" w:lineRule="exact"/>
        <w:jc w:val="both"/>
        <w:rPr>
          <w:rFonts w:ascii="Arial" w:hAnsi="Arial" w:cs="Arial"/>
          <w:bCs/>
          <w:lang w:val="es-CL"/>
        </w:rPr>
      </w:pPr>
    </w:p>
    <w:p w:rsidR="009C0F8A" w:rsidRPr="00162D82" w:rsidRDefault="009C0F8A" w:rsidP="009C0F8A">
      <w:pPr>
        <w:spacing w:line="220" w:lineRule="exact"/>
        <w:jc w:val="both"/>
        <w:rPr>
          <w:rFonts w:ascii="Arial" w:hAnsi="Arial" w:cs="Arial"/>
          <w:bCs/>
          <w:lang w:val="es-CL"/>
        </w:rPr>
      </w:pPr>
      <w:r w:rsidRPr="00162D82">
        <w:rPr>
          <w:rFonts w:ascii="Arial" w:hAnsi="Arial" w:cs="Arial"/>
          <w:bCs/>
          <w:lang w:val="es-CL"/>
        </w:rPr>
        <w:t xml:space="preserve">Como se explicó anteriormente, el río es generalmente seco en su curso inferior, sin embargo en períodos en que las precipitaciones en el altiplano son particularmente generosas el río trae consigo un aluvión que arrastra material de lecho de río, escombros de diverso origen y residuos de distintas características. </w:t>
      </w:r>
    </w:p>
    <w:p w:rsidR="009C0F8A" w:rsidRPr="008354C8" w:rsidRDefault="009C0F8A" w:rsidP="009C0F8A">
      <w:pPr>
        <w:spacing w:line="220" w:lineRule="exact"/>
        <w:jc w:val="both"/>
        <w:rPr>
          <w:rFonts w:ascii="Arial" w:hAnsi="Arial" w:cs="Arial"/>
          <w:b/>
          <w:bCs/>
          <w:lang w:val="es-CL"/>
        </w:rPr>
      </w:pPr>
    </w:p>
    <w:p w:rsidR="008354C8" w:rsidRPr="008354C8" w:rsidRDefault="008354C8" w:rsidP="008354C8">
      <w:pPr>
        <w:spacing w:line="220" w:lineRule="exact"/>
        <w:jc w:val="center"/>
        <w:rPr>
          <w:rFonts w:ascii="Arial" w:hAnsi="Arial" w:cs="Arial"/>
          <w:b/>
          <w:bCs/>
          <w:lang w:val="es-CL"/>
        </w:rPr>
      </w:pPr>
      <w:r w:rsidRPr="008354C8">
        <w:rPr>
          <w:rFonts w:ascii="Arial" w:hAnsi="Arial" w:cs="Arial"/>
          <w:b/>
          <w:bCs/>
          <w:lang w:val="es-CL"/>
        </w:rPr>
        <w:t xml:space="preserve">Imágenes </w:t>
      </w:r>
      <w:r w:rsidR="00FF1484">
        <w:rPr>
          <w:rFonts w:ascii="Arial" w:hAnsi="Arial" w:cs="Arial"/>
          <w:b/>
          <w:bCs/>
          <w:lang w:val="es-CL"/>
        </w:rPr>
        <w:t>A</w:t>
      </w:r>
      <w:r>
        <w:rPr>
          <w:rFonts w:ascii="Arial" w:hAnsi="Arial" w:cs="Arial"/>
          <w:b/>
          <w:bCs/>
          <w:lang w:val="es-CL"/>
        </w:rPr>
        <w:t xml:space="preserve">-25 y </w:t>
      </w:r>
      <w:r w:rsidR="00FF1484">
        <w:rPr>
          <w:rFonts w:ascii="Arial" w:hAnsi="Arial" w:cs="Arial"/>
          <w:b/>
          <w:bCs/>
          <w:lang w:val="es-CL"/>
        </w:rPr>
        <w:t>A</w:t>
      </w:r>
      <w:r>
        <w:rPr>
          <w:rFonts w:ascii="Arial" w:hAnsi="Arial" w:cs="Arial"/>
          <w:b/>
          <w:bCs/>
          <w:lang w:val="es-CL"/>
        </w:rPr>
        <w:t>-26</w:t>
      </w:r>
    </w:p>
    <w:p w:rsidR="009C0F8A" w:rsidRPr="00162D82" w:rsidRDefault="009C0F8A" w:rsidP="009C0F8A">
      <w:pPr>
        <w:spacing w:line="220" w:lineRule="exact"/>
        <w:rPr>
          <w:rFonts w:ascii="Arial" w:hAnsi="Arial" w:cs="Arial"/>
          <w:b/>
          <w:bCs/>
          <w:lang w:val="es-CL"/>
        </w:rPr>
      </w:pPr>
      <w:r w:rsidRPr="00162D82">
        <w:rPr>
          <w:rFonts w:ascii="Arial" w:hAnsi="Arial" w:cs="Arial"/>
          <w:b/>
          <w:bCs/>
          <w:lang w:val="es-CL"/>
        </w:rPr>
        <w:t>Río San José con l</w:t>
      </w:r>
      <w:r w:rsidR="001E4F7D">
        <w:rPr>
          <w:rFonts w:ascii="Arial" w:hAnsi="Arial" w:cs="Arial"/>
          <w:b/>
          <w:bCs/>
          <w:lang w:val="es-CL"/>
        </w:rPr>
        <w:t xml:space="preserve">echo seco en el curso inferior  </w:t>
      </w:r>
      <w:r w:rsidRPr="00162D82">
        <w:rPr>
          <w:rFonts w:ascii="Arial" w:hAnsi="Arial" w:cs="Arial"/>
          <w:b/>
          <w:bCs/>
          <w:lang w:val="es-CL"/>
        </w:rPr>
        <w:t>Río San José con caudal en el curso inferior</w:t>
      </w:r>
    </w:p>
    <w:p w:rsidR="009C0F8A" w:rsidRPr="00162D82" w:rsidRDefault="00645B8F" w:rsidP="009C0F8A">
      <w:pPr>
        <w:spacing w:line="220" w:lineRule="exact"/>
        <w:jc w:val="both"/>
        <w:rPr>
          <w:rFonts w:ascii="Arial" w:hAnsi="Arial" w:cs="Arial"/>
          <w:bCs/>
          <w:lang w:val="es-CL"/>
        </w:rPr>
      </w:pPr>
      <w:r w:rsidRPr="00645B8F">
        <w:rPr>
          <w:rFonts w:ascii="Arial" w:hAnsi="Arial" w:cs="Arial"/>
          <w:noProof/>
        </w:rPr>
        <w:pict>
          <v:shape id="Imagen 72" o:spid="_x0000_s1507" type="#_x0000_t75" alt="DSC06356" style="position:absolute;left:0;text-align:left;margin-left:.05pt;margin-top:4.7pt;width:227.2pt;height:170.2pt;z-index:251667968;visibility:visible">
            <v:imagedata r:id="rId33" o:title="DSC06356"/>
          </v:shape>
        </w:pict>
      </w:r>
      <w:r w:rsidRPr="00645B8F">
        <w:rPr>
          <w:rFonts w:ascii="Arial" w:hAnsi="Arial" w:cs="Arial"/>
          <w:noProof/>
        </w:rPr>
        <w:pict>
          <v:shape id="Imagen 71" o:spid="_x0000_s1506" type="#_x0000_t75" alt="file_20111229104312[1]" style="position:absolute;left:0;text-align:left;margin-left:234.5pt;margin-top:4.7pt;width:225.6pt;height:169.2pt;z-index:251666944;visibility:visible">
            <v:imagedata r:id="rId34" o:title="file_20111229104312[1]"/>
          </v:shape>
        </w:pict>
      </w:r>
    </w:p>
    <w:p w:rsidR="009C0F8A" w:rsidRPr="00162D82" w:rsidRDefault="009C0F8A" w:rsidP="009C0F8A">
      <w:pPr>
        <w:spacing w:line="220" w:lineRule="exact"/>
        <w:jc w:val="both"/>
        <w:rPr>
          <w:rFonts w:ascii="Arial" w:hAnsi="Arial" w:cs="Arial"/>
          <w:bCs/>
          <w:lang w:val="es-CL"/>
        </w:rPr>
      </w:pPr>
    </w:p>
    <w:p w:rsidR="009C0F8A" w:rsidRPr="00162D82" w:rsidRDefault="009C0F8A" w:rsidP="009C0F8A">
      <w:pPr>
        <w:spacing w:line="220" w:lineRule="exact"/>
        <w:jc w:val="both"/>
        <w:rPr>
          <w:rFonts w:ascii="Arial" w:hAnsi="Arial" w:cs="Arial"/>
          <w:bCs/>
          <w:lang w:val="es-CL"/>
        </w:rPr>
      </w:pPr>
    </w:p>
    <w:p w:rsidR="009C0F8A" w:rsidRPr="00162D82" w:rsidRDefault="009C0F8A" w:rsidP="009C0F8A">
      <w:pPr>
        <w:spacing w:line="220" w:lineRule="exact"/>
        <w:jc w:val="both"/>
        <w:rPr>
          <w:rFonts w:ascii="Arial" w:hAnsi="Arial" w:cs="Arial"/>
          <w:bCs/>
          <w:lang w:val="es-CL"/>
        </w:rPr>
      </w:pPr>
    </w:p>
    <w:p w:rsidR="009C0F8A" w:rsidRPr="00162D82" w:rsidRDefault="009C0F8A" w:rsidP="009C0F8A">
      <w:pPr>
        <w:spacing w:line="220" w:lineRule="exact"/>
        <w:jc w:val="both"/>
        <w:rPr>
          <w:rFonts w:ascii="Arial" w:hAnsi="Arial" w:cs="Arial"/>
          <w:bCs/>
          <w:lang w:val="es-CL"/>
        </w:rPr>
      </w:pPr>
    </w:p>
    <w:p w:rsidR="009C0F8A" w:rsidRPr="00162D82" w:rsidRDefault="009C0F8A" w:rsidP="009C0F8A">
      <w:pPr>
        <w:spacing w:line="220" w:lineRule="exact"/>
        <w:jc w:val="both"/>
        <w:rPr>
          <w:rFonts w:ascii="Arial" w:hAnsi="Arial" w:cs="Arial"/>
          <w:bCs/>
          <w:lang w:val="es-CL"/>
        </w:rPr>
      </w:pPr>
    </w:p>
    <w:p w:rsidR="009C0F8A" w:rsidRPr="00162D82" w:rsidRDefault="009C0F8A" w:rsidP="009C0F8A">
      <w:pPr>
        <w:spacing w:line="220" w:lineRule="exact"/>
        <w:jc w:val="both"/>
        <w:rPr>
          <w:rFonts w:ascii="Arial" w:hAnsi="Arial" w:cs="Arial"/>
          <w:bCs/>
          <w:lang w:val="es-CL"/>
        </w:rPr>
      </w:pPr>
    </w:p>
    <w:p w:rsidR="009C0F8A" w:rsidRPr="00162D82" w:rsidRDefault="009C0F8A" w:rsidP="009C0F8A">
      <w:pPr>
        <w:spacing w:line="220" w:lineRule="exact"/>
        <w:jc w:val="both"/>
        <w:rPr>
          <w:rFonts w:ascii="Arial" w:hAnsi="Arial" w:cs="Arial"/>
          <w:bCs/>
          <w:lang w:val="es-CL"/>
        </w:rPr>
      </w:pPr>
    </w:p>
    <w:p w:rsidR="009C0F8A" w:rsidRPr="00162D82" w:rsidRDefault="009C0F8A" w:rsidP="009C0F8A">
      <w:pPr>
        <w:spacing w:line="220" w:lineRule="exact"/>
        <w:jc w:val="both"/>
        <w:rPr>
          <w:rFonts w:ascii="Arial" w:hAnsi="Arial" w:cs="Arial"/>
          <w:bCs/>
          <w:lang w:val="es-CL"/>
        </w:rPr>
      </w:pPr>
    </w:p>
    <w:p w:rsidR="009C0F8A" w:rsidRPr="00162D82" w:rsidRDefault="009C0F8A" w:rsidP="009C0F8A">
      <w:pPr>
        <w:spacing w:line="220" w:lineRule="exact"/>
        <w:jc w:val="both"/>
        <w:rPr>
          <w:rFonts w:ascii="Arial" w:hAnsi="Arial" w:cs="Arial"/>
          <w:bCs/>
          <w:lang w:val="es-CL"/>
        </w:rPr>
      </w:pPr>
    </w:p>
    <w:p w:rsidR="009C0F8A" w:rsidRPr="00162D82" w:rsidRDefault="009C0F8A" w:rsidP="009C0F8A">
      <w:pPr>
        <w:spacing w:line="220" w:lineRule="exact"/>
        <w:jc w:val="both"/>
        <w:rPr>
          <w:rFonts w:ascii="Arial" w:hAnsi="Arial" w:cs="Arial"/>
          <w:bCs/>
          <w:lang w:val="es-CL"/>
        </w:rPr>
      </w:pPr>
    </w:p>
    <w:p w:rsidR="009C0F8A" w:rsidRPr="00162D82" w:rsidRDefault="009C0F8A" w:rsidP="009C0F8A">
      <w:pPr>
        <w:spacing w:line="220" w:lineRule="exact"/>
        <w:jc w:val="both"/>
        <w:rPr>
          <w:rFonts w:ascii="Arial" w:hAnsi="Arial" w:cs="Arial"/>
          <w:bCs/>
          <w:lang w:val="es-CL"/>
        </w:rPr>
      </w:pPr>
    </w:p>
    <w:p w:rsidR="009C0F8A" w:rsidRPr="00162D82" w:rsidRDefault="009C0F8A" w:rsidP="009C0F8A">
      <w:pPr>
        <w:spacing w:line="220" w:lineRule="exact"/>
        <w:jc w:val="both"/>
        <w:rPr>
          <w:rFonts w:ascii="Arial" w:hAnsi="Arial" w:cs="Arial"/>
          <w:bCs/>
          <w:lang w:val="es-CL"/>
        </w:rPr>
      </w:pPr>
    </w:p>
    <w:p w:rsidR="009C0F8A" w:rsidRPr="00162D82" w:rsidRDefault="009C0F8A" w:rsidP="009C0F8A">
      <w:pPr>
        <w:spacing w:line="220" w:lineRule="exact"/>
        <w:jc w:val="both"/>
        <w:rPr>
          <w:rFonts w:ascii="Arial" w:hAnsi="Arial" w:cs="Arial"/>
          <w:bCs/>
          <w:lang w:val="es-CL"/>
        </w:rPr>
      </w:pPr>
    </w:p>
    <w:p w:rsidR="009C0F8A" w:rsidRPr="00162D82" w:rsidRDefault="009C0F8A" w:rsidP="009C0F8A">
      <w:pPr>
        <w:spacing w:line="220" w:lineRule="exact"/>
        <w:jc w:val="both"/>
        <w:rPr>
          <w:rFonts w:ascii="Arial" w:hAnsi="Arial" w:cs="Arial"/>
          <w:bCs/>
          <w:lang w:val="es-CL"/>
        </w:rPr>
      </w:pPr>
    </w:p>
    <w:p w:rsidR="009C0F8A" w:rsidRPr="00162D82" w:rsidRDefault="009C0F8A" w:rsidP="009C0F8A">
      <w:pPr>
        <w:spacing w:line="220" w:lineRule="exact"/>
        <w:jc w:val="both"/>
        <w:rPr>
          <w:rFonts w:ascii="Arial" w:hAnsi="Arial" w:cs="Arial"/>
          <w:bCs/>
          <w:lang w:val="es-CL"/>
        </w:rPr>
      </w:pPr>
    </w:p>
    <w:p w:rsidR="009C0F8A" w:rsidRPr="00294BF1" w:rsidRDefault="009C0F8A" w:rsidP="009C0F8A">
      <w:pPr>
        <w:spacing w:line="220" w:lineRule="exact"/>
        <w:jc w:val="both"/>
        <w:rPr>
          <w:rFonts w:ascii="Arial" w:hAnsi="Arial" w:cs="Arial"/>
          <w:bCs/>
          <w:sz w:val="16"/>
          <w:szCs w:val="16"/>
          <w:lang w:val="es-CL"/>
        </w:rPr>
      </w:pPr>
      <w:r w:rsidRPr="00294BF1">
        <w:rPr>
          <w:rFonts w:ascii="Arial" w:hAnsi="Arial" w:cs="Arial"/>
          <w:bCs/>
          <w:sz w:val="16"/>
          <w:szCs w:val="16"/>
          <w:lang w:val="es-CL"/>
        </w:rPr>
        <w:tab/>
      </w:r>
      <w:r w:rsidRPr="00294BF1">
        <w:rPr>
          <w:rFonts w:ascii="Arial" w:hAnsi="Arial" w:cs="Arial"/>
          <w:bCs/>
          <w:sz w:val="16"/>
          <w:szCs w:val="16"/>
          <w:lang w:val="es-CL"/>
        </w:rPr>
        <w:tab/>
        <w:t>Fuente: Elaboración propia</w:t>
      </w:r>
      <w:r w:rsidRPr="00294BF1">
        <w:rPr>
          <w:rFonts w:ascii="Arial" w:hAnsi="Arial" w:cs="Arial"/>
          <w:bCs/>
          <w:sz w:val="16"/>
          <w:szCs w:val="16"/>
          <w:lang w:val="es-CL"/>
        </w:rPr>
        <w:tab/>
      </w:r>
      <w:r w:rsidRPr="00294BF1">
        <w:rPr>
          <w:rFonts w:ascii="Arial" w:hAnsi="Arial" w:cs="Arial"/>
          <w:bCs/>
          <w:sz w:val="16"/>
          <w:szCs w:val="16"/>
          <w:lang w:val="es-CL"/>
        </w:rPr>
        <w:tab/>
      </w:r>
      <w:r w:rsidRPr="00294BF1">
        <w:rPr>
          <w:rFonts w:ascii="Arial" w:hAnsi="Arial" w:cs="Arial"/>
          <w:bCs/>
          <w:sz w:val="16"/>
          <w:szCs w:val="16"/>
          <w:lang w:val="es-CL"/>
        </w:rPr>
        <w:tab/>
      </w:r>
      <w:r w:rsidRPr="00294BF1">
        <w:rPr>
          <w:rFonts w:ascii="Arial" w:hAnsi="Arial" w:cs="Arial"/>
          <w:bCs/>
          <w:sz w:val="16"/>
          <w:szCs w:val="16"/>
          <w:lang w:val="es-CL"/>
        </w:rPr>
        <w:tab/>
        <w:t>Fuente: I. Municipalidad de Arica</w:t>
      </w:r>
    </w:p>
    <w:p w:rsidR="009C0F8A" w:rsidRPr="00162D82" w:rsidRDefault="009C0F8A" w:rsidP="009C0F8A">
      <w:pPr>
        <w:spacing w:line="220" w:lineRule="exact"/>
        <w:jc w:val="both"/>
        <w:rPr>
          <w:rFonts w:ascii="Arial" w:hAnsi="Arial" w:cs="Arial"/>
          <w:bCs/>
          <w:lang w:val="es-CL"/>
        </w:rPr>
      </w:pPr>
    </w:p>
    <w:p w:rsidR="009C0F8A" w:rsidRPr="00162D82" w:rsidRDefault="009C0F8A" w:rsidP="009C0F8A">
      <w:pPr>
        <w:spacing w:line="220" w:lineRule="exact"/>
        <w:jc w:val="both"/>
        <w:rPr>
          <w:rFonts w:ascii="Arial" w:hAnsi="Arial" w:cs="Arial"/>
          <w:bCs/>
          <w:lang w:val="es-CL"/>
        </w:rPr>
      </w:pPr>
      <w:r w:rsidRPr="00162D82">
        <w:rPr>
          <w:rFonts w:ascii="Arial" w:hAnsi="Arial" w:cs="Arial"/>
          <w:bCs/>
          <w:lang w:val="es-CL"/>
        </w:rPr>
        <w:t xml:space="preserve">En el aluvión de 2001, ambos ríos tuvieron un impacto mayor en la ciudad. En su paso generó erosión del cauce, los terrenos y los suelos agrícolas aledaños a este y pérdidas de suelos productivos, cultivos,  además de producirse daños en bocatomas y en sistemas de riego. </w:t>
      </w:r>
    </w:p>
    <w:p w:rsidR="009C0F8A" w:rsidRDefault="009C0F8A" w:rsidP="009C0F8A">
      <w:pPr>
        <w:spacing w:line="220" w:lineRule="exact"/>
        <w:jc w:val="both"/>
        <w:rPr>
          <w:rFonts w:ascii="Arial" w:hAnsi="Arial" w:cs="Arial"/>
          <w:bCs/>
          <w:lang w:val="es-CL"/>
        </w:rPr>
      </w:pPr>
    </w:p>
    <w:p w:rsidR="009C0F8A" w:rsidRDefault="009C0F8A" w:rsidP="009C0F8A">
      <w:pPr>
        <w:spacing w:line="220" w:lineRule="exact"/>
        <w:jc w:val="both"/>
        <w:rPr>
          <w:rFonts w:ascii="Arial" w:hAnsi="Arial" w:cs="Arial"/>
          <w:bCs/>
          <w:lang w:val="es-CL"/>
        </w:rPr>
      </w:pPr>
      <w:r>
        <w:rPr>
          <w:rFonts w:ascii="Arial" w:hAnsi="Arial" w:cs="Arial"/>
          <w:bCs/>
          <w:lang w:val="es-CL"/>
        </w:rPr>
        <w:t>T</w:t>
      </w:r>
      <w:r w:rsidRPr="00162D82">
        <w:rPr>
          <w:rFonts w:ascii="Arial" w:hAnsi="Arial" w:cs="Arial"/>
          <w:bCs/>
          <w:lang w:val="es-CL"/>
        </w:rPr>
        <w:t>ambién destruyó infraestructura pública y mobiliario urbano, generó embancamientos, tales como el del puerto comercial o el del desaparecido muelle Chinchorro, además de deteriorar las playas, producto del arrastre de material particulado se</w:t>
      </w:r>
      <w:r w:rsidR="001E4F7D">
        <w:rPr>
          <w:rFonts w:ascii="Arial" w:hAnsi="Arial" w:cs="Arial"/>
          <w:bCs/>
          <w:lang w:val="es-CL"/>
        </w:rPr>
        <w:t>dimentable  al ambiente marino.</w:t>
      </w:r>
    </w:p>
    <w:p w:rsidR="001E4F7D" w:rsidRDefault="001E4F7D" w:rsidP="009C0F8A">
      <w:pPr>
        <w:spacing w:line="220" w:lineRule="exact"/>
        <w:jc w:val="both"/>
        <w:rPr>
          <w:rFonts w:ascii="Arial" w:hAnsi="Arial" w:cs="Arial"/>
          <w:bCs/>
          <w:lang w:val="es-CL"/>
        </w:rPr>
      </w:pPr>
    </w:p>
    <w:p w:rsidR="001E4F7D" w:rsidRDefault="001E4F7D" w:rsidP="001E4F7D">
      <w:pPr>
        <w:spacing w:line="220" w:lineRule="exact"/>
        <w:jc w:val="both"/>
        <w:rPr>
          <w:rFonts w:ascii="Arial" w:hAnsi="Arial" w:cs="Arial"/>
          <w:bCs/>
          <w:lang w:val="es-CL"/>
        </w:rPr>
      </w:pPr>
      <w:r w:rsidRPr="00162D82">
        <w:rPr>
          <w:rFonts w:ascii="Arial" w:hAnsi="Arial" w:cs="Arial"/>
          <w:bCs/>
          <w:lang w:val="es-CL"/>
        </w:rPr>
        <w:t xml:space="preserve">Los daños generados fueron valorizados preliminarmente en varios millones de dólares de acuerdo al Ministerio de Obras Públicas. Los suelos agrícolas trasladados por el aluvión en el río San José se depositan como sedimentos marinos costeros, generando deterioro por embancamiento en el sector puerto. En este sector, el molo genera mayor tiempo de sedimentación, ya que disminuye la intensidad y velocidad del oleaje. Esto se despeja con obras de dragado. </w:t>
      </w:r>
    </w:p>
    <w:p w:rsidR="001E4F7D" w:rsidRDefault="001E4F7D" w:rsidP="001E4F7D">
      <w:pPr>
        <w:spacing w:line="220" w:lineRule="exact"/>
        <w:jc w:val="both"/>
        <w:rPr>
          <w:rFonts w:ascii="Arial" w:hAnsi="Arial" w:cs="Arial"/>
          <w:bCs/>
          <w:lang w:val="es-CL"/>
        </w:rPr>
      </w:pPr>
    </w:p>
    <w:p w:rsidR="000560DC" w:rsidRDefault="000560DC" w:rsidP="001E4F7D">
      <w:pPr>
        <w:spacing w:line="220" w:lineRule="exact"/>
        <w:jc w:val="both"/>
        <w:rPr>
          <w:rFonts w:ascii="Arial" w:hAnsi="Arial" w:cs="Arial"/>
          <w:bCs/>
          <w:lang w:val="es-CL"/>
        </w:rPr>
      </w:pPr>
      <w:r>
        <w:rPr>
          <w:rFonts w:ascii="Arial" w:hAnsi="Arial" w:cs="Arial"/>
          <w:bCs/>
          <w:lang w:val="es-CL"/>
        </w:rPr>
        <w:t>La socavación del cauce está relacionada a la frecuencia de la crecida, el valor medio corresponde a 1 metro, sin embargo a nivel local, por secciones del río tiene variaciones de 2 m a 5,4m.</w:t>
      </w:r>
      <w:r w:rsidR="00494682">
        <w:rPr>
          <w:rFonts w:ascii="Arial" w:hAnsi="Arial" w:cs="Arial"/>
          <w:bCs/>
          <w:lang w:val="es-CL"/>
        </w:rPr>
        <w:t xml:space="preserve"> Esto ocurre solo en algunas secciones del río, donde el valor es alto, siendo la mayor incidencia de socavación en el tramo urbano del cauce. Sin embargo estas situaciones locales no representan la tendencia general del cauce.</w:t>
      </w:r>
    </w:p>
    <w:p w:rsidR="000560DC" w:rsidRDefault="000560DC" w:rsidP="001E4F7D">
      <w:pPr>
        <w:spacing w:line="220" w:lineRule="exact"/>
        <w:jc w:val="both"/>
        <w:rPr>
          <w:rFonts w:ascii="Arial" w:hAnsi="Arial" w:cs="Arial"/>
          <w:bCs/>
          <w:lang w:val="es-CL"/>
        </w:rPr>
      </w:pPr>
    </w:p>
    <w:p w:rsidR="00DF2E92" w:rsidRDefault="00DF2E92" w:rsidP="001E4F7D">
      <w:pPr>
        <w:spacing w:line="220" w:lineRule="exact"/>
        <w:jc w:val="both"/>
        <w:rPr>
          <w:rFonts w:ascii="Arial" w:hAnsi="Arial" w:cs="Arial"/>
          <w:bCs/>
          <w:lang w:val="es-CL"/>
        </w:rPr>
      </w:pPr>
      <w:r>
        <w:rPr>
          <w:rFonts w:ascii="Arial" w:hAnsi="Arial" w:cs="Arial"/>
          <w:bCs/>
          <w:lang w:val="es-CL"/>
        </w:rPr>
        <w:t>De acuerdo a la CONAF, 1977, las áreas urbanas con alto índice de peligro de inundación son la puntilla Saucache en la entrada a la ciudad, los terrenos bajos, y establece que el riesgo de inundación proviene de la quebrada Acha que inundaría los sectores de Pampa Nueva, Sau</w:t>
      </w:r>
      <w:r w:rsidR="005D20DE">
        <w:rPr>
          <w:rFonts w:ascii="Arial" w:hAnsi="Arial" w:cs="Arial"/>
          <w:bCs/>
          <w:lang w:val="es-CL"/>
        </w:rPr>
        <w:t>ca</w:t>
      </w:r>
      <w:r w:rsidR="000F57F5">
        <w:rPr>
          <w:rFonts w:ascii="Arial" w:hAnsi="Arial" w:cs="Arial"/>
          <w:bCs/>
          <w:lang w:val="es-CL"/>
        </w:rPr>
        <w:t>c</w:t>
      </w:r>
      <w:r>
        <w:rPr>
          <w:rFonts w:ascii="Arial" w:hAnsi="Arial" w:cs="Arial"/>
          <w:bCs/>
          <w:lang w:val="es-CL"/>
        </w:rPr>
        <w:t>he sur, Universidad del Norte, Carlos Dittborn, San Martín y Magisterio, poblaciones de carácter residencial.</w:t>
      </w:r>
    </w:p>
    <w:p w:rsidR="00CB5CE6" w:rsidRPr="00645F4E" w:rsidRDefault="006923D9" w:rsidP="00CB5CE6">
      <w:pPr>
        <w:spacing w:line="220" w:lineRule="exact"/>
        <w:jc w:val="both"/>
        <w:rPr>
          <w:rFonts w:ascii="Arial" w:hAnsi="Arial" w:cs="Arial"/>
        </w:rPr>
      </w:pPr>
      <w:r>
        <w:rPr>
          <w:rFonts w:ascii="Arial" w:hAnsi="Arial" w:cs="Arial"/>
        </w:rPr>
        <w:lastRenderedPageBreak/>
        <w:t>La capacidad de</w:t>
      </w:r>
      <w:r w:rsidR="00CB5CE6" w:rsidRPr="00645F4E">
        <w:rPr>
          <w:rFonts w:ascii="Arial" w:hAnsi="Arial" w:cs="Arial"/>
        </w:rPr>
        <w:t xml:space="preserve"> transporte de sólidos es mayor en el tramo urbano, antes de la confluencia con la quebrada de Acha</w:t>
      </w:r>
      <w:r w:rsidR="00CB5CE6">
        <w:rPr>
          <w:rFonts w:ascii="Arial" w:hAnsi="Arial" w:cs="Arial"/>
        </w:rPr>
        <w:t>. E</w:t>
      </w:r>
      <w:r w:rsidR="00CB5CE6" w:rsidRPr="00645F4E">
        <w:rPr>
          <w:rFonts w:ascii="Arial" w:hAnsi="Arial" w:cs="Arial"/>
        </w:rPr>
        <w:t>n la cercanía de la desembocadura el material suspendido es mayor, esto implica que se evacua sedimento fino al mar en mayor cantidad. En general predomina el arrastre de fondo en la capac</w:t>
      </w:r>
      <w:r w:rsidR="00CB5CE6">
        <w:rPr>
          <w:rFonts w:ascii="Arial" w:hAnsi="Arial" w:cs="Arial"/>
        </w:rPr>
        <w:t>idad de transporte sólido total en el cauce del río.</w:t>
      </w:r>
    </w:p>
    <w:p w:rsidR="006923D9" w:rsidRDefault="006923D9" w:rsidP="00CB5CE6">
      <w:pPr>
        <w:spacing w:line="220" w:lineRule="exact"/>
        <w:jc w:val="both"/>
        <w:rPr>
          <w:rFonts w:ascii="Arial" w:hAnsi="Arial" w:cs="Arial"/>
        </w:rPr>
      </w:pPr>
    </w:p>
    <w:p w:rsidR="00CB5CE6" w:rsidRDefault="006923D9" w:rsidP="00CB5CE6">
      <w:pPr>
        <w:spacing w:line="220" w:lineRule="exact"/>
        <w:jc w:val="both"/>
        <w:rPr>
          <w:rFonts w:ascii="Arial" w:hAnsi="Arial" w:cs="Arial"/>
        </w:rPr>
      </w:pPr>
      <w:r>
        <w:rPr>
          <w:rFonts w:ascii="Arial" w:hAnsi="Arial" w:cs="Arial"/>
        </w:rPr>
        <w:t>El</w:t>
      </w:r>
      <w:r w:rsidR="00CB5CE6" w:rsidRPr="00645F4E">
        <w:rPr>
          <w:rFonts w:ascii="Arial" w:hAnsi="Arial" w:cs="Arial"/>
        </w:rPr>
        <w:t xml:space="preserve"> tramo urbano </w:t>
      </w:r>
      <w:r w:rsidRPr="00645F4E">
        <w:rPr>
          <w:rFonts w:ascii="Arial" w:hAnsi="Arial" w:cs="Arial"/>
        </w:rPr>
        <w:t>recibe menos sedimento del que es capaz de transportar</w:t>
      </w:r>
      <w:r w:rsidR="00CB5CE6" w:rsidRPr="00645F4E">
        <w:rPr>
          <w:rFonts w:ascii="Arial" w:hAnsi="Arial" w:cs="Arial"/>
        </w:rPr>
        <w:t xml:space="preserve">, y el sector, que es de mayor actividad sedimentológica incorpora al flujo del río sedimento constitutivo del lecho, lo degrada y origina del desprendimiento de partículas finas y el acorazamiento del lecho. </w:t>
      </w:r>
    </w:p>
    <w:p w:rsidR="006923D9" w:rsidRPr="00645F4E" w:rsidRDefault="006923D9" w:rsidP="00CB5CE6">
      <w:pPr>
        <w:spacing w:line="220" w:lineRule="exact"/>
        <w:jc w:val="both"/>
        <w:rPr>
          <w:rFonts w:ascii="Arial" w:hAnsi="Arial" w:cs="Arial"/>
        </w:rPr>
      </w:pPr>
    </w:p>
    <w:p w:rsidR="00CB5CE6" w:rsidRPr="00645F4E" w:rsidRDefault="006923D9" w:rsidP="00CB5CE6">
      <w:pPr>
        <w:spacing w:line="220" w:lineRule="exact"/>
        <w:jc w:val="both"/>
        <w:rPr>
          <w:rFonts w:ascii="Arial" w:hAnsi="Arial" w:cs="Arial"/>
        </w:rPr>
      </w:pPr>
      <w:r>
        <w:rPr>
          <w:rFonts w:ascii="Arial" w:hAnsi="Arial" w:cs="Arial"/>
        </w:rPr>
        <w:t>Tanto e</w:t>
      </w:r>
      <w:r w:rsidR="00CB5CE6" w:rsidRPr="00645F4E">
        <w:rPr>
          <w:rFonts w:ascii="Arial" w:hAnsi="Arial" w:cs="Arial"/>
        </w:rPr>
        <w:t xml:space="preserve">l último tramo de la zona de expansión del rio antes de </w:t>
      </w:r>
      <w:r>
        <w:rPr>
          <w:rFonts w:ascii="Arial" w:hAnsi="Arial" w:cs="Arial"/>
        </w:rPr>
        <w:t>descargar al mar y la quebrada A</w:t>
      </w:r>
      <w:r w:rsidR="00CB5CE6" w:rsidRPr="00645F4E">
        <w:rPr>
          <w:rFonts w:ascii="Arial" w:hAnsi="Arial" w:cs="Arial"/>
        </w:rPr>
        <w:t>c</w:t>
      </w:r>
      <w:r>
        <w:rPr>
          <w:rFonts w:ascii="Arial" w:hAnsi="Arial" w:cs="Arial"/>
        </w:rPr>
        <w:t>ha tienen un sedimento más fino, que lo diferencia del resto del río, cuyo</w:t>
      </w:r>
      <w:r w:rsidR="00CB5CE6" w:rsidRPr="00645F4E">
        <w:rPr>
          <w:rFonts w:ascii="Arial" w:hAnsi="Arial" w:cs="Arial"/>
        </w:rPr>
        <w:t xml:space="preserve"> sedimento constitutivo es de granulometría gruesa y extendida</w:t>
      </w:r>
      <w:r>
        <w:rPr>
          <w:rFonts w:ascii="Arial" w:hAnsi="Arial" w:cs="Arial"/>
        </w:rPr>
        <w:t>.</w:t>
      </w:r>
    </w:p>
    <w:p w:rsidR="00CB5CE6" w:rsidRPr="00645F4E" w:rsidRDefault="00CB5CE6" w:rsidP="00CB5CE6">
      <w:pPr>
        <w:spacing w:line="220" w:lineRule="exact"/>
        <w:jc w:val="both"/>
        <w:rPr>
          <w:rFonts w:ascii="Arial" w:hAnsi="Arial" w:cs="Arial"/>
        </w:rPr>
      </w:pPr>
    </w:p>
    <w:p w:rsidR="001E4F7D" w:rsidRPr="00162D82" w:rsidRDefault="006923D9" w:rsidP="001E4F7D">
      <w:pPr>
        <w:spacing w:line="220" w:lineRule="exact"/>
        <w:jc w:val="both"/>
        <w:rPr>
          <w:rFonts w:ascii="Arial" w:hAnsi="Arial" w:cs="Arial"/>
          <w:bCs/>
          <w:lang w:val="es-CL"/>
        </w:rPr>
      </w:pPr>
      <w:r>
        <w:rPr>
          <w:rFonts w:ascii="Arial" w:hAnsi="Arial" w:cs="Arial"/>
          <w:bCs/>
          <w:lang w:val="es-CL"/>
        </w:rPr>
        <w:t>Este comportamiento en la</w:t>
      </w:r>
      <w:r w:rsidR="001E4F7D" w:rsidRPr="00162D82">
        <w:rPr>
          <w:rFonts w:ascii="Arial" w:hAnsi="Arial" w:cs="Arial"/>
          <w:bCs/>
          <w:lang w:val="es-CL"/>
        </w:rPr>
        <w:t xml:space="preserve"> sedimentación ha generado la aparición de la península de la desembocadura, a propósito del aluvión de 1973, observable en la fo</w:t>
      </w:r>
      <w:r w:rsidR="001E4F7D">
        <w:rPr>
          <w:rFonts w:ascii="Arial" w:hAnsi="Arial" w:cs="Arial"/>
          <w:bCs/>
          <w:lang w:val="es-CL"/>
        </w:rPr>
        <w:t>to siguiente</w:t>
      </w:r>
      <w:r w:rsidR="001E4F7D" w:rsidRPr="00162D82">
        <w:rPr>
          <w:rFonts w:ascii="Arial" w:hAnsi="Arial" w:cs="Arial"/>
          <w:bCs/>
          <w:lang w:val="es-CL"/>
        </w:rPr>
        <w:t>.</w:t>
      </w:r>
      <w:r w:rsidR="00812CE1">
        <w:rPr>
          <w:rFonts w:ascii="Arial" w:hAnsi="Arial" w:cs="Arial"/>
          <w:bCs/>
          <w:lang w:val="es-CL"/>
        </w:rPr>
        <w:t xml:space="preserve"> Así también contribuye al crecimiento de las play</w:t>
      </w:r>
      <w:r w:rsidR="005D20DE">
        <w:rPr>
          <w:rFonts w:ascii="Arial" w:hAnsi="Arial" w:cs="Arial"/>
          <w:bCs/>
          <w:lang w:val="es-CL"/>
        </w:rPr>
        <w:t>as por los sedimentos aportados</w:t>
      </w:r>
      <w:r w:rsidR="00812CE1">
        <w:rPr>
          <w:rFonts w:ascii="Arial" w:hAnsi="Arial" w:cs="Arial"/>
          <w:bCs/>
          <w:lang w:val="es-CL"/>
        </w:rPr>
        <w:t>.</w:t>
      </w:r>
    </w:p>
    <w:p w:rsidR="001E4F7D" w:rsidRDefault="001E4F7D" w:rsidP="009C0F8A">
      <w:pPr>
        <w:spacing w:line="220" w:lineRule="exact"/>
        <w:jc w:val="both"/>
        <w:rPr>
          <w:rFonts w:ascii="Arial" w:hAnsi="Arial" w:cs="Arial"/>
          <w:bCs/>
          <w:lang w:val="es-CL"/>
        </w:rPr>
      </w:pPr>
    </w:p>
    <w:p w:rsidR="008354C8" w:rsidRPr="008354C8" w:rsidRDefault="008354C8" w:rsidP="008354C8">
      <w:pPr>
        <w:spacing w:line="220" w:lineRule="exact"/>
        <w:jc w:val="center"/>
        <w:rPr>
          <w:rFonts w:ascii="Arial" w:hAnsi="Arial" w:cs="Arial"/>
          <w:b/>
          <w:bCs/>
          <w:lang w:val="es-CL"/>
        </w:rPr>
      </w:pPr>
      <w:r>
        <w:rPr>
          <w:rFonts w:ascii="Arial" w:hAnsi="Arial" w:cs="Arial"/>
          <w:b/>
          <w:bCs/>
          <w:lang w:val="es-CL"/>
        </w:rPr>
        <w:t xml:space="preserve">Imagen </w:t>
      </w:r>
      <w:r w:rsidR="00FF1484">
        <w:rPr>
          <w:rFonts w:ascii="Arial" w:hAnsi="Arial" w:cs="Arial"/>
          <w:b/>
          <w:bCs/>
          <w:lang w:val="es-CL"/>
        </w:rPr>
        <w:t>A</w:t>
      </w:r>
      <w:r>
        <w:rPr>
          <w:rFonts w:ascii="Arial" w:hAnsi="Arial" w:cs="Arial"/>
          <w:b/>
          <w:bCs/>
          <w:lang w:val="es-CL"/>
        </w:rPr>
        <w:t>-27</w:t>
      </w:r>
    </w:p>
    <w:p w:rsidR="009C0F8A" w:rsidRPr="00162D82" w:rsidRDefault="00645B8F" w:rsidP="009C0F8A">
      <w:pPr>
        <w:spacing w:line="220" w:lineRule="exact"/>
        <w:jc w:val="center"/>
        <w:rPr>
          <w:rFonts w:ascii="Arial" w:hAnsi="Arial" w:cs="Arial"/>
          <w:b/>
          <w:bCs/>
          <w:lang w:val="es-CL"/>
        </w:rPr>
      </w:pPr>
      <w:r w:rsidRPr="00645B8F">
        <w:rPr>
          <w:rFonts w:ascii="Arial" w:hAnsi="Arial" w:cs="Arial"/>
          <w:noProof/>
        </w:rPr>
        <w:pict>
          <v:shape id="Imagen 70" o:spid="_x0000_s1505" type="#_x0000_t75" alt="file_20120105221755[1]" style="position:absolute;left:0;text-align:left;margin-left:22.2pt;margin-top:10.45pt;width:411.85pt;height:309.15pt;z-index:251665920;visibility:visible">
            <v:imagedata r:id="rId35" o:title="file_20120105221755[1]"/>
          </v:shape>
        </w:pict>
      </w:r>
      <w:r w:rsidR="009C0F8A" w:rsidRPr="00162D82">
        <w:rPr>
          <w:rFonts w:ascii="Arial" w:hAnsi="Arial" w:cs="Arial"/>
          <w:b/>
          <w:bCs/>
          <w:lang w:val="es-CL"/>
        </w:rPr>
        <w:t>Desembocadura río San José</w:t>
      </w:r>
    </w:p>
    <w:p w:rsidR="009C0F8A" w:rsidRPr="00162D82" w:rsidRDefault="009C0F8A" w:rsidP="009C0F8A">
      <w:pPr>
        <w:spacing w:line="220" w:lineRule="exact"/>
        <w:jc w:val="both"/>
        <w:rPr>
          <w:rFonts w:ascii="Arial" w:hAnsi="Arial" w:cs="Arial"/>
          <w:bCs/>
          <w:lang w:val="es-CL"/>
        </w:rPr>
      </w:pPr>
    </w:p>
    <w:p w:rsidR="009C0F8A" w:rsidRPr="00162D82" w:rsidRDefault="009C0F8A" w:rsidP="009C0F8A">
      <w:pPr>
        <w:spacing w:line="220" w:lineRule="exact"/>
        <w:jc w:val="both"/>
        <w:rPr>
          <w:rFonts w:ascii="Arial" w:hAnsi="Arial" w:cs="Arial"/>
          <w:bCs/>
          <w:lang w:val="es-CL"/>
        </w:rPr>
      </w:pPr>
    </w:p>
    <w:p w:rsidR="009C0F8A" w:rsidRPr="00162D82" w:rsidRDefault="009C0F8A" w:rsidP="009C0F8A">
      <w:pPr>
        <w:spacing w:line="220" w:lineRule="exact"/>
        <w:jc w:val="both"/>
        <w:rPr>
          <w:rFonts w:ascii="Arial" w:hAnsi="Arial" w:cs="Arial"/>
          <w:bCs/>
          <w:lang w:val="es-CL"/>
        </w:rPr>
      </w:pPr>
    </w:p>
    <w:p w:rsidR="009C0F8A" w:rsidRPr="00162D82" w:rsidRDefault="009C0F8A" w:rsidP="009C0F8A">
      <w:pPr>
        <w:spacing w:line="220" w:lineRule="exact"/>
        <w:jc w:val="both"/>
        <w:rPr>
          <w:rFonts w:ascii="Arial" w:hAnsi="Arial" w:cs="Arial"/>
          <w:bCs/>
          <w:lang w:val="es-CL"/>
        </w:rPr>
      </w:pPr>
    </w:p>
    <w:p w:rsidR="009C0F8A" w:rsidRPr="00162D82" w:rsidRDefault="009C0F8A" w:rsidP="009C0F8A">
      <w:pPr>
        <w:spacing w:line="220" w:lineRule="exact"/>
        <w:jc w:val="both"/>
        <w:rPr>
          <w:rFonts w:ascii="Arial" w:hAnsi="Arial" w:cs="Arial"/>
          <w:bCs/>
          <w:lang w:val="es-CL"/>
        </w:rPr>
      </w:pPr>
    </w:p>
    <w:p w:rsidR="009C0F8A" w:rsidRPr="00162D82" w:rsidRDefault="009C0F8A" w:rsidP="009C0F8A">
      <w:pPr>
        <w:spacing w:line="220" w:lineRule="exact"/>
        <w:jc w:val="both"/>
        <w:rPr>
          <w:rFonts w:ascii="Arial" w:hAnsi="Arial" w:cs="Arial"/>
          <w:bCs/>
          <w:lang w:val="es-CL"/>
        </w:rPr>
      </w:pPr>
    </w:p>
    <w:p w:rsidR="009C0F8A" w:rsidRPr="00162D82" w:rsidRDefault="009C0F8A" w:rsidP="009C0F8A">
      <w:pPr>
        <w:spacing w:line="220" w:lineRule="exact"/>
        <w:jc w:val="both"/>
        <w:rPr>
          <w:rFonts w:ascii="Arial" w:hAnsi="Arial" w:cs="Arial"/>
          <w:bCs/>
          <w:lang w:val="es-CL"/>
        </w:rPr>
      </w:pPr>
    </w:p>
    <w:p w:rsidR="009C0F8A" w:rsidRPr="00162D82" w:rsidRDefault="009C0F8A" w:rsidP="009C0F8A">
      <w:pPr>
        <w:spacing w:line="220" w:lineRule="exact"/>
        <w:jc w:val="both"/>
        <w:rPr>
          <w:rFonts w:ascii="Arial" w:hAnsi="Arial" w:cs="Arial"/>
          <w:bCs/>
          <w:lang w:val="es-CL"/>
        </w:rPr>
      </w:pPr>
    </w:p>
    <w:p w:rsidR="009C0F8A" w:rsidRPr="00162D82" w:rsidRDefault="009C0F8A" w:rsidP="009C0F8A">
      <w:pPr>
        <w:spacing w:line="220" w:lineRule="exact"/>
        <w:jc w:val="both"/>
        <w:rPr>
          <w:rFonts w:ascii="Arial" w:hAnsi="Arial" w:cs="Arial"/>
          <w:bCs/>
          <w:lang w:val="es-CL"/>
        </w:rPr>
      </w:pPr>
    </w:p>
    <w:p w:rsidR="009C0F8A" w:rsidRPr="00162D82" w:rsidRDefault="009C0F8A" w:rsidP="009C0F8A">
      <w:pPr>
        <w:spacing w:line="220" w:lineRule="exact"/>
        <w:jc w:val="both"/>
        <w:rPr>
          <w:rFonts w:ascii="Arial" w:hAnsi="Arial" w:cs="Arial"/>
          <w:bCs/>
          <w:lang w:val="es-CL"/>
        </w:rPr>
      </w:pPr>
    </w:p>
    <w:p w:rsidR="009C0F8A" w:rsidRPr="00162D82" w:rsidRDefault="009C0F8A" w:rsidP="009C0F8A">
      <w:pPr>
        <w:spacing w:line="220" w:lineRule="exact"/>
        <w:jc w:val="both"/>
        <w:rPr>
          <w:rFonts w:ascii="Arial" w:hAnsi="Arial" w:cs="Arial"/>
          <w:bCs/>
          <w:lang w:val="es-CL"/>
        </w:rPr>
      </w:pPr>
    </w:p>
    <w:p w:rsidR="009C0F8A" w:rsidRPr="00162D82" w:rsidRDefault="009C0F8A" w:rsidP="009C0F8A">
      <w:pPr>
        <w:spacing w:line="220" w:lineRule="exact"/>
        <w:jc w:val="both"/>
        <w:rPr>
          <w:rFonts w:ascii="Arial" w:hAnsi="Arial" w:cs="Arial"/>
          <w:bCs/>
          <w:lang w:val="es-CL"/>
        </w:rPr>
      </w:pPr>
    </w:p>
    <w:p w:rsidR="009C0F8A" w:rsidRPr="00162D82" w:rsidRDefault="009C0F8A" w:rsidP="009C0F8A">
      <w:pPr>
        <w:spacing w:line="220" w:lineRule="exact"/>
        <w:jc w:val="both"/>
        <w:rPr>
          <w:rFonts w:ascii="Arial" w:hAnsi="Arial" w:cs="Arial"/>
          <w:bCs/>
          <w:lang w:val="es-CL"/>
        </w:rPr>
      </w:pPr>
    </w:p>
    <w:p w:rsidR="009C0F8A" w:rsidRPr="00162D82" w:rsidRDefault="009C0F8A" w:rsidP="009C0F8A">
      <w:pPr>
        <w:spacing w:line="220" w:lineRule="exact"/>
        <w:jc w:val="both"/>
        <w:rPr>
          <w:rFonts w:ascii="Arial" w:hAnsi="Arial" w:cs="Arial"/>
          <w:bCs/>
          <w:lang w:val="es-CL"/>
        </w:rPr>
      </w:pPr>
    </w:p>
    <w:p w:rsidR="009C0F8A" w:rsidRPr="00162D82" w:rsidRDefault="009C0F8A" w:rsidP="009C0F8A">
      <w:pPr>
        <w:spacing w:line="220" w:lineRule="exact"/>
        <w:jc w:val="both"/>
        <w:rPr>
          <w:rFonts w:ascii="Arial" w:hAnsi="Arial" w:cs="Arial"/>
          <w:bCs/>
          <w:lang w:val="es-CL"/>
        </w:rPr>
      </w:pPr>
    </w:p>
    <w:p w:rsidR="009C0F8A" w:rsidRPr="00162D82" w:rsidRDefault="009C0F8A" w:rsidP="009C0F8A">
      <w:pPr>
        <w:spacing w:line="220" w:lineRule="exact"/>
        <w:jc w:val="both"/>
        <w:rPr>
          <w:rFonts w:ascii="Arial" w:hAnsi="Arial" w:cs="Arial"/>
          <w:bCs/>
          <w:lang w:val="es-CL"/>
        </w:rPr>
      </w:pPr>
    </w:p>
    <w:p w:rsidR="009C0F8A" w:rsidRPr="00162D82" w:rsidRDefault="009C0F8A" w:rsidP="009C0F8A">
      <w:pPr>
        <w:spacing w:line="220" w:lineRule="exact"/>
        <w:jc w:val="both"/>
        <w:rPr>
          <w:rFonts w:ascii="Arial" w:hAnsi="Arial" w:cs="Arial"/>
          <w:bCs/>
          <w:lang w:val="es-CL"/>
        </w:rPr>
      </w:pPr>
    </w:p>
    <w:p w:rsidR="009C0F8A" w:rsidRPr="00162D82" w:rsidRDefault="009C0F8A" w:rsidP="009C0F8A">
      <w:pPr>
        <w:spacing w:line="220" w:lineRule="exact"/>
        <w:jc w:val="both"/>
        <w:rPr>
          <w:rFonts w:ascii="Arial" w:hAnsi="Arial" w:cs="Arial"/>
          <w:bCs/>
          <w:lang w:val="es-CL"/>
        </w:rPr>
      </w:pPr>
    </w:p>
    <w:p w:rsidR="009C0F8A" w:rsidRPr="00162D82" w:rsidRDefault="009C0F8A" w:rsidP="009C0F8A">
      <w:pPr>
        <w:spacing w:line="220" w:lineRule="exact"/>
        <w:jc w:val="both"/>
        <w:rPr>
          <w:rFonts w:ascii="Arial" w:hAnsi="Arial" w:cs="Arial"/>
          <w:bCs/>
          <w:lang w:val="es-CL"/>
        </w:rPr>
      </w:pPr>
    </w:p>
    <w:p w:rsidR="009C0F8A" w:rsidRPr="00162D82" w:rsidRDefault="009C0F8A" w:rsidP="009C0F8A">
      <w:pPr>
        <w:spacing w:line="220" w:lineRule="exact"/>
        <w:jc w:val="both"/>
        <w:rPr>
          <w:rFonts w:ascii="Arial" w:hAnsi="Arial" w:cs="Arial"/>
          <w:bCs/>
          <w:lang w:val="es-CL"/>
        </w:rPr>
      </w:pPr>
    </w:p>
    <w:p w:rsidR="001E4F7D" w:rsidRDefault="001E4F7D" w:rsidP="009C0F8A">
      <w:pPr>
        <w:spacing w:line="220" w:lineRule="exact"/>
        <w:jc w:val="center"/>
        <w:rPr>
          <w:rFonts w:ascii="Arial" w:hAnsi="Arial" w:cs="Arial"/>
          <w:bCs/>
          <w:sz w:val="16"/>
          <w:szCs w:val="16"/>
          <w:lang w:val="es-CL"/>
        </w:rPr>
      </w:pPr>
    </w:p>
    <w:p w:rsidR="001E4F7D" w:rsidRDefault="001E4F7D" w:rsidP="009C0F8A">
      <w:pPr>
        <w:spacing w:line="220" w:lineRule="exact"/>
        <w:jc w:val="center"/>
        <w:rPr>
          <w:rFonts w:ascii="Arial" w:hAnsi="Arial" w:cs="Arial"/>
          <w:bCs/>
          <w:sz w:val="16"/>
          <w:szCs w:val="16"/>
          <w:lang w:val="es-CL"/>
        </w:rPr>
      </w:pPr>
    </w:p>
    <w:p w:rsidR="001E4F7D" w:rsidRDefault="001E4F7D" w:rsidP="009C0F8A">
      <w:pPr>
        <w:spacing w:line="220" w:lineRule="exact"/>
        <w:jc w:val="center"/>
        <w:rPr>
          <w:rFonts w:ascii="Arial" w:hAnsi="Arial" w:cs="Arial"/>
          <w:bCs/>
          <w:sz w:val="16"/>
          <w:szCs w:val="16"/>
          <w:lang w:val="es-CL"/>
        </w:rPr>
      </w:pPr>
    </w:p>
    <w:p w:rsidR="00536B0F" w:rsidRDefault="00536B0F" w:rsidP="009C0F8A">
      <w:pPr>
        <w:spacing w:line="220" w:lineRule="exact"/>
        <w:jc w:val="center"/>
        <w:rPr>
          <w:rFonts w:ascii="Arial" w:hAnsi="Arial" w:cs="Arial"/>
          <w:bCs/>
          <w:sz w:val="16"/>
          <w:szCs w:val="16"/>
          <w:lang w:val="es-CL"/>
        </w:rPr>
      </w:pPr>
    </w:p>
    <w:p w:rsidR="00536B0F" w:rsidRDefault="00536B0F" w:rsidP="009C0F8A">
      <w:pPr>
        <w:spacing w:line="220" w:lineRule="exact"/>
        <w:jc w:val="center"/>
        <w:rPr>
          <w:rFonts w:ascii="Arial" w:hAnsi="Arial" w:cs="Arial"/>
          <w:bCs/>
          <w:sz w:val="16"/>
          <w:szCs w:val="16"/>
          <w:lang w:val="es-CL"/>
        </w:rPr>
      </w:pPr>
    </w:p>
    <w:p w:rsidR="00536B0F" w:rsidRDefault="00536B0F" w:rsidP="009C0F8A">
      <w:pPr>
        <w:spacing w:line="220" w:lineRule="exact"/>
        <w:jc w:val="center"/>
        <w:rPr>
          <w:rFonts w:ascii="Arial" w:hAnsi="Arial" w:cs="Arial"/>
          <w:bCs/>
          <w:sz w:val="16"/>
          <w:szCs w:val="16"/>
          <w:lang w:val="es-CL"/>
        </w:rPr>
      </w:pPr>
    </w:p>
    <w:p w:rsidR="00536B0F" w:rsidRDefault="00536B0F" w:rsidP="009C0F8A">
      <w:pPr>
        <w:spacing w:line="220" w:lineRule="exact"/>
        <w:jc w:val="center"/>
        <w:rPr>
          <w:rFonts w:ascii="Arial" w:hAnsi="Arial" w:cs="Arial"/>
          <w:bCs/>
          <w:sz w:val="16"/>
          <w:szCs w:val="16"/>
          <w:lang w:val="es-CL"/>
        </w:rPr>
      </w:pPr>
    </w:p>
    <w:p w:rsidR="00536B0F" w:rsidRDefault="00536B0F" w:rsidP="009C0F8A">
      <w:pPr>
        <w:spacing w:line="220" w:lineRule="exact"/>
        <w:jc w:val="center"/>
        <w:rPr>
          <w:rFonts w:ascii="Arial" w:hAnsi="Arial" w:cs="Arial"/>
          <w:bCs/>
          <w:sz w:val="16"/>
          <w:szCs w:val="16"/>
          <w:lang w:val="es-CL"/>
        </w:rPr>
      </w:pPr>
    </w:p>
    <w:p w:rsidR="009C0F8A" w:rsidRPr="005B323C" w:rsidRDefault="009C0F8A" w:rsidP="009C0F8A">
      <w:pPr>
        <w:spacing w:line="220" w:lineRule="exact"/>
        <w:jc w:val="center"/>
        <w:rPr>
          <w:rFonts w:ascii="Arial" w:hAnsi="Arial" w:cs="Arial"/>
          <w:bCs/>
          <w:sz w:val="16"/>
          <w:szCs w:val="16"/>
          <w:lang w:val="es-CL"/>
        </w:rPr>
      </w:pPr>
      <w:r w:rsidRPr="005B323C">
        <w:rPr>
          <w:rFonts w:ascii="Arial" w:hAnsi="Arial" w:cs="Arial"/>
          <w:bCs/>
          <w:sz w:val="16"/>
          <w:szCs w:val="16"/>
          <w:lang w:val="es-CL"/>
        </w:rPr>
        <w:t>Fuente: I. Municipalidad de Arica</w:t>
      </w:r>
    </w:p>
    <w:p w:rsidR="009C0F8A" w:rsidRPr="005B323C" w:rsidRDefault="009C0F8A" w:rsidP="009C0F8A">
      <w:pPr>
        <w:spacing w:line="220" w:lineRule="exact"/>
        <w:jc w:val="both"/>
        <w:rPr>
          <w:rFonts w:ascii="Arial" w:hAnsi="Arial" w:cs="Arial"/>
          <w:bCs/>
          <w:sz w:val="16"/>
          <w:szCs w:val="16"/>
          <w:lang w:val="es-CL"/>
        </w:rPr>
      </w:pPr>
    </w:p>
    <w:p w:rsidR="00EB3D80" w:rsidRDefault="00EB3D80" w:rsidP="00EB3D80">
      <w:pPr>
        <w:spacing w:line="220" w:lineRule="exact"/>
        <w:jc w:val="both"/>
        <w:rPr>
          <w:rFonts w:ascii="Arial" w:hAnsi="Arial" w:cs="Arial"/>
          <w:bCs/>
        </w:rPr>
      </w:pPr>
      <w:r w:rsidRPr="00162D82">
        <w:rPr>
          <w:rFonts w:ascii="Arial" w:hAnsi="Arial" w:cs="Arial"/>
          <w:bCs/>
        </w:rPr>
        <w:t>En 2012 tuvo lugar una crecida del río San José, con un desborde entre el kilómetro 20 y 25 del valle. Afectó principalmente las tierras agrícolas del Valle de Azapa, con pérdidas millonarias en terrenos agrícolas, materiales, animales, cosechas y viviendas.</w:t>
      </w:r>
    </w:p>
    <w:p w:rsidR="009C0F8A" w:rsidRPr="00EB3D80" w:rsidRDefault="009C0F8A" w:rsidP="009C0F8A">
      <w:pPr>
        <w:spacing w:line="220" w:lineRule="exact"/>
        <w:jc w:val="both"/>
        <w:rPr>
          <w:rFonts w:ascii="Arial" w:hAnsi="Arial" w:cs="Arial"/>
          <w:bCs/>
        </w:rPr>
      </w:pPr>
    </w:p>
    <w:p w:rsidR="00127363" w:rsidRDefault="00127363" w:rsidP="009C0F8A">
      <w:pPr>
        <w:spacing w:line="220" w:lineRule="exact"/>
        <w:jc w:val="both"/>
        <w:rPr>
          <w:rFonts w:ascii="Arial" w:hAnsi="Arial" w:cs="Arial"/>
          <w:i/>
          <w:u w:val="single"/>
          <w:lang w:val="es-CL"/>
        </w:rPr>
      </w:pPr>
    </w:p>
    <w:p w:rsidR="005D20DE" w:rsidRDefault="005D20DE" w:rsidP="009C0F8A">
      <w:pPr>
        <w:spacing w:line="220" w:lineRule="exact"/>
        <w:jc w:val="both"/>
        <w:rPr>
          <w:rFonts w:ascii="Arial" w:hAnsi="Arial" w:cs="Arial"/>
          <w:i/>
          <w:u w:val="single"/>
          <w:lang w:val="es-CL"/>
        </w:rPr>
      </w:pPr>
    </w:p>
    <w:p w:rsidR="005D20DE" w:rsidRDefault="005D20DE" w:rsidP="009C0F8A">
      <w:pPr>
        <w:spacing w:line="220" w:lineRule="exact"/>
        <w:jc w:val="both"/>
        <w:rPr>
          <w:rFonts w:ascii="Arial" w:hAnsi="Arial" w:cs="Arial"/>
          <w:i/>
          <w:u w:val="single"/>
          <w:lang w:val="es-CL"/>
        </w:rPr>
      </w:pPr>
    </w:p>
    <w:p w:rsidR="005D20DE" w:rsidRDefault="005D20DE" w:rsidP="009C0F8A">
      <w:pPr>
        <w:spacing w:line="220" w:lineRule="exact"/>
        <w:jc w:val="both"/>
        <w:rPr>
          <w:rFonts w:ascii="Arial" w:hAnsi="Arial" w:cs="Arial"/>
          <w:i/>
          <w:u w:val="single"/>
          <w:lang w:val="es-CL"/>
        </w:rPr>
      </w:pPr>
    </w:p>
    <w:p w:rsidR="009C0F8A" w:rsidRDefault="00FF1484" w:rsidP="009C0F8A">
      <w:pPr>
        <w:spacing w:line="220" w:lineRule="exact"/>
        <w:jc w:val="both"/>
        <w:rPr>
          <w:rFonts w:ascii="Arial" w:hAnsi="Arial" w:cs="Arial"/>
          <w:bCs/>
          <w:lang w:val="es-CL"/>
        </w:rPr>
      </w:pPr>
      <w:r>
        <w:rPr>
          <w:rFonts w:ascii="Arial" w:hAnsi="Arial" w:cs="Arial"/>
          <w:i/>
          <w:u w:val="single"/>
          <w:lang w:val="es-CL"/>
        </w:rPr>
        <w:lastRenderedPageBreak/>
        <w:t>A</w:t>
      </w:r>
      <w:r w:rsidR="001E4F7D" w:rsidRPr="005C4A02">
        <w:rPr>
          <w:rFonts w:ascii="Arial" w:hAnsi="Arial" w:cs="Arial"/>
          <w:i/>
          <w:u w:val="single"/>
          <w:lang w:val="es-CL"/>
        </w:rPr>
        <w:t>.2.2.1.6 Características</w:t>
      </w:r>
      <w:r w:rsidR="001E4F7D" w:rsidRPr="001E4F7D">
        <w:rPr>
          <w:rFonts w:ascii="Arial" w:hAnsi="Arial" w:cs="Arial"/>
          <w:i/>
          <w:u w:val="single"/>
          <w:lang w:val="es-CL"/>
        </w:rPr>
        <w:t xml:space="preserve"> de la </w:t>
      </w:r>
      <w:r w:rsidR="009C0F8A" w:rsidRPr="001E4F7D">
        <w:rPr>
          <w:rFonts w:ascii="Arial" w:hAnsi="Arial" w:cs="Arial"/>
          <w:bCs/>
          <w:i/>
          <w:u w:val="single"/>
          <w:lang w:val="es-CL"/>
        </w:rPr>
        <w:t>Quebrada Acha</w:t>
      </w:r>
    </w:p>
    <w:p w:rsidR="009C0F8A" w:rsidRDefault="009C0F8A" w:rsidP="009C0F8A">
      <w:pPr>
        <w:spacing w:line="220" w:lineRule="exact"/>
        <w:jc w:val="both"/>
        <w:rPr>
          <w:rFonts w:ascii="Arial" w:hAnsi="Arial" w:cs="Arial"/>
          <w:bCs/>
          <w:lang w:val="es-CL"/>
        </w:rPr>
      </w:pPr>
    </w:p>
    <w:p w:rsidR="009C0F8A" w:rsidRDefault="001E4F7D" w:rsidP="009C0F8A">
      <w:pPr>
        <w:spacing w:line="220" w:lineRule="exact"/>
        <w:jc w:val="both"/>
        <w:rPr>
          <w:rFonts w:ascii="Arial" w:hAnsi="Arial" w:cs="Arial"/>
          <w:bCs/>
          <w:lang w:val="es-CL"/>
        </w:rPr>
      </w:pPr>
      <w:r>
        <w:rPr>
          <w:rFonts w:ascii="Arial" w:hAnsi="Arial" w:cs="Arial"/>
          <w:bCs/>
          <w:lang w:val="es-CL"/>
        </w:rPr>
        <w:t xml:space="preserve">Los datos disponibles para esta quebrada están referidos a estudios de la Dirección de Obras Hidráulicas (DOH) de 2004 y 2008. En ellos, se establece que el </w:t>
      </w:r>
      <w:r w:rsidR="009C0F8A">
        <w:rPr>
          <w:rFonts w:ascii="Arial" w:hAnsi="Arial" w:cs="Arial"/>
          <w:bCs/>
          <w:lang w:val="es-CL"/>
        </w:rPr>
        <w:t>material de esta quebrada está determinado por dos calicatas hechas en la cercanía de la confluencia con el río San José</w:t>
      </w:r>
      <w:r w:rsidR="009C0F8A">
        <w:rPr>
          <w:rStyle w:val="Refdenotaalpie"/>
          <w:rFonts w:ascii="Arial" w:hAnsi="Arial" w:cs="Arial"/>
          <w:bCs/>
          <w:lang w:val="es-CL"/>
        </w:rPr>
        <w:footnoteReference w:id="12"/>
      </w:r>
      <w:r w:rsidR="009C0F8A">
        <w:rPr>
          <w:rFonts w:ascii="Arial" w:hAnsi="Arial" w:cs="Arial"/>
          <w:bCs/>
          <w:lang w:val="es-CL"/>
        </w:rPr>
        <w:t xml:space="preserve">. De acuerdo a ello, el suelo es de arena limosa y material garbillo con tamaños que </w:t>
      </w:r>
      <w:r>
        <w:rPr>
          <w:rFonts w:ascii="Arial" w:hAnsi="Arial" w:cs="Arial"/>
          <w:bCs/>
          <w:lang w:val="es-CL"/>
        </w:rPr>
        <w:t>oscilan</w:t>
      </w:r>
      <w:r w:rsidR="009C0F8A">
        <w:rPr>
          <w:rFonts w:ascii="Arial" w:hAnsi="Arial" w:cs="Arial"/>
          <w:bCs/>
          <w:lang w:val="es-CL"/>
        </w:rPr>
        <w:t xml:space="preserve"> entre 1” y 2”. A un metro de profundidad el material es arena limosa con ripio de tamaño de 3”. El sedimento constitutivo presenta en general un grano más fino que la cuenca del río San José.</w:t>
      </w:r>
    </w:p>
    <w:p w:rsidR="009C0F8A" w:rsidRDefault="009C0F8A" w:rsidP="009C0F8A">
      <w:pPr>
        <w:spacing w:line="220" w:lineRule="exact"/>
        <w:jc w:val="both"/>
        <w:rPr>
          <w:rFonts w:ascii="Arial" w:hAnsi="Arial" w:cs="Arial"/>
          <w:bCs/>
          <w:lang w:val="es-CL"/>
        </w:rPr>
      </w:pPr>
    </w:p>
    <w:p w:rsidR="001E4F7D" w:rsidRDefault="009C0F8A" w:rsidP="009C0F8A">
      <w:pPr>
        <w:spacing w:line="220" w:lineRule="exact"/>
        <w:jc w:val="both"/>
        <w:rPr>
          <w:rFonts w:ascii="Arial" w:hAnsi="Arial" w:cs="Arial"/>
          <w:bCs/>
          <w:lang w:val="es-CL"/>
        </w:rPr>
      </w:pPr>
      <w:r>
        <w:rPr>
          <w:rFonts w:ascii="Arial" w:hAnsi="Arial" w:cs="Arial"/>
          <w:bCs/>
          <w:lang w:val="es-CL"/>
        </w:rPr>
        <w:t xml:space="preserve">El análisis hidrológico </w:t>
      </w:r>
      <w:r w:rsidR="001E4F7D">
        <w:rPr>
          <w:rFonts w:ascii="Arial" w:hAnsi="Arial" w:cs="Arial"/>
          <w:bCs/>
          <w:lang w:val="es-CL"/>
        </w:rPr>
        <w:t xml:space="preserve">de la fuente </w:t>
      </w:r>
      <w:r>
        <w:rPr>
          <w:rFonts w:ascii="Arial" w:hAnsi="Arial" w:cs="Arial"/>
          <w:bCs/>
          <w:lang w:val="es-CL"/>
        </w:rPr>
        <w:t>estimó un  período de retorno de 2, 5, 10, 25, 50, y 100 años. En el caso de</w:t>
      </w:r>
      <w:r w:rsidR="001E4F7D">
        <w:rPr>
          <w:rFonts w:ascii="Arial" w:hAnsi="Arial" w:cs="Arial"/>
          <w:bCs/>
          <w:lang w:val="es-CL"/>
        </w:rPr>
        <w:t>l estudio de riesgos</w:t>
      </w:r>
      <w:r>
        <w:rPr>
          <w:rFonts w:ascii="Arial" w:hAnsi="Arial" w:cs="Arial"/>
          <w:bCs/>
          <w:lang w:val="es-CL"/>
        </w:rPr>
        <w:t>, se tomará en consideración el período de retorno de 100</w:t>
      </w:r>
      <w:r w:rsidR="001E4F7D">
        <w:rPr>
          <w:rFonts w:ascii="Arial" w:hAnsi="Arial" w:cs="Arial"/>
          <w:bCs/>
          <w:lang w:val="es-CL"/>
        </w:rPr>
        <w:t xml:space="preserve"> años</w:t>
      </w:r>
      <w:r>
        <w:rPr>
          <w:rFonts w:ascii="Arial" w:hAnsi="Arial" w:cs="Arial"/>
          <w:bCs/>
          <w:lang w:val="es-CL"/>
        </w:rPr>
        <w:t xml:space="preserve">. </w:t>
      </w:r>
    </w:p>
    <w:p w:rsidR="005D20DE" w:rsidRDefault="005D20DE" w:rsidP="009C0F8A">
      <w:pPr>
        <w:spacing w:line="220" w:lineRule="exact"/>
        <w:jc w:val="both"/>
        <w:rPr>
          <w:rFonts w:ascii="Arial" w:hAnsi="Arial" w:cs="Arial"/>
          <w:bCs/>
          <w:lang w:val="es-CL"/>
        </w:rPr>
      </w:pPr>
    </w:p>
    <w:p w:rsidR="009C0F8A" w:rsidRDefault="001E4F7D" w:rsidP="009C0F8A">
      <w:pPr>
        <w:spacing w:line="220" w:lineRule="exact"/>
        <w:jc w:val="both"/>
        <w:rPr>
          <w:rFonts w:ascii="Arial" w:hAnsi="Arial" w:cs="Arial"/>
          <w:bCs/>
          <w:lang w:val="es-CL"/>
        </w:rPr>
      </w:pPr>
      <w:r>
        <w:rPr>
          <w:rFonts w:ascii="Arial" w:hAnsi="Arial" w:cs="Arial"/>
          <w:bCs/>
          <w:lang w:val="es-CL"/>
        </w:rPr>
        <w:t xml:space="preserve">Dadas las características de la quebrada, su origen remoto y el escaso a nulo registro de precipitaciones en la cuenca, la quebrada es analizada  </w:t>
      </w:r>
      <w:r w:rsidR="009C0F8A">
        <w:rPr>
          <w:rFonts w:ascii="Arial" w:hAnsi="Arial" w:cs="Arial"/>
          <w:bCs/>
          <w:lang w:val="es-CL"/>
        </w:rPr>
        <w:t xml:space="preserve">en base a la similitud con la cuenca del rio San José en geomorfología y clima. </w:t>
      </w:r>
    </w:p>
    <w:p w:rsidR="009C0F8A" w:rsidRDefault="009C0F8A" w:rsidP="009C0F8A">
      <w:pPr>
        <w:spacing w:line="220" w:lineRule="exact"/>
        <w:jc w:val="both"/>
        <w:rPr>
          <w:rFonts w:ascii="Arial" w:hAnsi="Arial" w:cs="Arial"/>
          <w:bCs/>
          <w:lang w:val="es-CL"/>
        </w:rPr>
      </w:pPr>
    </w:p>
    <w:p w:rsidR="009C0F8A" w:rsidRDefault="003603A3" w:rsidP="009C0F8A">
      <w:pPr>
        <w:spacing w:line="220" w:lineRule="exact"/>
        <w:jc w:val="both"/>
        <w:rPr>
          <w:rFonts w:ascii="Arial" w:hAnsi="Arial" w:cs="Arial"/>
          <w:bCs/>
          <w:lang w:val="es-CL"/>
        </w:rPr>
      </w:pPr>
      <w:r>
        <w:rPr>
          <w:rFonts w:ascii="Arial" w:hAnsi="Arial" w:cs="Arial"/>
          <w:bCs/>
          <w:lang w:val="es-CL"/>
        </w:rPr>
        <w:t>Como se menciona anteriormente, n</w:t>
      </w:r>
      <w:r w:rsidR="009C0F8A">
        <w:rPr>
          <w:rFonts w:ascii="Arial" w:hAnsi="Arial" w:cs="Arial"/>
          <w:bCs/>
          <w:lang w:val="es-CL"/>
        </w:rPr>
        <w:t>o existen antecedentes pluviométricos registrados</w:t>
      </w:r>
      <w:r>
        <w:rPr>
          <w:rFonts w:ascii="Arial" w:hAnsi="Arial" w:cs="Arial"/>
          <w:bCs/>
          <w:lang w:val="es-CL"/>
        </w:rPr>
        <w:t xml:space="preserve">, </w:t>
      </w:r>
      <w:r w:rsidR="009C0F8A">
        <w:rPr>
          <w:rFonts w:ascii="Arial" w:hAnsi="Arial" w:cs="Arial"/>
          <w:bCs/>
          <w:lang w:val="es-CL"/>
        </w:rPr>
        <w:t xml:space="preserve">por ello la base para los análisis de este tipo se hicieron </w:t>
      </w:r>
      <w:r>
        <w:rPr>
          <w:rFonts w:ascii="Arial" w:hAnsi="Arial" w:cs="Arial"/>
          <w:bCs/>
          <w:lang w:val="es-CL"/>
        </w:rPr>
        <w:t>sobre</w:t>
      </w:r>
      <w:r w:rsidR="009C0F8A">
        <w:rPr>
          <w:rFonts w:ascii="Arial" w:hAnsi="Arial" w:cs="Arial"/>
          <w:bCs/>
          <w:lang w:val="es-CL"/>
        </w:rPr>
        <w:t xml:space="preserve"> un mapa de isoyetas  para un período de retorno de 10 años de la DGA, con fecha de 1989.</w:t>
      </w:r>
    </w:p>
    <w:p w:rsidR="009C0F8A" w:rsidRDefault="009C0F8A" w:rsidP="009C0F8A">
      <w:pPr>
        <w:spacing w:line="220" w:lineRule="exact"/>
        <w:jc w:val="both"/>
        <w:rPr>
          <w:rFonts w:ascii="Arial" w:hAnsi="Arial" w:cs="Arial"/>
          <w:bCs/>
          <w:lang w:val="es-CL"/>
        </w:rPr>
      </w:pPr>
    </w:p>
    <w:p w:rsidR="009C0F8A" w:rsidRDefault="003603A3" w:rsidP="009C0F8A">
      <w:pPr>
        <w:spacing w:line="220" w:lineRule="exact"/>
        <w:jc w:val="both"/>
        <w:rPr>
          <w:rFonts w:ascii="Arial" w:hAnsi="Arial" w:cs="Arial"/>
          <w:bCs/>
          <w:lang w:val="es-CL"/>
        </w:rPr>
      </w:pPr>
      <w:r>
        <w:rPr>
          <w:rFonts w:ascii="Arial" w:hAnsi="Arial" w:cs="Arial"/>
          <w:bCs/>
          <w:lang w:val="es-CL"/>
        </w:rPr>
        <w:t xml:space="preserve">Con ello, </w:t>
      </w:r>
      <w:r w:rsidR="009C0F8A">
        <w:rPr>
          <w:rFonts w:ascii="Arial" w:hAnsi="Arial" w:cs="Arial"/>
          <w:bCs/>
          <w:lang w:val="es-CL"/>
        </w:rPr>
        <w:t xml:space="preserve">la DOH, </w:t>
      </w:r>
      <w:r>
        <w:rPr>
          <w:rFonts w:ascii="Arial" w:hAnsi="Arial" w:cs="Arial"/>
          <w:bCs/>
          <w:lang w:val="es-CL"/>
        </w:rPr>
        <w:t>(</w:t>
      </w:r>
      <w:r w:rsidR="009C0F8A">
        <w:rPr>
          <w:rFonts w:ascii="Arial" w:hAnsi="Arial" w:cs="Arial"/>
          <w:bCs/>
          <w:lang w:val="es-CL"/>
        </w:rPr>
        <w:t>2008</w:t>
      </w:r>
      <w:r>
        <w:rPr>
          <w:rFonts w:ascii="Arial" w:hAnsi="Arial" w:cs="Arial"/>
          <w:bCs/>
          <w:lang w:val="es-CL"/>
        </w:rPr>
        <w:t>)</w:t>
      </w:r>
      <w:r w:rsidR="009C0F8A">
        <w:rPr>
          <w:rFonts w:ascii="Arial" w:hAnsi="Arial" w:cs="Arial"/>
          <w:bCs/>
          <w:lang w:val="es-CL"/>
        </w:rPr>
        <w:t xml:space="preserve"> </w:t>
      </w:r>
      <w:r>
        <w:rPr>
          <w:rFonts w:ascii="Arial" w:hAnsi="Arial" w:cs="Arial"/>
          <w:bCs/>
          <w:lang w:val="es-CL"/>
        </w:rPr>
        <w:t xml:space="preserve">establece que </w:t>
      </w:r>
      <w:r w:rsidR="009C0F8A">
        <w:rPr>
          <w:rFonts w:ascii="Arial" w:hAnsi="Arial" w:cs="Arial"/>
          <w:bCs/>
          <w:lang w:val="es-CL"/>
        </w:rPr>
        <w:t>el caudal para la quebrada Acha varía de acuerdo a su período de retorno, conforme lo establecido en la siguiente tabla:</w:t>
      </w:r>
    </w:p>
    <w:p w:rsidR="00EB3D80" w:rsidRDefault="00EB3D80" w:rsidP="009C0F8A">
      <w:pPr>
        <w:spacing w:line="220" w:lineRule="exact"/>
        <w:jc w:val="both"/>
        <w:rPr>
          <w:rFonts w:ascii="Arial" w:hAnsi="Arial" w:cs="Arial"/>
          <w:bCs/>
          <w:lang w:val="es-CL"/>
        </w:rPr>
      </w:pPr>
    </w:p>
    <w:p w:rsidR="009C0F8A" w:rsidRPr="00BE6F53" w:rsidRDefault="009C0F8A" w:rsidP="009C0F8A">
      <w:pPr>
        <w:spacing w:line="220" w:lineRule="exact"/>
        <w:jc w:val="center"/>
        <w:rPr>
          <w:rFonts w:ascii="Arial" w:hAnsi="Arial" w:cs="Arial"/>
          <w:b/>
          <w:bCs/>
          <w:lang w:val="es-CL"/>
        </w:rPr>
      </w:pPr>
      <w:r w:rsidRPr="00BE6F53">
        <w:rPr>
          <w:rFonts w:ascii="Arial" w:hAnsi="Arial" w:cs="Arial"/>
          <w:b/>
          <w:bCs/>
          <w:lang w:val="es-CL"/>
        </w:rPr>
        <w:t xml:space="preserve">Caudal </w:t>
      </w:r>
      <w:r w:rsidR="00CE7CB6">
        <w:rPr>
          <w:rFonts w:ascii="Arial" w:hAnsi="Arial" w:cs="Arial"/>
          <w:b/>
          <w:bCs/>
          <w:lang w:val="es-CL"/>
        </w:rPr>
        <w:t>de acuerdo al período de retorno quebrada de Acha</w:t>
      </w:r>
    </w:p>
    <w:tbl>
      <w:tblPr>
        <w:tblW w:w="0" w:type="auto"/>
        <w:jc w:val="center"/>
        <w:tblInd w:w="3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97"/>
        <w:gridCol w:w="2693"/>
      </w:tblGrid>
      <w:tr w:rsidR="009C0F8A" w:rsidRPr="003822C9" w:rsidTr="00EB3D80">
        <w:trPr>
          <w:jc w:val="center"/>
        </w:trPr>
        <w:tc>
          <w:tcPr>
            <w:tcW w:w="2897" w:type="dxa"/>
          </w:tcPr>
          <w:p w:rsidR="009C0F8A" w:rsidRPr="003603A3" w:rsidRDefault="009C0F8A" w:rsidP="00251A5B">
            <w:pPr>
              <w:spacing w:line="220" w:lineRule="exact"/>
              <w:jc w:val="both"/>
              <w:rPr>
                <w:rFonts w:ascii="Arial" w:hAnsi="Arial" w:cs="Arial"/>
                <w:b/>
                <w:bCs/>
                <w:lang w:val="es-CL"/>
              </w:rPr>
            </w:pPr>
            <w:r w:rsidRPr="003603A3">
              <w:rPr>
                <w:rFonts w:ascii="Arial" w:hAnsi="Arial" w:cs="Arial"/>
                <w:b/>
                <w:bCs/>
                <w:lang w:val="es-CL"/>
              </w:rPr>
              <w:t>Retorno</w:t>
            </w:r>
          </w:p>
        </w:tc>
        <w:tc>
          <w:tcPr>
            <w:tcW w:w="2693" w:type="dxa"/>
          </w:tcPr>
          <w:p w:rsidR="009C0F8A" w:rsidRPr="003603A3" w:rsidRDefault="009C0F8A" w:rsidP="00251A5B">
            <w:pPr>
              <w:spacing w:line="220" w:lineRule="exact"/>
              <w:jc w:val="both"/>
              <w:rPr>
                <w:rFonts w:ascii="Arial" w:hAnsi="Arial" w:cs="Arial"/>
                <w:b/>
                <w:bCs/>
                <w:lang w:val="es-CL"/>
              </w:rPr>
            </w:pPr>
            <w:r w:rsidRPr="003603A3">
              <w:rPr>
                <w:rFonts w:ascii="Arial" w:hAnsi="Arial" w:cs="Arial"/>
                <w:b/>
                <w:bCs/>
                <w:lang w:val="es-CL"/>
              </w:rPr>
              <w:t>Caudal m</w:t>
            </w:r>
            <w:r w:rsidRPr="003603A3">
              <w:rPr>
                <w:rFonts w:ascii="Calibri" w:hAnsi="Calibri" w:cs="Arial"/>
                <w:b/>
                <w:bCs/>
                <w:lang w:val="es-CL"/>
              </w:rPr>
              <w:t>³/s</w:t>
            </w:r>
          </w:p>
        </w:tc>
      </w:tr>
      <w:tr w:rsidR="009C0F8A" w:rsidRPr="003822C9" w:rsidTr="00EB3D80">
        <w:trPr>
          <w:jc w:val="center"/>
        </w:trPr>
        <w:tc>
          <w:tcPr>
            <w:tcW w:w="2897" w:type="dxa"/>
          </w:tcPr>
          <w:p w:rsidR="009C0F8A" w:rsidRPr="003822C9" w:rsidRDefault="009C0F8A" w:rsidP="00CE7CB6">
            <w:pPr>
              <w:spacing w:line="220" w:lineRule="exact"/>
              <w:jc w:val="center"/>
              <w:rPr>
                <w:rFonts w:ascii="Arial" w:hAnsi="Arial" w:cs="Arial"/>
                <w:bCs/>
                <w:lang w:val="es-CL"/>
              </w:rPr>
            </w:pPr>
            <w:r w:rsidRPr="003822C9">
              <w:rPr>
                <w:rFonts w:ascii="Arial" w:hAnsi="Arial" w:cs="Arial"/>
                <w:bCs/>
                <w:lang w:val="es-CL"/>
              </w:rPr>
              <w:t>2 años</w:t>
            </w:r>
          </w:p>
        </w:tc>
        <w:tc>
          <w:tcPr>
            <w:tcW w:w="2693" w:type="dxa"/>
          </w:tcPr>
          <w:p w:rsidR="009C0F8A" w:rsidRPr="003822C9" w:rsidRDefault="009C0F8A" w:rsidP="00CE7CB6">
            <w:pPr>
              <w:spacing w:line="220" w:lineRule="exact"/>
              <w:jc w:val="center"/>
              <w:rPr>
                <w:rFonts w:ascii="Arial" w:hAnsi="Arial" w:cs="Arial"/>
                <w:bCs/>
                <w:lang w:val="es-CL"/>
              </w:rPr>
            </w:pPr>
            <w:r w:rsidRPr="003822C9">
              <w:rPr>
                <w:rFonts w:ascii="Arial" w:hAnsi="Arial" w:cs="Arial"/>
                <w:bCs/>
                <w:lang w:val="es-CL"/>
              </w:rPr>
              <w:t>2</w:t>
            </w:r>
          </w:p>
        </w:tc>
      </w:tr>
      <w:tr w:rsidR="009C0F8A" w:rsidRPr="003822C9" w:rsidTr="00EB3D80">
        <w:trPr>
          <w:jc w:val="center"/>
        </w:trPr>
        <w:tc>
          <w:tcPr>
            <w:tcW w:w="2897" w:type="dxa"/>
          </w:tcPr>
          <w:p w:rsidR="009C0F8A" w:rsidRPr="003822C9" w:rsidRDefault="009C0F8A" w:rsidP="00CE7CB6">
            <w:pPr>
              <w:spacing w:line="220" w:lineRule="exact"/>
              <w:jc w:val="center"/>
              <w:rPr>
                <w:rFonts w:ascii="Arial" w:hAnsi="Arial" w:cs="Arial"/>
                <w:bCs/>
                <w:lang w:val="es-CL"/>
              </w:rPr>
            </w:pPr>
            <w:r w:rsidRPr="003822C9">
              <w:rPr>
                <w:rFonts w:ascii="Arial" w:hAnsi="Arial" w:cs="Arial"/>
                <w:bCs/>
                <w:lang w:val="es-CL"/>
              </w:rPr>
              <w:t>5 años</w:t>
            </w:r>
          </w:p>
        </w:tc>
        <w:tc>
          <w:tcPr>
            <w:tcW w:w="2693" w:type="dxa"/>
          </w:tcPr>
          <w:p w:rsidR="009C0F8A" w:rsidRPr="003822C9" w:rsidRDefault="009C0F8A" w:rsidP="00CE7CB6">
            <w:pPr>
              <w:spacing w:line="220" w:lineRule="exact"/>
              <w:jc w:val="center"/>
              <w:rPr>
                <w:rFonts w:ascii="Arial" w:hAnsi="Arial" w:cs="Arial"/>
                <w:bCs/>
                <w:lang w:val="es-CL"/>
              </w:rPr>
            </w:pPr>
            <w:r w:rsidRPr="003822C9">
              <w:rPr>
                <w:rFonts w:ascii="Arial" w:hAnsi="Arial" w:cs="Arial"/>
                <w:bCs/>
                <w:lang w:val="es-CL"/>
              </w:rPr>
              <w:t>8</w:t>
            </w:r>
          </w:p>
        </w:tc>
      </w:tr>
      <w:tr w:rsidR="009C0F8A" w:rsidRPr="003822C9" w:rsidTr="00EB3D80">
        <w:trPr>
          <w:jc w:val="center"/>
        </w:trPr>
        <w:tc>
          <w:tcPr>
            <w:tcW w:w="2897" w:type="dxa"/>
          </w:tcPr>
          <w:p w:rsidR="009C0F8A" w:rsidRPr="003822C9" w:rsidRDefault="009C0F8A" w:rsidP="00CE7CB6">
            <w:pPr>
              <w:spacing w:line="220" w:lineRule="exact"/>
              <w:jc w:val="center"/>
              <w:rPr>
                <w:rFonts w:ascii="Arial" w:hAnsi="Arial" w:cs="Arial"/>
                <w:bCs/>
                <w:lang w:val="es-CL"/>
              </w:rPr>
            </w:pPr>
            <w:r w:rsidRPr="003822C9">
              <w:rPr>
                <w:rFonts w:ascii="Arial" w:hAnsi="Arial" w:cs="Arial"/>
                <w:bCs/>
                <w:lang w:val="es-CL"/>
              </w:rPr>
              <w:t>10 años</w:t>
            </w:r>
          </w:p>
        </w:tc>
        <w:tc>
          <w:tcPr>
            <w:tcW w:w="2693" w:type="dxa"/>
          </w:tcPr>
          <w:p w:rsidR="009C0F8A" w:rsidRPr="003822C9" w:rsidRDefault="009C0F8A" w:rsidP="00CE7CB6">
            <w:pPr>
              <w:spacing w:line="220" w:lineRule="exact"/>
              <w:jc w:val="center"/>
              <w:rPr>
                <w:rFonts w:ascii="Arial" w:hAnsi="Arial" w:cs="Arial"/>
                <w:bCs/>
                <w:lang w:val="es-CL"/>
              </w:rPr>
            </w:pPr>
            <w:r w:rsidRPr="003822C9">
              <w:rPr>
                <w:rFonts w:ascii="Arial" w:hAnsi="Arial" w:cs="Arial"/>
                <w:bCs/>
                <w:lang w:val="es-CL"/>
              </w:rPr>
              <w:t>13</w:t>
            </w:r>
          </w:p>
        </w:tc>
      </w:tr>
      <w:tr w:rsidR="009C0F8A" w:rsidRPr="003822C9" w:rsidTr="00EB3D80">
        <w:trPr>
          <w:jc w:val="center"/>
        </w:trPr>
        <w:tc>
          <w:tcPr>
            <w:tcW w:w="2897" w:type="dxa"/>
          </w:tcPr>
          <w:p w:rsidR="009C0F8A" w:rsidRPr="003822C9" w:rsidRDefault="009C0F8A" w:rsidP="00CE7CB6">
            <w:pPr>
              <w:spacing w:line="220" w:lineRule="exact"/>
              <w:jc w:val="center"/>
              <w:rPr>
                <w:rFonts w:ascii="Arial" w:hAnsi="Arial" w:cs="Arial"/>
                <w:bCs/>
                <w:lang w:val="es-CL"/>
              </w:rPr>
            </w:pPr>
            <w:r w:rsidRPr="003822C9">
              <w:rPr>
                <w:rFonts w:ascii="Arial" w:hAnsi="Arial" w:cs="Arial"/>
                <w:bCs/>
                <w:lang w:val="es-CL"/>
              </w:rPr>
              <w:t>25 años</w:t>
            </w:r>
          </w:p>
        </w:tc>
        <w:tc>
          <w:tcPr>
            <w:tcW w:w="2693" w:type="dxa"/>
          </w:tcPr>
          <w:p w:rsidR="009C0F8A" w:rsidRPr="003822C9" w:rsidRDefault="009C0F8A" w:rsidP="00CE7CB6">
            <w:pPr>
              <w:spacing w:line="220" w:lineRule="exact"/>
              <w:jc w:val="center"/>
              <w:rPr>
                <w:rFonts w:ascii="Arial" w:hAnsi="Arial" w:cs="Arial"/>
                <w:bCs/>
                <w:lang w:val="es-CL"/>
              </w:rPr>
            </w:pPr>
            <w:r w:rsidRPr="003822C9">
              <w:rPr>
                <w:rFonts w:ascii="Arial" w:hAnsi="Arial" w:cs="Arial"/>
                <w:bCs/>
                <w:lang w:val="es-CL"/>
              </w:rPr>
              <w:t>26</w:t>
            </w:r>
          </w:p>
        </w:tc>
      </w:tr>
      <w:tr w:rsidR="009C0F8A" w:rsidRPr="003822C9" w:rsidTr="00EB3D80">
        <w:trPr>
          <w:jc w:val="center"/>
        </w:trPr>
        <w:tc>
          <w:tcPr>
            <w:tcW w:w="2897" w:type="dxa"/>
          </w:tcPr>
          <w:p w:rsidR="009C0F8A" w:rsidRPr="003822C9" w:rsidRDefault="009C0F8A" w:rsidP="00CE7CB6">
            <w:pPr>
              <w:spacing w:line="220" w:lineRule="exact"/>
              <w:jc w:val="center"/>
              <w:rPr>
                <w:rFonts w:ascii="Arial" w:hAnsi="Arial" w:cs="Arial"/>
                <w:bCs/>
                <w:lang w:val="es-CL"/>
              </w:rPr>
            </w:pPr>
            <w:r w:rsidRPr="003822C9">
              <w:rPr>
                <w:rFonts w:ascii="Arial" w:hAnsi="Arial" w:cs="Arial"/>
                <w:bCs/>
                <w:lang w:val="es-CL"/>
              </w:rPr>
              <w:t>50 años</w:t>
            </w:r>
          </w:p>
        </w:tc>
        <w:tc>
          <w:tcPr>
            <w:tcW w:w="2693" w:type="dxa"/>
          </w:tcPr>
          <w:p w:rsidR="009C0F8A" w:rsidRPr="003822C9" w:rsidRDefault="009C0F8A" w:rsidP="00CE7CB6">
            <w:pPr>
              <w:spacing w:line="220" w:lineRule="exact"/>
              <w:jc w:val="center"/>
              <w:rPr>
                <w:rFonts w:ascii="Arial" w:hAnsi="Arial" w:cs="Arial"/>
                <w:bCs/>
                <w:lang w:val="es-CL"/>
              </w:rPr>
            </w:pPr>
            <w:r w:rsidRPr="003822C9">
              <w:rPr>
                <w:rFonts w:ascii="Arial" w:hAnsi="Arial" w:cs="Arial"/>
                <w:bCs/>
                <w:lang w:val="es-CL"/>
              </w:rPr>
              <w:t>38</w:t>
            </w:r>
          </w:p>
        </w:tc>
      </w:tr>
      <w:tr w:rsidR="009C0F8A" w:rsidRPr="003822C9" w:rsidTr="00EB3D80">
        <w:trPr>
          <w:jc w:val="center"/>
        </w:trPr>
        <w:tc>
          <w:tcPr>
            <w:tcW w:w="2897" w:type="dxa"/>
          </w:tcPr>
          <w:p w:rsidR="009C0F8A" w:rsidRPr="003822C9" w:rsidRDefault="009C0F8A" w:rsidP="00CE7CB6">
            <w:pPr>
              <w:spacing w:line="220" w:lineRule="exact"/>
              <w:jc w:val="center"/>
              <w:rPr>
                <w:rFonts w:ascii="Arial" w:hAnsi="Arial" w:cs="Arial"/>
                <w:bCs/>
                <w:lang w:val="es-CL"/>
              </w:rPr>
            </w:pPr>
            <w:r w:rsidRPr="003822C9">
              <w:rPr>
                <w:rFonts w:ascii="Arial" w:hAnsi="Arial" w:cs="Arial"/>
                <w:bCs/>
                <w:lang w:val="es-CL"/>
              </w:rPr>
              <w:t>100 años</w:t>
            </w:r>
          </w:p>
        </w:tc>
        <w:tc>
          <w:tcPr>
            <w:tcW w:w="2693" w:type="dxa"/>
          </w:tcPr>
          <w:p w:rsidR="009C0F8A" w:rsidRPr="003822C9" w:rsidRDefault="009C0F8A" w:rsidP="00CE7CB6">
            <w:pPr>
              <w:spacing w:line="220" w:lineRule="exact"/>
              <w:jc w:val="center"/>
              <w:rPr>
                <w:rFonts w:ascii="Arial" w:hAnsi="Arial" w:cs="Arial"/>
                <w:bCs/>
                <w:lang w:val="es-CL"/>
              </w:rPr>
            </w:pPr>
            <w:r w:rsidRPr="003822C9">
              <w:rPr>
                <w:rFonts w:ascii="Arial" w:hAnsi="Arial" w:cs="Arial"/>
                <w:bCs/>
                <w:lang w:val="es-CL"/>
              </w:rPr>
              <w:t>55</w:t>
            </w:r>
          </w:p>
        </w:tc>
      </w:tr>
    </w:tbl>
    <w:p w:rsidR="009C0F8A" w:rsidRDefault="009C0F8A" w:rsidP="009C0F8A">
      <w:pPr>
        <w:spacing w:line="220" w:lineRule="exact"/>
        <w:jc w:val="center"/>
        <w:rPr>
          <w:rFonts w:ascii="Calibri" w:hAnsi="Calibri" w:cs="Arial"/>
          <w:sz w:val="16"/>
          <w:szCs w:val="16"/>
        </w:rPr>
      </w:pPr>
      <w:r>
        <w:rPr>
          <w:rFonts w:ascii="Calibri" w:hAnsi="Calibri" w:cs="Arial"/>
          <w:sz w:val="16"/>
          <w:szCs w:val="16"/>
        </w:rPr>
        <w:t xml:space="preserve">Fuente: </w:t>
      </w:r>
      <w:r w:rsidRPr="00E710BE">
        <w:rPr>
          <w:rFonts w:ascii="Calibri" w:hAnsi="Calibri" w:cs="Arial"/>
          <w:sz w:val="16"/>
          <w:szCs w:val="16"/>
        </w:rPr>
        <w:t xml:space="preserve">DOH, 2008. Identificación de zonas de riesgo y estudio de títulos de </w:t>
      </w:r>
    </w:p>
    <w:p w:rsidR="009C0F8A" w:rsidRPr="00BE6F53" w:rsidRDefault="009C0F8A" w:rsidP="009C0F8A">
      <w:pPr>
        <w:spacing w:line="220" w:lineRule="exact"/>
        <w:jc w:val="center"/>
        <w:rPr>
          <w:rFonts w:ascii="Calibri" w:hAnsi="Calibri" w:cs="Arial"/>
          <w:sz w:val="16"/>
          <w:szCs w:val="16"/>
        </w:rPr>
      </w:pPr>
      <w:r w:rsidRPr="00E710BE">
        <w:rPr>
          <w:rFonts w:ascii="Calibri" w:hAnsi="Calibri" w:cs="Arial"/>
          <w:sz w:val="16"/>
          <w:szCs w:val="16"/>
        </w:rPr>
        <w:t>dominio en tramo urbano de río San José, Arica, Región de Tarapacá.</w:t>
      </w:r>
    </w:p>
    <w:p w:rsidR="009C0F8A" w:rsidRDefault="009C0F8A" w:rsidP="009C0F8A">
      <w:pPr>
        <w:spacing w:line="220" w:lineRule="exact"/>
        <w:jc w:val="both"/>
        <w:rPr>
          <w:rFonts w:ascii="Arial" w:hAnsi="Arial" w:cs="Arial"/>
          <w:bCs/>
          <w:lang w:val="es-CL"/>
        </w:rPr>
      </w:pPr>
    </w:p>
    <w:p w:rsidR="003603A3" w:rsidRDefault="009C0F8A" w:rsidP="009C0F8A">
      <w:pPr>
        <w:spacing w:line="220" w:lineRule="exact"/>
        <w:jc w:val="both"/>
        <w:rPr>
          <w:rFonts w:ascii="Arial" w:hAnsi="Arial" w:cs="Arial"/>
          <w:bCs/>
          <w:lang w:val="es-CL"/>
        </w:rPr>
      </w:pPr>
      <w:r>
        <w:rPr>
          <w:rFonts w:ascii="Arial" w:hAnsi="Arial" w:cs="Arial"/>
          <w:bCs/>
          <w:lang w:val="es-CL"/>
        </w:rPr>
        <w:t xml:space="preserve">A lo largo del río San José y la Quebrada Acha, la pendiente es superior al 1%, lo que indica una pendiente fuerte. La pendiente va disminuyendo gradualmente en la medida en que se acerca al mar, lo que también significa una disminución del transporte sólido. </w:t>
      </w:r>
    </w:p>
    <w:p w:rsidR="003603A3" w:rsidRDefault="003603A3" w:rsidP="009C0F8A">
      <w:pPr>
        <w:spacing w:line="220" w:lineRule="exact"/>
        <w:jc w:val="both"/>
        <w:rPr>
          <w:rFonts w:ascii="Arial" w:hAnsi="Arial" w:cs="Arial"/>
          <w:bCs/>
          <w:lang w:val="es-CL"/>
        </w:rPr>
      </w:pPr>
    </w:p>
    <w:p w:rsidR="009C0F8A" w:rsidRDefault="003603A3" w:rsidP="009C0F8A">
      <w:pPr>
        <w:spacing w:line="220" w:lineRule="exact"/>
        <w:jc w:val="both"/>
        <w:rPr>
          <w:rFonts w:ascii="Arial" w:hAnsi="Arial" w:cs="Arial"/>
          <w:bCs/>
          <w:lang w:val="es-CL"/>
        </w:rPr>
      </w:pPr>
      <w:r>
        <w:rPr>
          <w:rFonts w:ascii="Arial" w:hAnsi="Arial" w:cs="Arial"/>
          <w:bCs/>
          <w:lang w:val="es-CL"/>
        </w:rPr>
        <w:t>Donde la q</w:t>
      </w:r>
      <w:r w:rsidR="009C0F8A">
        <w:rPr>
          <w:rFonts w:ascii="Arial" w:hAnsi="Arial" w:cs="Arial"/>
          <w:bCs/>
          <w:lang w:val="es-CL"/>
        </w:rPr>
        <w:t>uebrada Acha confluye con el río San José, hay una pendiente levemente inferior. En caso de crecida, podría existir un control hidráulico del río sobre la quebrada que dificulta</w:t>
      </w:r>
      <w:r>
        <w:rPr>
          <w:rFonts w:ascii="Arial" w:hAnsi="Arial" w:cs="Arial"/>
          <w:bCs/>
          <w:lang w:val="es-CL"/>
        </w:rPr>
        <w:t>ría</w:t>
      </w:r>
      <w:r w:rsidR="009C0F8A">
        <w:rPr>
          <w:rFonts w:ascii="Arial" w:hAnsi="Arial" w:cs="Arial"/>
          <w:bCs/>
          <w:lang w:val="es-CL"/>
        </w:rPr>
        <w:t xml:space="preserve"> la evacuación de la misma ya que favorece la depositación de material fino aguas arriba.</w:t>
      </w:r>
    </w:p>
    <w:p w:rsidR="003603A3" w:rsidRDefault="003603A3" w:rsidP="009C0F8A">
      <w:pPr>
        <w:spacing w:line="220" w:lineRule="exact"/>
        <w:jc w:val="both"/>
        <w:rPr>
          <w:rFonts w:ascii="Arial" w:hAnsi="Arial" w:cs="Arial"/>
          <w:bCs/>
          <w:lang w:val="es-CL"/>
        </w:rPr>
      </w:pPr>
    </w:p>
    <w:p w:rsidR="003603A3" w:rsidRDefault="009C0F8A" w:rsidP="003603A3">
      <w:pPr>
        <w:spacing w:line="220" w:lineRule="exact"/>
        <w:jc w:val="both"/>
        <w:rPr>
          <w:rFonts w:ascii="Arial" w:hAnsi="Arial" w:cs="Arial"/>
          <w:bCs/>
          <w:lang w:val="es-CL"/>
        </w:rPr>
      </w:pPr>
      <w:r>
        <w:rPr>
          <w:rFonts w:ascii="Arial" w:hAnsi="Arial" w:cs="Arial"/>
          <w:bCs/>
          <w:lang w:val="es-CL"/>
        </w:rPr>
        <w:t xml:space="preserve">En el caso de un período de retorno de 100 años, la media de la socavación del lecho en metros es de 0,271, con una máxima de 2,009 y una desviación estándar de 0,460, con predominancia del trasporte sólido de suspensión. </w:t>
      </w:r>
      <w:r w:rsidR="003603A3">
        <w:rPr>
          <w:rFonts w:ascii="Arial" w:hAnsi="Arial" w:cs="Arial"/>
          <w:bCs/>
          <w:lang w:val="es-CL"/>
        </w:rPr>
        <w:t>El cálculo hidráulico de la Quebrada Acha indica que tiene una capacidad suficiente para conducir las crecidas de este período de retorno.</w:t>
      </w:r>
    </w:p>
    <w:p w:rsidR="009C0F8A" w:rsidRDefault="009C0F8A" w:rsidP="009C0F8A">
      <w:pPr>
        <w:spacing w:line="220" w:lineRule="exact"/>
        <w:jc w:val="both"/>
        <w:rPr>
          <w:rFonts w:ascii="Arial" w:hAnsi="Arial" w:cs="Arial"/>
          <w:bCs/>
          <w:lang w:val="es-CL"/>
        </w:rPr>
      </w:pPr>
    </w:p>
    <w:p w:rsidR="009C0F8A" w:rsidRDefault="003603A3" w:rsidP="009C0F8A">
      <w:pPr>
        <w:spacing w:line="220" w:lineRule="exact"/>
        <w:jc w:val="both"/>
        <w:rPr>
          <w:rFonts w:ascii="Arial" w:hAnsi="Arial" w:cs="Arial"/>
          <w:bCs/>
          <w:i/>
          <w:lang w:val="es-CL"/>
        </w:rPr>
      </w:pPr>
      <w:r>
        <w:rPr>
          <w:rFonts w:ascii="Arial" w:hAnsi="Arial" w:cs="Arial"/>
          <w:bCs/>
          <w:lang w:val="es-CL"/>
        </w:rPr>
        <w:t>S</w:t>
      </w:r>
      <w:r w:rsidR="009C0F8A">
        <w:rPr>
          <w:rFonts w:ascii="Arial" w:hAnsi="Arial" w:cs="Arial"/>
          <w:bCs/>
          <w:lang w:val="es-CL"/>
        </w:rPr>
        <w:t>i no tiene encauzamiento, está sujeta a grandes inundaciones en crecidas mayores, y es una amenaza para la estabilidad de la ruta 5 norte</w:t>
      </w:r>
      <w:r>
        <w:rPr>
          <w:rFonts w:ascii="Arial" w:hAnsi="Arial" w:cs="Arial"/>
          <w:bCs/>
          <w:lang w:val="es-CL"/>
        </w:rPr>
        <w:t xml:space="preserve"> dado que ante una crecida puede generar un talud</w:t>
      </w:r>
      <w:r w:rsidR="009C0F8A">
        <w:rPr>
          <w:rFonts w:ascii="Arial" w:hAnsi="Arial" w:cs="Arial"/>
          <w:bCs/>
          <w:lang w:val="es-CL"/>
        </w:rPr>
        <w:t xml:space="preserve">. El informe citado establece que </w:t>
      </w:r>
      <w:r w:rsidR="009C0F8A">
        <w:rPr>
          <w:rFonts w:ascii="Arial" w:hAnsi="Arial" w:cs="Arial"/>
          <w:bCs/>
          <w:i/>
          <w:lang w:val="es-CL"/>
        </w:rPr>
        <w:t xml:space="preserve">“se puede constatar que existe una serie de viviendas menores ubicadas en plena quebrada, que es necesario proteger o reubicar mediante erradicaciones.  Para realizar esto último, previamente debe expropiarse los terrenos que sean privados. Finalmente, está el problema de los areneros, que realizan los acopios del material de rechazo en plena zona de inundación, material </w:t>
      </w:r>
      <w:r w:rsidR="009C0F8A">
        <w:rPr>
          <w:rFonts w:ascii="Arial" w:hAnsi="Arial" w:cs="Arial"/>
          <w:bCs/>
          <w:i/>
          <w:lang w:val="es-CL"/>
        </w:rPr>
        <w:lastRenderedPageBreak/>
        <w:t>que puede ser arrastrado durante las crecidas y provocar daños aguas abajo, incluidos el sector de desembocadura y playa”.</w:t>
      </w:r>
      <w:r w:rsidR="009C0F8A">
        <w:rPr>
          <w:rStyle w:val="Refdenotaalpie"/>
          <w:rFonts w:ascii="Arial" w:hAnsi="Arial" w:cs="Arial"/>
          <w:bCs/>
          <w:i/>
          <w:lang w:val="es-CL"/>
        </w:rPr>
        <w:footnoteReference w:id="13"/>
      </w:r>
    </w:p>
    <w:p w:rsidR="009C0F8A" w:rsidRDefault="009C0F8A" w:rsidP="009C0F8A">
      <w:pPr>
        <w:spacing w:line="220" w:lineRule="exact"/>
        <w:jc w:val="both"/>
        <w:rPr>
          <w:rFonts w:ascii="Arial" w:hAnsi="Arial" w:cs="Arial"/>
          <w:bCs/>
          <w:lang w:val="es-CL"/>
        </w:rPr>
      </w:pPr>
    </w:p>
    <w:p w:rsidR="009C0F8A" w:rsidRDefault="005F63AF" w:rsidP="009C0F8A">
      <w:pPr>
        <w:spacing w:line="220" w:lineRule="exact"/>
        <w:jc w:val="both"/>
        <w:rPr>
          <w:rFonts w:ascii="Arial" w:hAnsi="Arial" w:cs="Arial"/>
          <w:bCs/>
          <w:lang w:val="es-CL"/>
        </w:rPr>
      </w:pPr>
      <w:r>
        <w:rPr>
          <w:rFonts w:ascii="Arial" w:hAnsi="Arial" w:cs="Arial"/>
          <w:bCs/>
          <w:lang w:val="es-CL"/>
        </w:rPr>
        <w:t>Considerando lo anterior</w:t>
      </w:r>
      <w:r w:rsidR="003603A3">
        <w:rPr>
          <w:rFonts w:ascii="Arial" w:hAnsi="Arial" w:cs="Arial"/>
          <w:bCs/>
          <w:lang w:val="es-CL"/>
        </w:rPr>
        <w:t>, la p</w:t>
      </w:r>
      <w:r w:rsidR="009C0F8A">
        <w:rPr>
          <w:rFonts w:ascii="Arial" w:hAnsi="Arial" w:cs="Arial"/>
          <w:bCs/>
          <w:lang w:val="es-CL"/>
        </w:rPr>
        <w:t>oblación de Cerro Sombrero está sujeta a las po</w:t>
      </w:r>
      <w:r w:rsidR="003603A3">
        <w:rPr>
          <w:rFonts w:ascii="Arial" w:hAnsi="Arial" w:cs="Arial"/>
          <w:bCs/>
          <w:lang w:val="es-CL"/>
        </w:rPr>
        <w:t xml:space="preserve">sibles crecidas de la quebrada, dado que </w:t>
      </w:r>
      <w:r w:rsidR="009C0F8A">
        <w:rPr>
          <w:rFonts w:ascii="Arial" w:hAnsi="Arial" w:cs="Arial"/>
          <w:bCs/>
          <w:lang w:val="es-CL"/>
        </w:rPr>
        <w:t xml:space="preserve">el cauce se confunde con la urbanización. El estudio establece que si bien no existe escurrimiento hace </w:t>
      </w:r>
      <w:r w:rsidR="003603A3">
        <w:rPr>
          <w:rFonts w:ascii="Arial" w:hAnsi="Arial" w:cs="Arial"/>
          <w:bCs/>
          <w:lang w:val="es-CL"/>
        </w:rPr>
        <w:t>tiempo</w:t>
      </w:r>
      <w:r w:rsidR="009C0F8A">
        <w:rPr>
          <w:rFonts w:ascii="Arial" w:hAnsi="Arial" w:cs="Arial"/>
          <w:bCs/>
          <w:lang w:val="es-CL"/>
        </w:rPr>
        <w:t>, sigue habiendo un riesgo potencial para las poblaciones.</w:t>
      </w:r>
      <w:r w:rsidR="003603A3">
        <w:rPr>
          <w:rFonts w:ascii="Arial" w:hAnsi="Arial" w:cs="Arial"/>
          <w:bCs/>
          <w:lang w:val="es-CL"/>
        </w:rPr>
        <w:t xml:space="preserve"> </w:t>
      </w:r>
    </w:p>
    <w:p w:rsidR="000F57F5" w:rsidRDefault="000F57F5" w:rsidP="009C0F8A">
      <w:pPr>
        <w:spacing w:line="220" w:lineRule="exact"/>
        <w:jc w:val="both"/>
        <w:rPr>
          <w:rFonts w:ascii="Arial" w:hAnsi="Arial" w:cs="Arial"/>
          <w:bCs/>
          <w:lang w:val="es-CL"/>
        </w:rPr>
      </w:pPr>
    </w:p>
    <w:p w:rsidR="009C0F8A" w:rsidRPr="00CD4785" w:rsidRDefault="009C0F8A" w:rsidP="009C0F8A">
      <w:pPr>
        <w:spacing w:line="220" w:lineRule="exact"/>
        <w:jc w:val="both"/>
        <w:rPr>
          <w:rFonts w:ascii="Arial" w:hAnsi="Arial" w:cs="Arial"/>
          <w:bCs/>
          <w:lang w:val="es-CL"/>
        </w:rPr>
      </w:pPr>
      <w:r>
        <w:rPr>
          <w:rFonts w:ascii="Arial" w:hAnsi="Arial" w:cs="Arial"/>
          <w:bCs/>
          <w:lang w:val="es-CL"/>
        </w:rPr>
        <w:t xml:space="preserve">La velocidad </w:t>
      </w:r>
      <w:r w:rsidR="003603A3">
        <w:rPr>
          <w:rFonts w:ascii="Arial" w:hAnsi="Arial" w:cs="Arial"/>
          <w:bCs/>
          <w:lang w:val="es-CL"/>
        </w:rPr>
        <w:t xml:space="preserve">del escurrimiento promedio </w:t>
      </w:r>
      <w:r>
        <w:rPr>
          <w:rFonts w:ascii="Arial" w:hAnsi="Arial" w:cs="Arial"/>
          <w:bCs/>
          <w:lang w:val="es-CL"/>
        </w:rPr>
        <w:t xml:space="preserve">es de 1,32 </w:t>
      </w:r>
      <w:r w:rsidRPr="003822C9">
        <w:rPr>
          <w:rFonts w:ascii="Arial" w:hAnsi="Arial" w:cs="Arial"/>
          <w:bCs/>
          <w:lang w:val="es-CL"/>
        </w:rPr>
        <w:t>m</w:t>
      </w:r>
      <w:r w:rsidRPr="00E05354">
        <w:rPr>
          <w:rFonts w:ascii="Arial" w:hAnsi="Arial" w:cs="Arial"/>
          <w:bCs/>
          <w:lang w:val="es-CL"/>
        </w:rPr>
        <w:t>³/s, sin embargo la falta de definición del cauce pro</w:t>
      </w:r>
      <w:r w:rsidR="003603A3">
        <w:rPr>
          <w:rFonts w:ascii="Arial" w:hAnsi="Arial" w:cs="Arial"/>
          <w:bCs/>
          <w:lang w:val="es-CL"/>
        </w:rPr>
        <w:t>duce inundaciones por desbordes en el sector cuando existen crecidas</w:t>
      </w:r>
      <w:r w:rsidR="005F63AF">
        <w:rPr>
          <w:rFonts w:ascii="Arial" w:hAnsi="Arial" w:cs="Arial"/>
          <w:bCs/>
          <w:lang w:val="es-CL"/>
        </w:rPr>
        <w:t>.</w:t>
      </w:r>
    </w:p>
    <w:p w:rsidR="003603A3" w:rsidRDefault="003603A3" w:rsidP="003603A3">
      <w:pPr>
        <w:spacing w:line="220" w:lineRule="exact"/>
        <w:jc w:val="both"/>
        <w:rPr>
          <w:rFonts w:ascii="Arial" w:hAnsi="Arial" w:cs="Arial"/>
          <w:bCs/>
          <w:lang w:val="es-CL"/>
        </w:rPr>
      </w:pPr>
    </w:p>
    <w:p w:rsidR="00775854" w:rsidRPr="005C4A02" w:rsidRDefault="00FF1484" w:rsidP="00ED486D">
      <w:pPr>
        <w:spacing w:line="220" w:lineRule="exact"/>
        <w:jc w:val="both"/>
        <w:rPr>
          <w:rFonts w:ascii="Arial" w:hAnsi="Arial" w:cs="Arial"/>
          <w:b/>
          <w:i/>
        </w:rPr>
      </w:pPr>
      <w:r>
        <w:rPr>
          <w:rFonts w:ascii="Arial" w:hAnsi="Arial" w:cs="Arial"/>
          <w:b/>
          <w:i/>
          <w:lang w:val="es-CL"/>
        </w:rPr>
        <w:t>A</w:t>
      </w:r>
      <w:r w:rsidR="00562F2E" w:rsidRPr="005C4A02">
        <w:rPr>
          <w:rFonts w:ascii="Arial" w:hAnsi="Arial" w:cs="Arial"/>
          <w:b/>
          <w:i/>
          <w:lang w:val="es-CL"/>
        </w:rPr>
        <w:t>.2.2.2</w:t>
      </w:r>
      <w:r w:rsidR="002C4234" w:rsidRPr="005C4A02">
        <w:rPr>
          <w:rFonts w:ascii="Arial" w:hAnsi="Arial" w:cs="Arial"/>
          <w:b/>
          <w:i/>
        </w:rPr>
        <w:t xml:space="preserve"> </w:t>
      </w:r>
      <w:r w:rsidR="00775854" w:rsidRPr="005C4A02">
        <w:rPr>
          <w:rFonts w:ascii="Arial" w:hAnsi="Arial" w:cs="Arial"/>
          <w:b/>
          <w:i/>
        </w:rPr>
        <w:t xml:space="preserve"> Río Lluta</w:t>
      </w:r>
    </w:p>
    <w:p w:rsidR="00775854" w:rsidRPr="00162D82" w:rsidRDefault="00775854" w:rsidP="00ED486D">
      <w:pPr>
        <w:spacing w:line="220" w:lineRule="exact"/>
        <w:jc w:val="both"/>
        <w:rPr>
          <w:rFonts w:ascii="Arial" w:hAnsi="Arial" w:cs="Arial"/>
          <w:i/>
          <w:u w:val="single"/>
        </w:rPr>
      </w:pPr>
    </w:p>
    <w:p w:rsidR="00775854" w:rsidRPr="00162D82" w:rsidRDefault="00FF1484" w:rsidP="00ED486D">
      <w:pPr>
        <w:spacing w:line="220" w:lineRule="exact"/>
        <w:jc w:val="both"/>
        <w:rPr>
          <w:rFonts w:ascii="Arial" w:hAnsi="Arial" w:cs="Arial"/>
          <w:i/>
          <w:u w:val="single"/>
        </w:rPr>
      </w:pPr>
      <w:r>
        <w:rPr>
          <w:rFonts w:ascii="Arial" w:hAnsi="Arial" w:cs="Arial"/>
          <w:i/>
          <w:u w:val="single"/>
        </w:rPr>
        <w:t>A</w:t>
      </w:r>
      <w:r w:rsidR="00562F2E">
        <w:rPr>
          <w:rFonts w:ascii="Arial" w:hAnsi="Arial" w:cs="Arial"/>
          <w:i/>
          <w:u w:val="single"/>
        </w:rPr>
        <w:t xml:space="preserve">.2.2.2.1 </w:t>
      </w:r>
      <w:r w:rsidR="00775854" w:rsidRPr="00162D82">
        <w:rPr>
          <w:rFonts w:ascii="Arial" w:hAnsi="Arial" w:cs="Arial"/>
          <w:i/>
          <w:u w:val="single"/>
        </w:rPr>
        <w:t xml:space="preserve"> Descripción general</w:t>
      </w:r>
    </w:p>
    <w:p w:rsidR="00ED486D" w:rsidRDefault="00ED486D" w:rsidP="00ED486D">
      <w:pPr>
        <w:spacing w:line="220" w:lineRule="exact"/>
        <w:jc w:val="both"/>
        <w:rPr>
          <w:rFonts w:ascii="Arial" w:hAnsi="Arial" w:cs="Arial"/>
        </w:rPr>
      </w:pPr>
    </w:p>
    <w:p w:rsidR="00775854" w:rsidRPr="00162D82" w:rsidRDefault="00775854" w:rsidP="00ED486D">
      <w:pPr>
        <w:spacing w:line="220" w:lineRule="exact"/>
        <w:jc w:val="both"/>
        <w:rPr>
          <w:rFonts w:ascii="Arial" w:hAnsi="Arial" w:cs="Arial"/>
        </w:rPr>
      </w:pPr>
      <w:r w:rsidRPr="00162D82">
        <w:rPr>
          <w:rFonts w:ascii="Arial" w:hAnsi="Arial" w:cs="Arial"/>
        </w:rPr>
        <w:t>El río Lluta comienza en los 17°50’LS y desemboca a los 18°30’LS. Esta cuenca abarca 3.378 km2, se origina en la Alta Cordillera, entre los 4000 – 5000 msnm. En esta altura llega a recibir hasta 350 mm de agua al año, mientras que en el curso inferior recibe 0 mm. Los tributarios principales del río son Azufre, Caracarani, Cascavillane, Teschuño, Guancarane, Chuquiananta, Colpitas, Allane, Putre, Aroma y Socoroma.</w:t>
      </w:r>
    </w:p>
    <w:p w:rsidR="00775854" w:rsidRPr="00162D82" w:rsidRDefault="00775854" w:rsidP="00ED486D">
      <w:pPr>
        <w:spacing w:line="220" w:lineRule="exact"/>
        <w:jc w:val="both"/>
        <w:rPr>
          <w:rFonts w:ascii="Arial" w:hAnsi="Arial" w:cs="Arial"/>
        </w:rPr>
      </w:pPr>
    </w:p>
    <w:p w:rsidR="00775854" w:rsidRPr="00162D82" w:rsidRDefault="00775854" w:rsidP="00ED486D">
      <w:pPr>
        <w:spacing w:line="220" w:lineRule="exact"/>
        <w:jc w:val="both"/>
        <w:rPr>
          <w:rFonts w:ascii="Arial" w:hAnsi="Arial" w:cs="Arial"/>
        </w:rPr>
      </w:pPr>
      <w:r w:rsidRPr="00162D82">
        <w:rPr>
          <w:rFonts w:ascii="Arial" w:hAnsi="Arial" w:cs="Arial"/>
        </w:rPr>
        <w:t>El gran tema con el Valle de Lluta es la calidad de sus aguas, ya que el río tiene un caudal permanente a lo largo del año. Las características de los lugares donde nacen los afluentes inciden en la calidad del agua que llega a la desembocadura.</w:t>
      </w:r>
    </w:p>
    <w:p w:rsidR="00775854" w:rsidRPr="00162D82" w:rsidRDefault="00775854" w:rsidP="00ED486D">
      <w:pPr>
        <w:spacing w:line="220" w:lineRule="exact"/>
        <w:jc w:val="both"/>
        <w:rPr>
          <w:rFonts w:ascii="Arial" w:hAnsi="Arial" w:cs="Arial"/>
        </w:rPr>
      </w:pPr>
    </w:p>
    <w:p w:rsidR="00775854" w:rsidRPr="00162D82" w:rsidRDefault="00775854" w:rsidP="00ED486D">
      <w:pPr>
        <w:spacing w:line="220" w:lineRule="exact"/>
        <w:jc w:val="both"/>
        <w:rPr>
          <w:rFonts w:ascii="Arial" w:hAnsi="Arial" w:cs="Arial"/>
        </w:rPr>
      </w:pPr>
      <w:r w:rsidRPr="00162D82">
        <w:rPr>
          <w:rFonts w:ascii="Arial" w:hAnsi="Arial" w:cs="Arial"/>
        </w:rPr>
        <w:t>El río Azufre nace al pie del volcán Tacora a 3.900 msnm, con aguas fuertemente ácidas y gran cantidad de sólidos disueltos, lo que determina la mala calidad de agua del río Lluta. Antes de recibir al Azufre, el río Lluta tiene aguas alcalinas, esto cambia a aguas ácidas cuando se encuentran. A su vez, el río Colpitas aporta la mayor cantidad de Boro al río Lluta.</w:t>
      </w:r>
    </w:p>
    <w:p w:rsidR="00775854" w:rsidRPr="00162D82" w:rsidRDefault="00775854" w:rsidP="00ED486D">
      <w:pPr>
        <w:spacing w:line="220" w:lineRule="exact"/>
        <w:jc w:val="both"/>
        <w:rPr>
          <w:rFonts w:ascii="Arial" w:hAnsi="Arial" w:cs="Arial"/>
        </w:rPr>
      </w:pPr>
    </w:p>
    <w:p w:rsidR="00775854" w:rsidRPr="00162D82" w:rsidRDefault="00FF1484" w:rsidP="00ED486D">
      <w:pPr>
        <w:spacing w:line="220" w:lineRule="exact"/>
        <w:jc w:val="both"/>
        <w:rPr>
          <w:rFonts w:ascii="Arial" w:hAnsi="Arial" w:cs="Arial"/>
          <w:i/>
          <w:u w:val="single"/>
        </w:rPr>
      </w:pPr>
      <w:r>
        <w:rPr>
          <w:rFonts w:ascii="Arial" w:hAnsi="Arial" w:cs="Arial"/>
          <w:i/>
          <w:u w:val="single"/>
        </w:rPr>
        <w:t>A</w:t>
      </w:r>
      <w:r w:rsidR="00562F2E">
        <w:rPr>
          <w:rFonts w:ascii="Arial" w:hAnsi="Arial" w:cs="Arial"/>
          <w:i/>
          <w:u w:val="single"/>
        </w:rPr>
        <w:t>.2.2.2.2</w:t>
      </w:r>
      <w:r w:rsidR="00562F2E" w:rsidRPr="00162D82">
        <w:rPr>
          <w:rFonts w:ascii="Arial" w:hAnsi="Arial" w:cs="Arial"/>
          <w:i/>
          <w:u w:val="single"/>
        </w:rPr>
        <w:t xml:space="preserve"> </w:t>
      </w:r>
      <w:r w:rsidR="002C4234">
        <w:rPr>
          <w:rFonts w:ascii="Arial" w:hAnsi="Arial" w:cs="Arial"/>
          <w:i/>
          <w:u w:val="single"/>
        </w:rPr>
        <w:t xml:space="preserve"> </w:t>
      </w:r>
      <w:r w:rsidR="00775854" w:rsidRPr="00162D82">
        <w:rPr>
          <w:rFonts w:ascii="Arial" w:hAnsi="Arial" w:cs="Arial"/>
          <w:i/>
          <w:u w:val="single"/>
        </w:rPr>
        <w:t xml:space="preserve"> Recursos superficiales</w:t>
      </w:r>
    </w:p>
    <w:p w:rsidR="00ED486D" w:rsidRDefault="00ED486D" w:rsidP="00ED486D">
      <w:pPr>
        <w:spacing w:line="220" w:lineRule="exact"/>
        <w:jc w:val="both"/>
        <w:rPr>
          <w:rFonts w:ascii="Arial" w:hAnsi="Arial" w:cs="Arial"/>
        </w:rPr>
      </w:pPr>
    </w:p>
    <w:p w:rsidR="00775854" w:rsidRPr="00162D82" w:rsidRDefault="00775854" w:rsidP="00ED486D">
      <w:pPr>
        <w:spacing w:line="220" w:lineRule="exact"/>
        <w:jc w:val="both"/>
        <w:rPr>
          <w:rFonts w:ascii="Arial" w:hAnsi="Arial" w:cs="Arial"/>
        </w:rPr>
      </w:pPr>
      <w:r w:rsidRPr="00162D82">
        <w:rPr>
          <w:rFonts w:ascii="Arial" w:hAnsi="Arial" w:cs="Arial"/>
        </w:rPr>
        <w:t>La probabilidad de excedencia del río Lluta está calculada en base a las mediciones de la estación fluviométrica en Tocontasi que registra prácticamente todo el caudal de la cuenca. Los caudales medios anuales estiman que el rendimiento para distintas probabilidades de excedencia es el siguiente:</w:t>
      </w:r>
    </w:p>
    <w:p w:rsidR="00775854" w:rsidRPr="00162D82" w:rsidRDefault="00775854" w:rsidP="00ED486D">
      <w:pPr>
        <w:spacing w:line="220" w:lineRule="exact"/>
        <w:jc w:val="both"/>
        <w:rPr>
          <w:rFonts w:ascii="Arial" w:hAnsi="Arial" w:cs="Arial"/>
        </w:rPr>
      </w:pPr>
    </w:p>
    <w:p w:rsidR="00775854" w:rsidRPr="00162D82" w:rsidRDefault="00775854" w:rsidP="00ED486D">
      <w:pPr>
        <w:spacing w:line="220" w:lineRule="exact"/>
        <w:jc w:val="center"/>
        <w:rPr>
          <w:rFonts w:ascii="Arial" w:hAnsi="Arial" w:cs="Arial"/>
          <w:b/>
        </w:rPr>
      </w:pPr>
      <w:r w:rsidRPr="00162D82">
        <w:rPr>
          <w:rFonts w:ascii="Arial" w:hAnsi="Arial" w:cs="Arial"/>
          <w:b/>
        </w:rPr>
        <w:t>Caudal medio anual de acuerdo a distintas probabilidades de excedencia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84"/>
        <w:gridCol w:w="1039"/>
        <w:gridCol w:w="1039"/>
        <w:gridCol w:w="1039"/>
        <w:gridCol w:w="1039"/>
        <w:gridCol w:w="1039"/>
        <w:gridCol w:w="1040"/>
        <w:gridCol w:w="1040"/>
        <w:gridCol w:w="1040"/>
      </w:tblGrid>
      <w:tr w:rsidR="00775854" w:rsidRPr="00162D82" w:rsidTr="00775854">
        <w:tc>
          <w:tcPr>
            <w:tcW w:w="1039" w:type="dxa"/>
            <w:vMerge w:val="restart"/>
          </w:tcPr>
          <w:p w:rsidR="00775854" w:rsidRPr="00162D82" w:rsidRDefault="00775854" w:rsidP="00ED486D">
            <w:pPr>
              <w:spacing w:line="220" w:lineRule="exact"/>
              <w:jc w:val="both"/>
              <w:rPr>
                <w:rFonts w:ascii="Arial" w:hAnsi="Arial" w:cs="Arial"/>
              </w:rPr>
            </w:pPr>
            <w:r w:rsidRPr="00162D82">
              <w:rPr>
                <w:rFonts w:ascii="Arial" w:hAnsi="Arial" w:cs="Arial"/>
              </w:rPr>
              <w:t>Estación</w:t>
            </w:r>
          </w:p>
        </w:tc>
        <w:tc>
          <w:tcPr>
            <w:tcW w:w="2078" w:type="dxa"/>
            <w:gridSpan w:val="2"/>
          </w:tcPr>
          <w:p w:rsidR="00775854" w:rsidRPr="00162D82" w:rsidRDefault="00775854" w:rsidP="00ED486D">
            <w:pPr>
              <w:spacing w:line="220" w:lineRule="exact"/>
              <w:jc w:val="both"/>
              <w:rPr>
                <w:rFonts w:ascii="Arial" w:hAnsi="Arial" w:cs="Arial"/>
              </w:rPr>
            </w:pPr>
            <w:r w:rsidRPr="00162D82">
              <w:rPr>
                <w:rFonts w:ascii="Arial" w:hAnsi="Arial" w:cs="Arial"/>
              </w:rPr>
              <w:t>P.E = 20%</w:t>
            </w:r>
          </w:p>
        </w:tc>
        <w:tc>
          <w:tcPr>
            <w:tcW w:w="2078" w:type="dxa"/>
            <w:gridSpan w:val="2"/>
          </w:tcPr>
          <w:p w:rsidR="00775854" w:rsidRPr="00162D82" w:rsidRDefault="00775854" w:rsidP="00ED486D">
            <w:pPr>
              <w:spacing w:line="220" w:lineRule="exact"/>
              <w:jc w:val="both"/>
              <w:rPr>
                <w:rFonts w:ascii="Arial" w:hAnsi="Arial" w:cs="Arial"/>
              </w:rPr>
            </w:pPr>
            <w:r w:rsidRPr="00162D82">
              <w:rPr>
                <w:rFonts w:ascii="Arial" w:hAnsi="Arial" w:cs="Arial"/>
              </w:rPr>
              <w:t>P.E = 40%</w:t>
            </w:r>
          </w:p>
        </w:tc>
        <w:tc>
          <w:tcPr>
            <w:tcW w:w="2079" w:type="dxa"/>
            <w:gridSpan w:val="2"/>
          </w:tcPr>
          <w:p w:rsidR="00775854" w:rsidRPr="00162D82" w:rsidRDefault="00775854" w:rsidP="00ED486D">
            <w:pPr>
              <w:spacing w:line="220" w:lineRule="exact"/>
              <w:jc w:val="both"/>
              <w:rPr>
                <w:rFonts w:ascii="Arial" w:hAnsi="Arial" w:cs="Arial"/>
              </w:rPr>
            </w:pPr>
            <w:r w:rsidRPr="00162D82">
              <w:rPr>
                <w:rFonts w:ascii="Arial" w:hAnsi="Arial" w:cs="Arial"/>
              </w:rPr>
              <w:t>P.E = 60%</w:t>
            </w:r>
          </w:p>
        </w:tc>
        <w:tc>
          <w:tcPr>
            <w:tcW w:w="2080" w:type="dxa"/>
            <w:gridSpan w:val="2"/>
          </w:tcPr>
          <w:p w:rsidR="00775854" w:rsidRPr="00162D82" w:rsidRDefault="00775854" w:rsidP="00ED486D">
            <w:pPr>
              <w:spacing w:line="220" w:lineRule="exact"/>
              <w:jc w:val="both"/>
              <w:rPr>
                <w:rFonts w:ascii="Arial" w:hAnsi="Arial" w:cs="Arial"/>
              </w:rPr>
            </w:pPr>
            <w:r w:rsidRPr="00162D82">
              <w:rPr>
                <w:rFonts w:ascii="Arial" w:hAnsi="Arial" w:cs="Arial"/>
              </w:rPr>
              <w:t>P.E = 80%</w:t>
            </w:r>
          </w:p>
        </w:tc>
      </w:tr>
      <w:tr w:rsidR="00775854" w:rsidRPr="00162D82" w:rsidTr="00775854">
        <w:tc>
          <w:tcPr>
            <w:tcW w:w="1039" w:type="dxa"/>
            <w:vMerge/>
          </w:tcPr>
          <w:p w:rsidR="00775854" w:rsidRPr="00162D82" w:rsidRDefault="00775854" w:rsidP="00ED486D">
            <w:pPr>
              <w:spacing w:line="220" w:lineRule="exact"/>
              <w:jc w:val="both"/>
              <w:rPr>
                <w:rFonts w:ascii="Arial" w:hAnsi="Arial" w:cs="Arial"/>
              </w:rPr>
            </w:pPr>
          </w:p>
        </w:tc>
        <w:tc>
          <w:tcPr>
            <w:tcW w:w="1039" w:type="dxa"/>
          </w:tcPr>
          <w:p w:rsidR="00775854" w:rsidRPr="00162D82" w:rsidRDefault="00775854" w:rsidP="00ED486D">
            <w:pPr>
              <w:spacing w:line="220" w:lineRule="exact"/>
              <w:jc w:val="both"/>
              <w:rPr>
                <w:rFonts w:ascii="Arial" w:hAnsi="Arial" w:cs="Arial"/>
              </w:rPr>
            </w:pPr>
            <w:r w:rsidRPr="00162D82">
              <w:rPr>
                <w:rFonts w:ascii="Arial" w:hAnsi="Arial" w:cs="Arial"/>
              </w:rPr>
              <w:t>Q (m³/s)</w:t>
            </w:r>
          </w:p>
        </w:tc>
        <w:tc>
          <w:tcPr>
            <w:tcW w:w="1039" w:type="dxa"/>
          </w:tcPr>
          <w:p w:rsidR="00775854" w:rsidRPr="00162D82" w:rsidRDefault="00775854" w:rsidP="00ED486D">
            <w:pPr>
              <w:spacing w:line="220" w:lineRule="exact"/>
              <w:jc w:val="both"/>
              <w:rPr>
                <w:rFonts w:ascii="Arial" w:hAnsi="Arial" w:cs="Arial"/>
              </w:rPr>
            </w:pPr>
            <w:r w:rsidRPr="00162D82">
              <w:rPr>
                <w:rFonts w:ascii="Arial" w:hAnsi="Arial" w:cs="Arial"/>
              </w:rPr>
              <w:t>l/s/km²</w:t>
            </w:r>
          </w:p>
        </w:tc>
        <w:tc>
          <w:tcPr>
            <w:tcW w:w="1039" w:type="dxa"/>
          </w:tcPr>
          <w:p w:rsidR="00775854" w:rsidRPr="00162D82" w:rsidRDefault="00775854" w:rsidP="00ED486D">
            <w:pPr>
              <w:spacing w:line="220" w:lineRule="exact"/>
              <w:jc w:val="both"/>
              <w:rPr>
                <w:rFonts w:ascii="Arial" w:hAnsi="Arial" w:cs="Arial"/>
              </w:rPr>
            </w:pPr>
            <w:r w:rsidRPr="00162D82">
              <w:rPr>
                <w:rFonts w:ascii="Arial" w:hAnsi="Arial" w:cs="Arial"/>
              </w:rPr>
              <w:t>Q (m³/s)</w:t>
            </w:r>
          </w:p>
        </w:tc>
        <w:tc>
          <w:tcPr>
            <w:tcW w:w="1039" w:type="dxa"/>
          </w:tcPr>
          <w:p w:rsidR="00775854" w:rsidRPr="00162D82" w:rsidRDefault="00775854" w:rsidP="00ED486D">
            <w:pPr>
              <w:spacing w:line="220" w:lineRule="exact"/>
              <w:jc w:val="both"/>
              <w:rPr>
                <w:rFonts w:ascii="Arial" w:hAnsi="Arial" w:cs="Arial"/>
              </w:rPr>
            </w:pPr>
            <w:r w:rsidRPr="00162D82">
              <w:rPr>
                <w:rFonts w:ascii="Arial" w:hAnsi="Arial" w:cs="Arial"/>
              </w:rPr>
              <w:t>l/s/km²</w:t>
            </w:r>
          </w:p>
        </w:tc>
        <w:tc>
          <w:tcPr>
            <w:tcW w:w="1039" w:type="dxa"/>
          </w:tcPr>
          <w:p w:rsidR="00775854" w:rsidRPr="00162D82" w:rsidRDefault="00775854" w:rsidP="00ED486D">
            <w:pPr>
              <w:spacing w:line="220" w:lineRule="exact"/>
              <w:jc w:val="both"/>
              <w:rPr>
                <w:rFonts w:ascii="Arial" w:hAnsi="Arial" w:cs="Arial"/>
              </w:rPr>
            </w:pPr>
            <w:r w:rsidRPr="00162D82">
              <w:rPr>
                <w:rFonts w:ascii="Arial" w:hAnsi="Arial" w:cs="Arial"/>
              </w:rPr>
              <w:t>Q (m³/s)</w:t>
            </w:r>
          </w:p>
        </w:tc>
        <w:tc>
          <w:tcPr>
            <w:tcW w:w="1040" w:type="dxa"/>
          </w:tcPr>
          <w:p w:rsidR="00775854" w:rsidRPr="00162D82" w:rsidRDefault="00775854" w:rsidP="00ED486D">
            <w:pPr>
              <w:spacing w:line="220" w:lineRule="exact"/>
              <w:jc w:val="both"/>
              <w:rPr>
                <w:rFonts w:ascii="Arial" w:hAnsi="Arial" w:cs="Arial"/>
              </w:rPr>
            </w:pPr>
            <w:r w:rsidRPr="00162D82">
              <w:rPr>
                <w:rFonts w:ascii="Arial" w:hAnsi="Arial" w:cs="Arial"/>
              </w:rPr>
              <w:t>l/s/km²</w:t>
            </w:r>
          </w:p>
        </w:tc>
        <w:tc>
          <w:tcPr>
            <w:tcW w:w="1040" w:type="dxa"/>
          </w:tcPr>
          <w:p w:rsidR="00775854" w:rsidRPr="00162D82" w:rsidRDefault="00775854" w:rsidP="00ED486D">
            <w:pPr>
              <w:spacing w:line="220" w:lineRule="exact"/>
              <w:jc w:val="both"/>
              <w:rPr>
                <w:rFonts w:ascii="Arial" w:hAnsi="Arial" w:cs="Arial"/>
              </w:rPr>
            </w:pPr>
            <w:r w:rsidRPr="00162D82">
              <w:rPr>
                <w:rFonts w:ascii="Arial" w:hAnsi="Arial" w:cs="Arial"/>
              </w:rPr>
              <w:t>Q (m³/s)</w:t>
            </w:r>
          </w:p>
        </w:tc>
        <w:tc>
          <w:tcPr>
            <w:tcW w:w="1040" w:type="dxa"/>
          </w:tcPr>
          <w:p w:rsidR="00775854" w:rsidRPr="00162D82" w:rsidRDefault="00775854" w:rsidP="00ED486D">
            <w:pPr>
              <w:spacing w:line="220" w:lineRule="exact"/>
              <w:jc w:val="both"/>
              <w:rPr>
                <w:rFonts w:ascii="Arial" w:hAnsi="Arial" w:cs="Arial"/>
              </w:rPr>
            </w:pPr>
            <w:r w:rsidRPr="00162D82">
              <w:rPr>
                <w:rFonts w:ascii="Arial" w:hAnsi="Arial" w:cs="Arial"/>
              </w:rPr>
              <w:t>l/s/km²</w:t>
            </w:r>
          </w:p>
        </w:tc>
      </w:tr>
      <w:tr w:rsidR="00775854" w:rsidRPr="00162D82" w:rsidTr="00775854">
        <w:tc>
          <w:tcPr>
            <w:tcW w:w="1039" w:type="dxa"/>
          </w:tcPr>
          <w:p w:rsidR="00775854" w:rsidRPr="00162D82" w:rsidRDefault="00775854" w:rsidP="00ED486D">
            <w:pPr>
              <w:spacing w:line="220" w:lineRule="exact"/>
              <w:jc w:val="both"/>
              <w:rPr>
                <w:rFonts w:ascii="Arial" w:hAnsi="Arial" w:cs="Arial"/>
              </w:rPr>
            </w:pPr>
            <w:r w:rsidRPr="00162D82">
              <w:rPr>
                <w:rFonts w:ascii="Arial" w:hAnsi="Arial" w:cs="Arial"/>
              </w:rPr>
              <w:t xml:space="preserve">Río </w:t>
            </w:r>
            <w:r w:rsidR="00FC743B">
              <w:rPr>
                <w:rFonts w:ascii="Arial" w:hAnsi="Arial" w:cs="Arial"/>
              </w:rPr>
              <w:t xml:space="preserve">Lluta </w:t>
            </w:r>
            <w:r w:rsidRPr="00162D82">
              <w:rPr>
                <w:rFonts w:ascii="Arial" w:hAnsi="Arial" w:cs="Arial"/>
              </w:rPr>
              <w:t>en Tocontasi</w:t>
            </w:r>
          </w:p>
        </w:tc>
        <w:tc>
          <w:tcPr>
            <w:tcW w:w="1039" w:type="dxa"/>
            <w:vAlign w:val="center"/>
          </w:tcPr>
          <w:p w:rsidR="00775854" w:rsidRPr="00162D82" w:rsidRDefault="00775854" w:rsidP="00ED486D">
            <w:pPr>
              <w:spacing w:line="220" w:lineRule="exact"/>
              <w:jc w:val="center"/>
              <w:rPr>
                <w:rFonts w:ascii="Arial" w:hAnsi="Arial" w:cs="Arial"/>
              </w:rPr>
            </w:pPr>
            <w:r w:rsidRPr="00162D82">
              <w:rPr>
                <w:rFonts w:ascii="Arial" w:hAnsi="Arial" w:cs="Arial"/>
              </w:rPr>
              <w:t>2,52</w:t>
            </w:r>
          </w:p>
        </w:tc>
        <w:tc>
          <w:tcPr>
            <w:tcW w:w="1039" w:type="dxa"/>
            <w:vAlign w:val="center"/>
          </w:tcPr>
          <w:p w:rsidR="00775854" w:rsidRPr="00162D82" w:rsidRDefault="00775854" w:rsidP="00ED486D">
            <w:pPr>
              <w:spacing w:line="220" w:lineRule="exact"/>
              <w:jc w:val="center"/>
              <w:rPr>
                <w:rFonts w:ascii="Arial" w:hAnsi="Arial" w:cs="Arial"/>
              </w:rPr>
            </w:pPr>
            <w:r w:rsidRPr="00162D82">
              <w:rPr>
                <w:rFonts w:ascii="Arial" w:hAnsi="Arial" w:cs="Arial"/>
              </w:rPr>
              <w:t>0,95</w:t>
            </w:r>
          </w:p>
        </w:tc>
        <w:tc>
          <w:tcPr>
            <w:tcW w:w="1039" w:type="dxa"/>
            <w:vAlign w:val="center"/>
          </w:tcPr>
          <w:p w:rsidR="00775854" w:rsidRPr="00162D82" w:rsidRDefault="00775854" w:rsidP="00ED486D">
            <w:pPr>
              <w:spacing w:line="220" w:lineRule="exact"/>
              <w:jc w:val="center"/>
              <w:rPr>
                <w:rFonts w:ascii="Arial" w:hAnsi="Arial" w:cs="Arial"/>
              </w:rPr>
            </w:pPr>
            <w:r w:rsidRPr="00162D82">
              <w:rPr>
                <w:rFonts w:ascii="Arial" w:hAnsi="Arial" w:cs="Arial"/>
              </w:rPr>
              <w:t>2,09</w:t>
            </w:r>
          </w:p>
        </w:tc>
        <w:tc>
          <w:tcPr>
            <w:tcW w:w="1039" w:type="dxa"/>
            <w:vAlign w:val="center"/>
          </w:tcPr>
          <w:p w:rsidR="00775854" w:rsidRPr="00162D82" w:rsidRDefault="00775854" w:rsidP="00ED486D">
            <w:pPr>
              <w:spacing w:line="220" w:lineRule="exact"/>
              <w:jc w:val="center"/>
              <w:rPr>
                <w:rFonts w:ascii="Arial" w:hAnsi="Arial" w:cs="Arial"/>
              </w:rPr>
            </w:pPr>
            <w:r w:rsidRPr="00162D82">
              <w:rPr>
                <w:rFonts w:ascii="Arial" w:hAnsi="Arial" w:cs="Arial"/>
              </w:rPr>
              <w:t>0,79</w:t>
            </w:r>
          </w:p>
        </w:tc>
        <w:tc>
          <w:tcPr>
            <w:tcW w:w="1039" w:type="dxa"/>
            <w:vAlign w:val="center"/>
          </w:tcPr>
          <w:p w:rsidR="00775854" w:rsidRPr="00162D82" w:rsidRDefault="00775854" w:rsidP="00ED486D">
            <w:pPr>
              <w:spacing w:line="220" w:lineRule="exact"/>
              <w:jc w:val="center"/>
              <w:rPr>
                <w:rFonts w:ascii="Arial" w:hAnsi="Arial" w:cs="Arial"/>
              </w:rPr>
            </w:pPr>
            <w:r w:rsidRPr="00162D82">
              <w:rPr>
                <w:rFonts w:ascii="Arial" w:hAnsi="Arial" w:cs="Arial"/>
              </w:rPr>
              <w:t>1,73</w:t>
            </w:r>
          </w:p>
        </w:tc>
        <w:tc>
          <w:tcPr>
            <w:tcW w:w="1040" w:type="dxa"/>
            <w:vAlign w:val="center"/>
          </w:tcPr>
          <w:p w:rsidR="00775854" w:rsidRPr="00162D82" w:rsidRDefault="00775854" w:rsidP="00ED486D">
            <w:pPr>
              <w:spacing w:line="220" w:lineRule="exact"/>
              <w:jc w:val="center"/>
              <w:rPr>
                <w:rFonts w:ascii="Arial" w:hAnsi="Arial" w:cs="Arial"/>
              </w:rPr>
            </w:pPr>
            <w:r w:rsidRPr="00162D82">
              <w:rPr>
                <w:rFonts w:ascii="Arial" w:hAnsi="Arial" w:cs="Arial"/>
              </w:rPr>
              <w:t>0,65</w:t>
            </w:r>
          </w:p>
        </w:tc>
        <w:tc>
          <w:tcPr>
            <w:tcW w:w="1040" w:type="dxa"/>
            <w:vAlign w:val="center"/>
          </w:tcPr>
          <w:p w:rsidR="00775854" w:rsidRPr="00162D82" w:rsidRDefault="00775854" w:rsidP="00ED486D">
            <w:pPr>
              <w:spacing w:line="220" w:lineRule="exact"/>
              <w:jc w:val="center"/>
              <w:rPr>
                <w:rFonts w:ascii="Arial" w:hAnsi="Arial" w:cs="Arial"/>
              </w:rPr>
            </w:pPr>
            <w:r w:rsidRPr="00162D82">
              <w:rPr>
                <w:rFonts w:ascii="Arial" w:hAnsi="Arial" w:cs="Arial"/>
              </w:rPr>
              <w:t>1,31</w:t>
            </w:r>
          </w:p>
        </w:tc>
        <w:tc>
          <w:tcPr>
            <w:tcW w:w="1040" w:type="dxa"/>
            <w:vAlign w:val="center"/>
          </w:tcPr>
          <w:p w:rsidR="00775854" w:rsidRPr="00162D82" w:rsidRDefault="00775854" w:rsidP="00ED486D">
            <w:pPr>
              <w:spacing w:line="220" w:lineRule="exact"/>
              <w:jc w:val="center"/>
              <w:rPr>
                <w:rFonts w:ascii="Arial" w:hAnsi="Arial" w:cs="Arial"/>
              </w:rPr>
            </w:pPr>
            <w:r w:rsidRPr="00162D82">
              <w:rPr>
                <w:rFonts w:ascii="Arial" w:hAnsi="Arial" w:cs="Arial"/>
              </w:rPr>
              <w:t>0,49</w:t>
            </w:r>
          </w:p>
        </w:tc>
      </w:tr>
    </w:tbl>
    <w:p w:rsidR="00775854" w:rsidRPr="000646DC" w:rsidRDefault="00775854" w:rsidP="00ED486D">
      <w:pPr>
        <w:spacing w:line="220" w:lineRule="exact"/>
        <w:jc w:val="center"/>
        <w:rPr>
          <w:rFonts w:ascii="Arial" w:hAnsi="Arial" w:cs="Arial"/>
          <w:sz w:val="16"/>
          <w:szCs w:val="16"/>
        </w:rPr>
      </w:pPr>
      <w:r w:rsidRPr="000646DC">
        <w:rPr>
          <w:rFonts w:ascii="Arial" w:hAnsi="Arial" w:cs="Arial"/>
          <w:sz w:val="16"/>
          <w:szCs w:val="16"/>
        </w:rPr>
        <w:t>Fuente: DGA, 2010. Plan de acción estratégico para el desarrollo hídrico de la región de Arica y Parinacota.</w:t>
      </w:r>
    </w:p>
    <w:p w:rsidR="00775854" w:rsidRPr="00162D82" w:rsidRDefault="00775854" w:rsidP="00ED486D">
      <w:pPr>
        <w:spacing w:line="220" w:lineRule="exact"/>
        <w:jc w:val="both"/>
        <w:rPr>
          <w:rFonts w:ascii="Arial" w:hAnsi="Arial" w:cs="Arial"/>
        </w:rPr>
      </w:pPr>
    </w:p>
    <w:p w:rsidR="00775854" w:rsidRPr="00162D82" w:rsidRDefault="00FF1484" w:rsidP="00ED486D">
      <w:pPr>
        <w:spacing w:line="220" w:lineRule="exact"/>
        <w:jc w:val="both"/>
        <w:rPr>
          <w:rFonts w:ascii="Arial" w:hAnsi="Arial" w:cs="Arial"/>
          <w:i/>
          <w:u w:val="single"/>
        </w:rPr>
      </w:pPr>
      <w:r>
        <w:rPr>
          <w:rFonts w:ascii="Arial" w:hAnsi="Arial" w:cs="Arial"/>
          <w:i/>
          <w:u w:val="single"/>
        </w:rPr>
        <w:t>A</w:t>
      </w:r>
      <w:r w:rsidR="00562F2E">
        <w:rPr>
          <w:rFonts w:ascii="Arial" w:hAnsi="Arial" w:cs="Arial"/>
          <w:i/>
          <w:u w:val="single"/>
        </w:rPr>
        <w:t>.2.2.2.3</w:t>
      </w:r>
      <w:r w:rsidR="00562F2E" w:rsidRPr="00162D82">
        <w:rPr>
          <w:rFonts w:ascii="Arial" w:hAnsi="Arial" w:cs="Arial"/>
          <w:i/>
          <w:u w:val="single"/>
        </w:rPr>
        <w:t xml:space="preserve"> </w:t>
      </w:r>
      <w:r w:rsidR="00775854" w:rsidRPr="00162D82">
        <w:rPr>
          <w:rFonts w:ascii="Arial" w:hAnsi="Arial" w:cs="Arial"/>
          <w:i/>
          <w:u w:val="single"/>
        </w:rPr>
        <w:t xml:space="preserve"> Recursos subterráneos</w:t>
      </w:r>
    </w:p>
    <w:p w:rsidR="00ED486D" w:rsidRDefault="00ED486D" w:rsidP="00ED486D">
      <w:pPr>
        <w:spacing w:line="220" w:lineRule="exact"/>
        <w:jc w:val="both"/>
        <w:rPr>
          <w:rFonts w:ascii="Arial" w:hAnsi="Arial" w:cs="Arial"/>
        </w:rPr>
      </w:pPr>
    </w:p>
    <w:p w:rsidR="00775854" w:rsidRPr="00162D82" w:rsidRDefault="00775854" w:rsidP="00ED486D">
      <w:pPr>
        <w:spacing w:line="220" w:lineRule="exact"/>
        <w:jc w:val="both"/>
        <w:rPr>
          <w:rFonts w:ascii="Arial" w:hAnsi="Arial" w:cs="Arial"/>
        </w:rPr>
      </w:pPr>
      <w:r w:rsidRPr="00162D82">
        <w:rPr>
          <w:rFonts w:ascii="Arial" w:hAnsi="Arial" w:cs="Arial"/>
        </w:rPr>
        <w:t>Existe un sistema hidrogeológico del curso inferior del río está entre Rosario y Lluta a la altura de la Panamericana. Son dos acuíferos detríticos superpuestos, donde el superior es de condición libre con algunas conexiones al río Lluta, y el inferior es semiconfinado por lo que su funcionamiento requiere ser analizado para explotaciones futuras. Se estima que el volumen total  almacenado es de 110 millones de m³. La recarga media anual de este acuífero es de 460 l/s. Sin embargo el uso es restringido ya que tiene una alta presencia de sales, boro, sulfato, cloruro y arsénico.</w:t>
      </w:r>
    </w:p>
    <w:p w:rsidR="00775854" w:rsidRPr="00162D82" w:rsidRDefault="00775854" w:rsidP="00ED486D">
      <w:pPr>
        <w:spacing w:line="220" w:lineRule="exact"/>
        <w:jc w:val="both"/>
        <w:rPr>
          <w:rFonts w:ascii="Arial" w:hAnsi="Arial" w:cs="Arial"/>
        </w:rPr>
      </w:pPr>
    </w:p>
    <w:p w:rsidR="00775854" w:rsidRDefault="00775854" w:rsidP="00ED486D">
      <w:pPr>
        <w:spacing w:line="220" w:lineRule="exact"/>
        <w:jc w:val="both"/>
        <w:rPr>
          <w:rFonts w:ascii="Arial" w:hAnsi="Arial" w:cs="Arial"/>
        </w:rPr>
      </w:pPr>
      <w:r w:rsidRPr="00162D82">
        <w:rPr>
          <w:rFonts w:ascii="Arial" w:hAnsi="Arial" w:cs="Arial"/>
        </w:rPr>
        <w:t xml:space="preserve">La geología de la cuenca y la presencia del Volcán Tacora hacen que las aguas del río Lluta tengan problemas de acidez y salinidad por aportes de metales y sales. En la quebrada de Colpitas hay afloramientos hidrotermales que aportan boro, arsénico y iones a la cuenca.  </w:t>
      </w:r>
    </w:p>
    <w:p w:rsidR="00775854" w:rsidRPr="00162D82" w:rsidRDefault="00775854" w:rsidP="00ED486D">
      <w:pPr>
        <w:spacing w:line="220" w:lineRule="exact"/>
        <w:jc w:val="both"/>
        <w:rPr>
          <w:rFonts w:ascii="Arial" w:hAnsi="Arial" w:cs="Arial"/>
        </w:rPr>
      </w:pPr>
      <w:r w:rsidRPr="00162D82">
        <w:rPr>
          <w:rFonts w:ascii="Arial" w:hAnsi="Arial" w:cs="Arial"/>
        </w:rPr>
        <w:lastRenderedPageBreak/>
        <w:t>En general, el agua se caracteriza por:</w:t>
      </w:r>
    </w:p>
    <w:p w:rsidR="00775854" w:rsidRPr="00162D82" w:rsidRDefault="00775854" w:rsidP="00ED486D">
      <w:pPr>
        <w:spacing w:line="220" w:lineRule="exact"/>
        <w:jc w:val="both"/>
        <w:rPr>
          <w:rFonts w:ascii="Arial" w:hAnsi="Arial" w:cs="Arial"/>
        </w:rPr>
      </w:pPr>
    </w:p>
    <w:p w:rsidR="00775854" w:rsidRPr="00162D82" w:rsidRDefault="00775854" w:rsidP="00ED486D">
      <w:pPr>
        <w:spacing w:line="220" w:lineRule="exact"/>
        <w:jc w:val="both"/>
        <w:rPr>
          <w:rFonts w:ascii="Arial" w:hAnsi="Arial" w:cs="Arial"/>
        </w:rPr>
      </w:pPr>
      <w:r w:rsidRPr="00162D82">
        <w:rPr>
          <w:rFonts w:ascii="Arial" w:hAnsi="Arial" w:cs="Arial"/>
        </w:rPr>
        <w:t xml:space="preserve">1. </w:t>
      </w:r>
      <w:r>
        <w:rPr>
          <w:rFonts w:ascii="Arial" w:hAnsi="Arial" w:cs="Arial"/>
        </w:rPr>
        <w:tab/>
      </w:r>
      <w:r w:rsidRPr="00162D82">
        <w:rPr>
          <w:rFonts w:ascii="Arial" w:hAnsi="Arial" w:cs="Arial"/>
        </w:rPr>
        <w:t>Ser de regular a mala calidad por la presencia de boro, arsénico, oxígeno disuelto, cobre, aluminio, hierro, cromo, manganeso, conductividad eléctrica, sulfatos, zinc, cloruros y plomo.</w:t>
      </w:r>
    </w:p>
    <w:p w:rsidR="00775854" w:rsidRPr="00162D82" w:rsidRDefault="00775854" w:rsidP="00ED486D">
      <w:pPr>
        <w:spacing w:line="220" w:lineRule="exact"/>
        <w:jc w:val="both"/>
        <w:rPr>
          <w:rFonts w:ascii="Arial" w:hAnsi="Arial" w:cs="Arial"/>
        </w:rPr>
      </w:pPr>
      <w:r w:rsidRPr="00162D82">
        <w:rPr>
          <w:rFonts w:ascii="Arial" w:hAnsi="Arial" w:cs="Arial"/>
        </w:rPr>
        <w:t xml:space="preserve">2. </w:t>
      </w:r>
      <w:r>
        <w:rPr>
          <w:rFonts w:ascii="Arial" w:hAnsi="Arial" w:cs="Arial"/>
        </w:rPr>
        <w:tab/>
      </w:r>
      <w:r w:rsidRPr="00162D82">
        <w:rPr>
          <w:rFonts w:ascii="Arial" w:hAnsi="Arial" w:cs="Arial"/>
        </w:rPr>
        <w:t>Estar influenciada por factores volcánicos y salares en la parte alta de la cuenca</w:t>
      </w:r>
      <w:r>
        <w:rPr>
          <w:rFonts w:ascii="Arial" w:hAnsi="Arial" w:cs="Arial"/>
        </w:rPr>
        <w:t>.</w:t>
      </w:r>
    </w:p>
    <w:p w:rsidR="00775854" w:rsidRPr="00162D82" w:rsidRDefault="00775854" w:rsidP="00ED486D">
      <w:pPr>
        <w:spacing w:line="220" w:lineRule="exact"/>
        <w:jc w:val="both"/>
        <w:rPr>
          <w:rFonts w:ascii="Arial" w:hAnsi="Arial" w:cs="Arial"/>
        </w:rPr>
      </w:pPr>
      <w:r w:rsidRPr="00162D82">
        <w:rPr>
          <w:rFonts w:ascii="Arial" w:hAnsi="Arial" w:cs="Arial"/>
        </w:rPr>
        <w:t>3. Estar influenciada por el suelo salino en el curso medio de la cuenca dada la alta concentración de nitrato de sodio y otros compuestos de la cuenca.</w:t>
      </w:r>
    </w:p>
    <w:p w:rsidR="00775854" w:rsidRPr="00162D82" w:rsidRDefault="00775854" w:rsidP="00ED486D">
      <w:pPr>
        <w:spacing w:line="220" w:lineRule="exact"/>
        <w:jc w:val="both"/>
        <w:rPr>
          <w:rFonts w:ascii="Arial" w:hAnsi="Arial" w:cs="Arial"/>
        </w:rPr>
      </w:pPr>
      <w:r w:rsidRPr="00162D82">
        <w:rPr>
          <w:rFonts w:ascii="Arial" w:hAnsi="Arial" w:cs="Arial"/>
        </w:rPr>
        <w:t xml:space="preserve">4. </w:t>
      </w:r>
      <w:r>
        <w:rPr>
          <w:rFonts w:ascii="Arial" w:hAnsi="Arial" w:cs="Arial"/>
        </w:rPr>
        <w:tab/>
      </w:r>
      <w:r w:rsidRPr="00162D82">
        <w:rPr>
          <w:rFonts w:ascii="Arial" w:hAnsi="Arial" w:cs="Arial"/>
        </w:rPr>
        <w:t>La contaminación es principalmente de fuentes naturales, dada las escasas precipitaciones no se diluyen los contaminantes en el curso inferior del río y se concentran por la alta evaporación en el sector.</w:t>
      </w:r>
    </w:p>
    <w:p w:rsidR="00775854" w:rsidRPr="00162D82" w:rsidRDefault="00775854" w:rsidP="00ED486D">
      <w:pPr>
        <w:spacing w:line="220" w:lineRule="exact"/>
        <w:jc w:val="both"/>
        <w:rPr>
          <w:rFonts w:ascii="Arial" w:hAnsi="Arial" w:cs="Arial"/>
        </w:rPr>
      </w:pPr>
    </w:p>
    <w:p w:rsidR="00775854" w:rsidRPr="00162D82" w:rsidRDefault="00775854" w:rsidP="00ED486D">
      <w:pPr>
        <w:spacing w:line="220" w:lineRule="exact"/>
        <w:jc w:val="both"/>
        <w:rPr>
          <w:rFonts w:ascii="Arial" w:hAnsi="Arial" w:cs="Arial"/>
        </w:rPr>
      </w:pPr>
      <w:r w:rsidRPr="00162D82">
        <w:rPr>
          <w:rFonts w:ascii="Arial" w:hAnsi="Arial" w:cs="Arial"/>
        </w:rPr>
        <w:t>Las precipitaciones estivales no solucionan la baja calidad de las aguas del río Lluta, dado que no se ha observado mejoras luego de una semana de precipitaciones. Incluso aumentan los sedimentos del río, por efecto del arrastre. La presencia de estos sedimentos con altas concentraciones de arsénico dificulta la posibilidad de un embalse ya que este sería un depósito de sedimentos que podrían liberarse al río en el caso de no tener un sistema adecuado para disponer de los lodos.</w:t>
      </w:r>
    </w:p>
    <w:p w:rsidR="00775854" w:rsidRPr="00162D82" w:rsidRDefault="00775854" w:rsidP="00ED486D">
      <w:pPr>
        <w:spacing w:line="220" w:lineRule="exact"/>
        <w:jc w:val="both"/>
        <w:rPr>
          <w:rFonts w:ascii="Arial" w:hAnsi="Arial" w:cs="Arial"/>
        </w:rPr>
      </w:pPr>
    </w:p>
    <w:p w:rsidR="00775854" w:rsidRPr="00162D82" w:rsidRDefault="00775854" w:rsidP="00ED486D">
      <w:pPr>
        <w:spacing w:line="220" w:lineRule="exact"/>
        <w:jc w:val="both"/>
        <w:rPr>
          <w:rFonts w:ascii="Arial" w:hAnsi="Arial" w:cs="Arial"/>
        </w:rPr>
      </w:pPr>
      <w:r w:rsidRPr="00162D82">
        <w:rPr>
          <w:rFonts w:ascii="Arial" w:hAnsi="Arial" w:cs="Arial"/>
        </w:rPr>
        <w:t>Existen aguas de mejor calidad de desembocan en el Caracarani, Allane, Colpitas y Aroma. Si estos recursos se interceptaran antes de descargar a los tributarios, permitiría contar con 600 l/s para riego en la parte alta de la cuenca.</w:t>
      </w:r>
    </w:p>
    <w:p w:rsidR="00775854" w:rsidRDefault="00775854" w:rsidP="00ED486D">
      <w:pPr>
        <w:spacing w:line="220" w:lineRule="exact"/>
        <w:jc w:val="both"/>
        <w:rPr>
          <w:rFonts w:ascii="Arial" w:hAnsi="Arial" w:cs="Arial"/>
        </w:rPr>
      </w:pPr>
    </w:p>
    <w:p w:rsidR="00ED486D" w:rsidRPr="00EB3D80" w:rsidRDefault="00FF1484" w:rsidP="00ED486D">
      <w:pPr>
        <w:spacing w:line="220" w:lineRule="exact"/>
        <w:jc w:val="both"/>
        <w:rPr>
          <w:rFonts w:ascii="Arial" w:hAnsi="Arial" w:cs="Arial"/>
          <w:bCs/>
          <w:u w:val="single"/>
          <w:lang w:val="es-CL"/>
        </w:rPr>
      </w:pPr>
      <w:r>
        <w:rPr>
          <w:rFonts w:ascii="Arial" w:hAnsi="Arial" w:cs="Arial"/>
          <w:i/>
          <w:u w:val="single"/>
        </w:rPr>
        <w:t>A</w:t>
      </w:r>
      <w:r w:rsidR="00EB3D80" w:rsidRPr="005C4A02">
        <w:rPr>
          <w:rFonts w:ascii="Arial" w:hAnsi="Arial" w:cs="Arial"/>
          <w:i/>
          <w:u w:val="single"/>
        </w:rPr>
        <w:t xml:space="preserve">.2.2.2.4  </w:t>
      </w:r>
      <w:r w:rsidR="00ED486D" w:rsidRPr="005C4A02">
        <w:rPr>
          <w:rFonts w:ascii="Arial" w:hAnsi="Arial" w:cs="Arial"/>
          <w:bCs/>
          <w:i/>
          <w:u w:val="single"/>
          <w:lang w:val="es-CL"/>
        </w:rPr>
        <w:t xml:space="preserve"> </w:t>
      </w:r>
      <w:r w:rsidR="00EB3D80" w:rsidRPr="005C4A02">
        <w:rPr>
          <w:rFonts w:ascii="Arial" w:hAnsi="Arial" w:cs="Arial"/>
          <w:bCs/>
          <w:i/>
          <w:u w:val="single"/>
          <w:lang w:val="es-CL"/>
        </w:rPr>
        <w:t>Crecidas</w:t>
      </w:r>
      <w:r w:rsidR="00EB3D80" w:rsidRPr="00EB3D80">
        <w:rPr>
          <w:rFonts w:ascii="Arial" w:hAnsi="Arial" w:cs="Arial"/>
          <w:bCs/>
          <w:i/>
          <w:u w:val="single"/>
          <w:lang w:val="es-CL"/>
        </w:rPr>
        <w:t xml:space="preserve"> del </w:t>
      </w:r>
      <w:r w:rsidR="00ED486D" w:rsidRPr="00EB3D80">
        <w:rPr>
          <w:rFonts w:ascii="Arial" w:hAnsi="Arial" w:cs="Arial"/>
          <w:bCs/>
          <w:i/>
          <w:u w:val="single"/>
          <w:lang w:val="es-CL"/>
        </w:rPr>
        <w:t>Río Lluta</w:t>
      </w:r>
    </w:p>
    <w:p w:rsidR="00F53B86" w:rsidRDefault="00F53B86" w:rsidP="00ED486D">
      <w:pPr>
        <w:spacing w:line="220" w:lineRule="exact"/>
        <w:jc w:val="both"/>
        <w:rPr>
          <w:rFonts w:ascii="Arial" w:hAnsi="Arial" w:cs="Arial"/>
          <w:bCs/>
          <w:lang w:val="es-CL"/>
        </w:rPr>
      </w:pPr>
    </w:p>
    <w:p w:rsidR="00ED486D" w:rsidRPr="00A75B02" w:rsidRDefault="00F53B86" w:rsidP="00ED486D">
      <w:pPr>
        <w:spacing w:line="220" w:lineRule="exact"/>
        <w:jc w:val="both"/>
        <w:rPr>
          <w:rFonts w:ascii="Arial" w:hAnsi="Arial" w:cs="Arial"/>
          <w:bCs/>
          <w:lang w:val="es-CL"/>
        </w:rPr>
      </w:pPr>
      <w:r w:rsidRPr="00A75B02">
        <w:rPr>
          <w:rFonts w:ascii="Arial" w:hAnsi="Arial" w:cs="Arial"/>
          <w:bCs/>
          <w:lang w:val="es-CL"/>
        </w:rPr>
        <w:t>El río Lluta tiene escurrimiento permanente y mayor comparado con el río San José. Su escurrimiento varía de super crítico a sub</w:t>
      </w:r>
      <w:r w:rsidR="00181D43" w:rsidRPr="00A75B02">
        <w:rPr>
          <w:rFonts w:ascii="Arial" w:hAnsi="Arial" w:cs="Arial"/>
          <w:bCs/>
          <w:lang w:val="es-CL"/>
        </w:rPr>
        <w:t xml:space="preserve">crítico, dependiendo del sector de escurrimiento. </w:t>
      </w:r>
    </w:p>
    <w:p w:rsidR="001F720B" w:rsidRPr="00A75B02" w:rsidRDefault="001F720B" w:rsidP="00ED486D">
      <w:pPr>
        <w:spacing w:line="220" w:lineRule="exact"/>
        <w:jc w:val="both"/>
        <w:rPr>
          <w:rFonts w:ascii="Arial" w:hAnsi="Arial" w:cs="Arial"/>
          <w:bCs/>
          <w:lang w:val="es-CL"/>
        </w:rPr>
      </w:pPr>
    </w:p>
    <w:p w:rsidR="001F720B" w:rsidRPr="00A75B02" w:rsidRDefault="001F720B" w:rsidP="00ED486D">
      <w:pPr>
        <w:spacing w:line="220" w:lineRule="exact"/>
        <w:jc w:val="both"/>
        <w:rPr>
          <w:rFonts w:ascii="Arial" w:hAnsi="Arial" w:cs="Arial"/>
        </w:rPr>
      </w:pPr>
      <w:r w:rsidRPr="00A75B02">
        <w:rPr>
          <w:rFonts w:ascii="Arial" w:hAnsi="Arial" w:cs="Arial"/>
          <w:bCs/>
          <w:lang w:val="es-CL"/>
        </w:rPr>
        <w:t xml:space="preserve">La DOH (2004) da cuenta de crecidas que llegan a tener un caudal de 800 </w:t>
      </w:r>
      <w:r w:rsidRPr="00A75B02">
        <w:rPr>
          <w:rFonts w:ascii="Arial" w:hAnsi="Arial" w:cs="Arial"/>
        </w:rPr>
        <w:t>m</w:t>
      </w:r>
      <w:r w:rsidRPr="00A75B02">
        <w:rPr>
          <w:rFonts w:ascii="Calibri" w:hAnsi="Calibri" w:cs="Arial"/>
        </w:rPr>
        <w:t>³</w:t>
      </w:r>
      <w:r w:rsidRPr="00A75B02">
        <w:rPr>
          <w:rFonts w:ascii="Arial" w:hAnsi="Arial" w:cs="Arial"/>
        </w:rPr>
        <w:t>/s en 2001, en el puente Chacalluta en la ruta 5 norte</w:t>
      </w:r>
      <w:r w:rsidR="00A75B02" w:rsidRPr="00A75B02">
        <w:rPr>
          <w:rFonts w:ascii="Arial" w:hAnsi="Arial" w:cs="Arial"/>
        </w:rPr>
        <w:t>. Lo particular de esta crecida fue que el aporte sucedió simultáneamente en toda la cuenca, cuando por lo general la cuenca tiene una variación muy marcada, registrando por lo normal precipitaciones en algunas estaciones, o con desfaz.</w:t>
      </w:r>
    </w:p>
    <w:p w:rsidR="00A75B02" w:rsidRPr="00A75B02" w:rsidRDefault="00A75B02" w:rsidP="00ED486D">
      <w:pPr>
        <w:spacing w:line="220" w:lineRule="exact"/>
        <w:jc w:val="both"/>
        <w:rPr>
          <w:rFonts w:ascii="Arial" w:hAnsi="Arial" w:cs="Arial"/>
        </w:rPr>
      </w:pPr>
    </w:p>
    <w:p w:rsidR="00A75B02" w:rsidRPr="00A75B02" w:rsidRDefault="00A75B02" w:rsidP="00ED486D">
      <w:pPr>
        <w:spacing w:line="220" w:lineRule="exact"/>
        <w:jc w:val="both"/>
        <w:rPr>
          <w:rFonts w:ascii="Arial" w:hAnsi="Arial" w:cs="Arial"/>
        </w:rPr>
      </w:pPr>
      <w:r w:rsidRPr="00A75B02">
        <w:rPr>
          <w:rFonts w:ascii="Arial" w:hAnsi="Arial" w:cs="Arial"/>
        </w:rPr>
        <w:t>En la citada ocasión, la avenida tuvo efectos en el puente, cortando el paso de un lado a otro, como muestra la imagen a continuación.</w:t>
      </w:r>
    </w:p>
    <w:p w:rsidR="00A75B02" w:rsidRDefault="00A75B02" w:rsidP="00ED486D">
      <w:pPr>
        <w:spacing w:line="220" w:lineRule="exact"/>
        <w:jc w:val="both"/>
        <w:rPr>
          <w:rFonts w:ascii="Arial" w:hAnsi="Arial" w:cs="Arial"/>
          <w:sz w:val="18"/>
          <w:szCs w:val="18"/>
        </w:rPr>
      </w:pPr>
    </w:p>
    <w:p w:rsidR="00A75B02" w:rsidRPr="00127363" w:rsidRDefault="00A75B02" w:rsidP="00A75B02">
      <w:pPr>
        <w:spacing w:line="220" w:lineRule="exact"/>
        <w:jc w:val="center"/>
        <w:rPr>
          <w:rFonts w:ascii="Arial" w:hAnsi="Arial" w:cs="Arial"/>
          <w:b/>
        </w:rPr>
      </w:pPr>
      <w:r w:rsidRPr="00127363">
        <w:rPr>
          <w:rFonts w:ascii="Arial" w:hAnsi="Arial" w:cs="Arial"/>
          <w:b/>
        </w:rPr>
        <w:t xml:space="preserve">Imagen </w:t>
      </w:r>
      <w:r w:rsidR="00FF1484">
        <w:rPr>
          <w:rFonts w:ascii="Arial" w:hAnsi="Arial" w:cs="Arial"/>
          <w:b/>
        </w:rPr>
        <w:t>A</w:t>
      </w:r>
      <w:r w:rsidRPr="00127363">
        <w:rPr>
          <w:rFonts w:ascii="Arial" w:hAnsi="Arial" w:cs="Arial"/>
          <w:b/>
        </w:rPr>
        <w:t xml:space="preserve">-28 y </w:t>
      </w:r>
      <w:r w:rsidR="00FF1484">
        <w:rPr>
          <w:rFonts w:ascii="Arial" w:hAnsi="Arial" w:cs="Arial"/>
          <w:b/>
        </w:rPr>
        <w:t>A</w:t>
      </w:r>
      <w:r w:rsidRPr="00127363">
        <w:rPr>
          <w:rFonts w:ascii="Arial" w:hAnsi="Arial" w:cs="Arial"/>
          <w:b/>
        </w:rPr>
        <w:t>-29. Efectos sobre el puente Chacalluta en crecida de 2001</w:t>
      </w:r>
    </w:p>
    <w:p w:rsidR="00A75B02" w:rsidRDefault="00645B8F" w:rsidP="00ED486D">
      <w:pPr>
        <w:spacing w:line="220" w:lineRule="exact"/>
        <w:jc w:val="both"/>
        <w:rPr>
          <w:rFonts w:ascii="Arial" w:hAnsi="Arial" w:cs="Arial"/>
          <w:sz w:val="18"/>
          <w:szCs w:val="18"/>
        </w:rPr>
      </w:pPr>
      <w:r w:rsidRPr="00645B8F">
        <w:rPr>
          <w:noProof/>
        </w:rPr>
        <w:pict>
          <v:shape id="_x0000_s1513" type="#_x0000_t75" style="position:absolute;left:0;text-align:left;margin-left:247.95pt;margin-top:.35pt;width:187.5pt;height:132.1pt;z-index:251671040" fillcolor="window">
            <v:imagedata r:id="rId36" o:title="pchaca2"/>
          </v:shape>
        </w:pict>
      </w:r>
      <w:r w:rsidRPr="00645B8F">
        <w:rPr>
          <w:noProof/>
        </w:rPr>
        <w:pict>
          <v:shape id="_x0000_s1512" type="#_x0000_t75" style="position:absolute;left:0;text-align:left;margin-left:-1.8pt;margin-top:.35pt;width:205.5pt;height:131.8pt;z-index:251670016" fillcolor="window">
            <v:imagedata r:id="rId37" o:title=""/>
          </v:shape>
        </w:pict>
      </w:r>
    </w:p>
    <w:p w:rsidR="00A75B02" w:rsidRDefault="00A75B02" w:rsidP="00ED486D">
      <w:pPr>
        <w:spacing w:line="220" w:lineRule="exact"/>
        <w:jc w:val="both"/>
        <w:rPr>
          <w:rFonts w:ascii="Arial" w:hAnsi="Arial" w:cs="Arial"/>
          <w:sz w:val="18"/>
          <w:szCs w:val="18"/>
        </w:rPr>
      </w:pPr>
    </w:p>
    <w:p w:rsidR="00A75B02" w:rsidRDefault="00A75B02" w:rsidP="00ED486D">
      <w:pPr>
        <w:spacing w:line="220" w:lineRule="exact"/>
        <w:jc w:val="both"/>
        <w:rPr>
          <w:rFonts w:ascii="Arial" w:hAnsi="Arial" w:cs="Arial"/>
          <w:sz w:val="18"/>
          <w:szCs w:val="18"/>
        </w:rPr>
      </w:pPr>
    </w:p>
    <w:p w:rsidR="00A75B02" w:rsidRDefault="00A75B02" w:rsidP="00ED486D">
      <w:pPr>
        <w:spacing w:line="220" w:lineRule="exact"/>
        <w:jc w:val="both"/>
        <w:rPr>
          <w:rFonts w:ascii="Arial" w:hAnsi="Arial" w:cs="Arial"/>
          <w:sz w:val="18"/>
          <w:szCs w:val="18"/>
        </w:rPr>
      </w:pPr>
    </w:p>
    <w:p w:rsidR="00A75B02" w:rsidRDefault="00A75B02" w:rsidP="00ED486D">
      <w:pPr>
        <w:spacing w:line="220" w:lineRule="exact"/>
        <w:jc w:val="both"/>
        <w:rPr>
          <w:rFonts w:ascii="Arial" w:hAnsi="Arial" w:cs="Arial"/>
          <w:sz w:val="18"/>
          <w:szCs w:val="18"/>
        </w:rPr>
      </w:pPr>
    </w:p>
    <w:p w:rsidR="00A75B02" w:rsidRDefault="00A75B02" w:rsidP="00ED486D">
      <w:pPr>
        <w:spacing w:line="220" w:lineRule="exact"/>
        <w:jc w:val="both"/>
        <w:rPr>
          <w:rFonts w:ascii="Arial" w:hAnsi="Arial" w:cs="Arial"/>
          <w:sz w:val="18"/>
          <w:szCs w:val="18"/>
        </w:rPr>
      </w:pPr>
    </w:p>
    <w:p w:rsidR="00A75B02" w:rsidRDefault="00A75B02" w:rsidP="00ED486D">
      <w:pPr>
        <w:spacing w:line="220" w:lineRule="exact"/>
        <w:jc w:val="both"/>
        <w:rPr>
          <w:rFonts w:ascii="Arial" w:hAnsi="Arial" w:cs="Arial"/>
          <w:sz w:val="18"/>
          <w:szCs w:val="18"/>
        </w:rPr>
      </w:pPr>
    </w:p>
    <w:p w:rsidR="00A75B02" w:rsidRDefault="00A75B02" w:rsidP="00ED486D">
      <w:pPr>
        <w:spacing w:line="220" w:lineRule="exact"/>
        <w:jc w:val="both"/>
        <w:rPr>
          <w:rFonts w:ascii="Arial" w:hAnsi="Arial" w:cs="Arial"/>
          <w:sz w:val="18"/>
          <w:szCs w:val="18"/>
        </w:rPr>
      </w:pPr>
    </w:p>
    <w:p w:rsidR="00A75B02" w:rsidRDefault="00A75B02" w:rsidP="00ED486D">
      <w:pPr>
        <w:spacing w:line="220" w:lineRule="exact"/>
        <w:jc w:val="both"/>
        <w:rPr>
          <w:rFonts w:ascii="Arial" w:hAnsi="Arial" w:cs="Arial"/>
          <w:sz w:val="18"/>
          <w:szCs w:val="18"/>
        </w:rPr>
      </w:pPr>
    </w:p>
    <w:p w:rsidR="00A75B02" w:rsidRDefault="00A75B02" w:rsidP="00ED486D">
      <w:pPr>
        <w:spacing w:line="220" w:lineRule="exact"/>
        <w:jc w:val="both"/>
        <w:rPr>
          <w:rFonts w:ascii="Arial" w:hAnsi="Arial" w:cs="Arial"/>
          <w:sz w:val="18"/>
          <w:szCs w:val="18"/>
        </w:rPr>
      </w:pPr>
    </w:p>
    <w:p w:rsidR="00A75B02" w:rsidRDefault="00A75B02" w:rsidP="00ED486D">
      <w:pPr>
        <w:spacing w:line="220" w:lineRule="exact"/>
        <w:jc w:val="both"/>
        <w:rPr>
          <w:rFonts w:ascii="Arial" w:hAnsi="Arial" w:cs="Arial"/>
          <w:sz w:val="18"/>
          <w:szCs w:val="18"/>
        </w:rPr>
      </w:pPr>
    </w:p>
    <w:p w:rsidR="00A75B02" w:rsidRDefault="00A75B02" w:rsidP="00ED486D">
      <w:pPr>
        <w:spacing w:line="220" w:lineRule="exact"/>
        <w:jc w:val="both"/>
        <w:rPr>
          <w:rFonts w:ascii="Arial" w:hAnsi="Arial" w:cs="Arial"/>
          <w:sz w:val="18"/>
          <w:szCs w:val="18"/>
        </w:rPr>
      </w:pPr>
    </w:p>
    <w:p w:rsidR="009A1573" w:rsidRDefault="00A75B02" w:rsidP="009A1573">
      <w:pPr>
        <w:pStyle w:val="Default"/>
        <w:tabs>
          <w:tab w:val="left" w:pos="0"/>
        </w:tabs>
        <w:spacing w:line="220" w:lineRule="exact"/>
        <w:jc w:val="center"/>
        <w:rPr>
          <w:bCs/>
          <w:sz w:val="16"/>
          <w:szCs w:val="16"/>
        </w:rPr>
      </w:pPr>
      <w:r>
        <w:rPr>
          <w:sz w:val="16"/>
          <w:szCs w:val="16"/>
        </w:rPr>
        <w:t xml:space="preserve">Fuente: DOH, 2004. </w:t>
      </w:r>
      <w:r w:rsidR="009A1573" w:rsidRPr="00DC1D81">
        <w:rPr>
          <w:sz w:val="16"/>
          <w:szCs w:val="16"/>
        </w:rPr>
        <w:t>Plan Maestro</w:t>
      </w:r>
      <w:r w:rsidR="009A1573" w:rsidRPr="00DC1D81">
        <w:rPr>
          <w:bCs/>
          <w:sz w:val="16"/>
          <w:szCs w:val="16"/>
        </w:rPr>
        <w:t xml:space="preserve"> de Aguas Lluvias de Arica. Manejo de los </w:t>
      </w:r>
    </w:p>
    <w:p w:rsidR="009A1573" w:rsidRPr="00DC1D81" w:rsidRDefault="009A1573" w:rsidP="009A1573">
      <w:pPr>
        <w:pStyle w:val="Default"/>
        <w:tabs>
          <w:tab w:val="left" w:pos="0"/>
        </w:tabs>
        <w:spacing w:line="220" w:lineRule="exact"/>
        <w:jc w:val="center"/>
        <w:rPr>
          <w:bCs/>
          <w:sz w:val="16"/>
          <w:szCs w:val="16"/>
        </w:rPr>
      </w:pPr>
      <w:r w:rsidRPr="00DC1D81">
        <w:rPr>
          <w:bCs/>
          <w:sz w:val="16"/>
          <w:szCs w:val="16"/>
        </w:rPr>
        <w:t>Cauces de los </w:t>
      </w:r>
      <w:r w:rsidRPr="00DC1D81">
        <w:rPr>
          <w:sz w:val="16"/>
          <w:szCs w:val="16"/>
        </w:rPr>
        <w:t>Ríos Lluta y San José</w:t>
      </w:r>
      <w:r w:rsidRPr="00DC1D81">
        <w:rPr>
          <w:bCs/>
          <w:sz w:val="16"/>
          <w:szCs w:val="16"/>
        </w:rPr>
        <w:t> y sus Desembocaduras</w:t>
      </w:r>
      <w:r>
        <w:rPr>
          <w:bCs/>
          <w:sz w:val="16"/>
          <w:szCs w:val="16"/>
        </w:rPr>
        <w:t>, 2004.</w:t>
      </w:r>
    </w:p>
    <w:p w:rsidR="00127363" w:rsidRDefault="00127363" w:rsidP="00ED486D">
      <w:pPr>
        <w:spacing w:line="220" w:lineRule="exact"/>
        <w:jc w:val="both"/>
        <w:rPr>
          <w:rFonts w:ascii="Arial" w:hAnsi="Arial" w:cs="Arial"/>
        </w:rPr>
      </w:pPr>
    </w:p>
    <w:p w:rsidR="00771771" w:rsidRDefault="00771771" w:rsidP="00ED486D">
      <w:pPr>
        <w:spacing w:line="220" w:lineRule="exact"/>
        <w:jc w:val="both"/>
        <w:rPr>
          <w:rFonts w:ascii="Arial" w:hAnsi="Arial" w:cs="Arial"/>
        </w:rPr>
      </w:pPr>
      <w:r>
        <w:rPr>
          <w:rFonts w:ascii="Arial" w:hAnsi="Arial" w:cs="Arial"/>
        </w:rPr>
        <w:t>La solución que se dio a esto fue habilitar un camino alternativo por puente – alcantarilla abovedada en el camino costero de la ruta A-210 en la desembocadura, solución que fue afectada por nuevas crecidas, siendo una solución intermitente.</w:t>
      </w:r>
    </w:p>
    <w:p w:rsidR="00E25025" w:rsidRDefault="00E25025" w:rsidP="00ED486D">
      <w:pPr>
        <w:spacing w:line="220" w:lineRule="exact"/>
        <w:jc w:val="both"/>
        <w:rPr>
          <w:rFonts w:ascii="Arial" w:hAnsi="Arial" w:cs="Arial"/>
        </w:rPr>
      </w:pPr>
    </w:p>
    <w:p w:rsidR="00771771" w:rsidRPr="00771771" w:rsidRDefault="00771771" w:rsidP="00ED486D">
      <w:pPr>
        <w:spacing w:line="220" w:lineRule="exact"/>
        <w:jc w:val="both"/>
        <w:rPr>
          <w:rFonts w:ascii="Arial" w:hAnsi="Arial" w:cs="Arial"/>
        </w:rPr>
      </w:pPr>
      <w:r>
        <w:rPr>
          <w:rFonts w:ascii="Arial" w:hAnsi="Arial" w:cs="Arial"/>
        </w:rPr>
        <w:t>A lo largo de la ruta 11-CH</w:t>
      </w:r>
      <w:r w:rsidR="00C70AAD">
        <w:rPr>
          <w:rFonts w:ascii="Arial" w:hAnsi="Arial" w:cs="Arial"/>
        </w:rPr>
        <w:t xml:space="preserve"> se ve afectado en la misma crecida, generando destrucción del puente Santa Lucía, así también el puente Chacabuco, puente Poconchile. Además se erosiona el camino en el km 36.  Otro camino erosionado producto de la crecida es A-15 en el acceso a Molinos</w:t>
      </w:r>
      <w:r w:rsidR="00E25025">
        <w:rPr>
          <w:rFonts w:ascii="Arial" w:hAnsi="Arial" w:cs="Arial"/>
        </w:rPr>
        <w:t>.</w:t>
      </w:r>
    </w:p>
    <w:p w:rsidR="00A63D62" w:rsidRDefault="00A63D62" w:rsidP="00A63D62">
      <w:pPr>
        <w:spacing w:line="220" w:lineRule="exact"/>
        <w:jc w:val="both"/>
        <w:rPr>
          <w:rFonts w:ascii="Arial" w:hAnsi="Arial" w:cs="Arial"/>
          <w:bCs/>
          <w:lang w:val="es-CL"/>
        </w:rPr>
      </w:pPr>
      <w:r>
        <w:rPr>
          <w:rFonts w:ascii="Arial" w:hAnsi="Arial" w:cs="Arial"/>
          <w:bCs/>
          <w:lang w:val="es-CL"/>
        </w:rPr>
        <w:lastRenderedPageBreak/>
        <w:t>En relación al caudal de retorno, de acuerdo al Plan de manejo del cauce del río Lluta de la DOH (2004), el caudal es el siguiente.</w:t>
      </w:r>
    </w:p>
    <w:p w:rsidR="00A63D62" w:rsidRDefault="00A63D62" w:rsidP="00A63D62">
      <w:pPr>
        <w:spacing w:line="220" w:lineRule="exact"/>
        <w:jc w:val="both"/>
        <w:rPr>
          <w:rFonts w:ascii="Arial" w:hAnsi="Arial" w:cs="Arial"/>
          <w:bCs/>
          <w:lang w:val="es-CL"/>
        </w:rPr>
      </w:pPr>
    </w:p>
    <w:p w:rsidR="00A63D62" w:rsidRPr="00A63D62" w:rsidRDefault="00A63D62" w:rsidP="00A63D62">
      <w:pPr>
        <w:spacing w:line="220" w:lineRule="exact"/>
        <w:jc w:val="center"/>
        <w:rPr>
          <w:rFonts w:ascii="Arial" w:hAnsi="Arial" w:cs="Arial"/>
          <w:b/>
          <w:bCs/>
          <w:lang w:val="es-CL"/>
        </w:rPr>
      </w:pPr>
      <w:r>
        <w:rPr>
          <w:rFonts w:ascii="Arial" w:hAnsi="Arial" w:cs="Arial"/>
          <w:b/>
          <w:bCs/>
          <w:lang w:val="es-CL"/>
        </w:rPr>
        <w:t>Caudal de período de retorno río Lluta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551"/>
        <w:gridCol w:w="2124"/>
      </w:tblGrid>
      <w:tr w:rsidR="00A63D62" w:rsidRPr="00A63D62" w:rsidTr="00A63D62">
        <w:trPr>
          <w:trHeight w:val="162"/>
          <w:jc w:val="center"/>
        </w:trPr>
        <w:tc>
          <w:tcPr>
            <w:tcW w:w="2551" w:type="dxa"/>
            <w:vAlign w:val="center"/>
          </w:tcPr>
          <w:p w:rsidR="00A63D62" w:rsidRPr="00A63D62" w:rsidRDefault="00A63D62" w:rsidP="00A63D62">
            <w:pPr>
              <w:pStyle w:val="Textoindependiente"/>
              <w:spacing w:after="0" w:line="220" w:lineRule="exact"/>
              <w:jc w:val="center"/>
              <w:rPr>
                <w:rFonts w:ascii="Arial" w:hAnsi="Arial" w:cs="Arial"/>
                <w:sz w:val="18"/>
                <w:szCs w:val="18"/>
              </w:rPr>
            </w:pPr>
            <w:r>
              <w:rPr>
                <w:rFonts w:ascii="Arial" w:hAnsi="Arial" w:cs="Arial"/>
                <w:sz w:val="18"/>
                <w:szCs w:val="18"/>
              </w:rPr>
              <w:t>Período de retorno (años)</w:t>
            </w:r>
          </w:p>
        </w:tc>
        <w:tc>
          <w:tcPr>
            <w:tcW w:w="2124" w:type="dxa"/>
            <w:vAlign w:val="center"/>
          </w:tcPr>
          <w:p w:rsidR="00A63D62" w:rsidRPr="00A63D62" w:rsidRDefault="00A63D62" w:rsidP="00A63D62">
            <w:pPr>
              <w:pStyle w:val="Textoindependiente"/>
              <w:spacing w:after="0" w:line="220" w:lineRule="exact"/>
              <w:jc w:val="center"/>
              <w:rPr>
                <w:rFonts w:ascii="Arial" w:hAnsi="Arial" w:cs="Arial"/>
                <w:sz w:val="18"/>
                <w:szCs w:val="18"/>
              </w:rPr>
            </w:pPr>
            <w:r w:rsidRPr="00A63D62">
              <w:rPr>
                <w:rFonts w:ascii="Arial" w:hAnsi="Arial" w:cs="Arial"/>
                <w:sz w:val="18"/>
                <w:szCs w:val="18"/>
              </w:rPr>
              <w:t>Caudal</w:t>
            </w:r>
            <w:r>
              <w:rPr>
                <w:rFonts w:ascii="Arial" w:hAnsi="Arial" w:cs="Arial"/>
                <w:sz w:val="18"/>
                <w:szCs w:val="18"/>
              </w:rPr>
              <w:t xml:space="preserve"> (m</w:t>
            </w:r>
            <w:r>
              <w:rPr>
                <w:rFonts w:ascii="Calibri" w:hAnsi="Calibri" w:cs="Arial"/>
                <w:sz w:val="18"/>
                <w:szCs w:val="18"/>
              </w:rPr>
              <w:t>³</w:t>
            </w:r>
            <w:r>
              <w:rPr>
                <w:rFonts w:ascii="Arial" w:hAnsi="Arial" w:cs="Arial"/>
                <w:sz w:val="18"/>
                <w:szCs w:val="18"/>
              </w:rPr>
              <w:t>/s)</w:t>
            </w:r>
          </w:p>
        </w:tc>
      </w:tr>
      <w:tr w:rsidR="00CE7CB6" w:rsidRPr="00A63D62" w:rsidTr="00A63D62">
        <w:trPr>
          <w:trHeight w:val="70"/>
          <w:jc w:val="center"/>
        </w:trPr>
        <w:tc>
          <w:tcPr>
            <w:tcW w:w="2551" w:type="dxa"/>
            <w:vAlign w:val="center"/>
          </w:tcPr>
          <w:p w:rsidR="00CE7CB6" w:rsidRPr="00A63D62" w:rsidRDefault="00CE7CB6" w:rsidP="00A63D62">
            <w:pPr>
              <w:pStyle w:val="Textoindependiente"/>
              <w:spacing w:after="0" w:line="220" w:lineRule="exact"/>
              <w:jc w:val="center"/>
              <w:rPr>
                <w:rFonts w:ascii="Arial" w:hAnsi="Arial" w:cs="Arial"/>
                <w:sz w:val="18"/>
                <w:szCs w:val="18"/>
              </w:rPr>
            </w:pPr>
            <w:r w:rsidRPr="00A63D62">
              <w:rPr>
                <w:rFonts w:ascii="Arial" w:hAnsi="Arial" w:cs="Arial"/>
                <w:sz w:val="18"/>
                <w:szCs w:val="18"/>
              </w:rPr>
              <w:t>2</w:t>
            </w:r>
          </w:p>
        </w:tc>
        <w:tc>
          <w:tcPr>
            <w:tcW w:w="2124" w:type="dxa"/>
            <w:vAlign w:val="center"/>
          </w:tcPr>
          <w:p w:rsidR="00CE7CB6" w:rsidRPr="00CE7CB6" w:rsidRDefault="00CE7CB6" w:rsidP="00CE7CB6">
            <w:pPr>
              <w:jc w:val="center"/>
              <w:rPr>
                <w:rFonts w:ascii="Arial" w:hAnsi="Arial"/>
                <w:sz w:val="18"/>
                <w:szCs w:val="18"/>
              </w:rPr>
            </w:pPr>
            <w:r w:rsidRPr="00CE7CB6">
              <w:rPr>
                <w:rFonts w:ascii="Arial" w:hAnsi="Arial"/>
                <w:sz w:val="18"/>
                <w:szCs w:val="18"/>
              </w:rPr>
              <w:t>25</w:t>
            </w:r>
          </w:p>
        </w:tc>
      </w:tr>
      <w:tr w:rsidR="00CE7CB6" w:rsidRPr="00A63D62" w:rsidTr="00A63D62">
        <w:trPr>
          <w:trHeight w:val="172"/>
          <w:jc w:val="center"/>
        </w:trPr>
        <w:tc>
          <w:tcPr>
            <w:tcW w:w="2551" w:type="dxa"/>
            <w:vAlign w:val="center"/>
          </w:tcPr>
          <w:p w:rsidR="00CE7CB6" w:rsidRPr="00A63D62" w:rsidRDefault="00CE7CB6" w:rsidP="00A63D62">
            <w:pPr>
              <w:pStyle w:val="Textoindependiente"/>
              <w:spacing w:after="0" w:line="220" w:lineRule="exact"/>
              <w:jc w:val="center"/>
              <w:rPr>
                <w:rFonts w:ascii="Arial" w:hAnsi="Arial" w:cs="Arial"/>
                <w:sz w:val="18"/>
                <w:szCs w:val="18"/>
              </w:rPr>
            </w:pPr>
            <w:r w:rsidRPr="00A63D62">
              <w:rPr>
                <w:rFonts w:ascii="Arial" w:hAnsi="Arial" w:cs="Arial"/>
                <w:sz w:val="18"/>
                <w:szCs w:val="18"/>
              </w:rPr>
              <w:t>5</w:t>
            </w:r>
          </w:p>
        </w:tc>
        <w:tc>
          <w:tcPr>
            <w:tcW w:w="2124" w:type="dxa"/>
            <w:vAlign w:val="center"/>
          </w:tcPr>
          <w:p w:rsidR="00CE7CB6" w:rsidRPr="00CE7CB6" w:rsidRDefault="00CE7CB6" w:rsidP="00CE7CB6">
            <w:pPr>
              <w:jc w:val="center"/>
              <w:rPr>
                <w:rFonts w:ascii="Arial" w:hAnsi="Arial"/>
                <w:sz w:val="18"/>
                <w:szCs w:val="18"/>
              </w:rPr>
            </w:pPr>
            <w:r w:rsidRPr="00CE7CB6">
              <w:rPr>
                <w:rFonts w:ascii="Arial" w:hAnsi="Arial"/>
                <w:sz w:val="18"/>
                <w:szCs w:val="18"/>
              </w:rPr>
              <w:t>43</w:t>
            </w:r>
          </w:p>
        </w:tc>
      </w:tr>
      <w:tr w:rsidR="00CE7CB6" w:rsidRPr="00A63D62" w:rsidTr="00A63D62">
        <w:trPr>
          <w:trHeight w:val="77"/>
          <w:jc w:val="center"/>
        </w:trPr>
        <w:tc>
          <w:tcPr>
            <w:tcW w:w="2551" w:type="dxa"/>
            <w:vAlign w:val="center"/>
          </w:tcPr>
          <w:p w:rsidR="00CE7CB6" w:rsidRPr="00A63D62" w:rsidRDefault="00CE7CB6" w:rsidP="00A63D62">
            <w:pPr>
              <w:pStyle w:val="Textoindependiente"/>
              <w:spacing w:after="0" w:line="220" w:lineRule="exact"/>
              <w:jc w:val="center"/>
              <w:rPr>
                <w:rFonts w:ascii="Arial" w:hAnsi="Arial" w:cs="Arial"/>
                <w:sz w:val="18"/>
                <w:szCs w:val="18"/>
              </w:rPr>
            </w:pPr>
            <w:r w:rsidRPr="00A63D62">
              <w:rPr>
                <w:rFonts w:ascii="Arial" w:hAnsi="Arial" w:cs="Arial"/>
                <w:sz w:val="18"/>
                <w:szCs w:val="18"/>
              </w:rPr>
              <w:t>10</w:t>
            </w:r>
          </w:p>
        </w:tc>
        <w:tc>
          <w:tcPr>
            <w:tcW w:w="2124" w:type="dxa"/>
            <w:vAlign w:val="center"/>
          </w:tcPr>
          <w:p w:rsidR="00CE7CB6" w:rsidRPr="00CE7CB6" w:rsidRDefault="00CE7CB6" w:rsidP="00CE7CB6">
            <w:pPr>
              <w:jc w:val="center"/>
              <w:rPr>
                <w:rFonts w:ascii="Arial" w:hAnsi="Arial"/>
                <w:sz w:val="18"/>
                <w:szCs w:val="18"/>
              </w:rPr>
            </w:pPr>
            <w:r w:rsidRPr="00CE7CB6">
              <w:rPr>
                <w:rFonts w:ascii="Arial" w:hAnsi="Arial"/>
                <w:sz w:val="18"/>
                <w:szCs w:val="18"/>
              </w:rPr>
              <w:t>65</w:t>
            </w:r>
          </w:p>
        </w:tc>
      </w:tr>
      <w:tr w:rsidR="00CE7CB6" w:rsidRPr="00A63D62" w:rsidTr="00A63D62">
        <w:trPr>
          <w:trHeight w:val="136"/>
          <w:jc w:val="center"/>
        </w:trPr>
        <w:tc>
          <w:tcPr>
            <w:tcW w:w="2551" w:type="dxa"/>
            <w:vAlign w:val="center"/>
          </w:tcPr>
          <w:p w:rsidR="00CE7CB6" w:rsidRPr="00A63D62" w:rsidRDefault="00CE7CB6" w:rsidP="00A63D62">
            <w:pPr>
              <w:pStyle w:val="Textoindependiente"/>
              <w:spacing w:after="0" w:line="220" w:lineRule="exact"/>
              <w:jc w:val="center"/>
              <w:rPr>
                <w:rFonts w:ascii="Arial" w:hAnsi="Arial" w:cs="Arial"/>
                <w:sz w:val="18"/>
                <w:szCs w:val="18"/>
              </w:rPr>
            </w:pPr>
            <w:r w:rsidRPr="00A63D62">
              <w:rPr>
                <w:rFonts w:ascii="Arial" w:hAnsi="Arial" w:cs="Arial"/>
                <w:sz w:val="18"/>
                <w:szCs w:val="18"/>
              </w:rPr>
              <w:t>25</w:t>
            </w:r>
          </w:p>
        </w:tc>
        <w:tc>
          <w:tcPr>
            <w:tcW w:w="2124" w:type="dxa"/>
            <w:vAlign w:val="center"/>
          </w:tcPr>
          <w:p w:rsidR="00CE7CB6" w:rsidRPr="00CE7CB6" w:rsidRDefault="00CE7CB6" w:rsidP="00CE7CB6">
            <w:pPr>
              <w:jc w:val="center"/>
              <w:rPr>
                <w:rFonts w:ascii="Arial" w:hAnsi="Arial"/>
                <w:sz w:val="18"/>
                <w:szCs w:val="18"/>
              </w:rPr>
            </w:pPr>
            <w:r w:rsidRPr="00CE7CB6">
              <w:rPr>
                <w:rFonts w:ascii="Arial" w:hAnsi="Arial"/>
                <w:sz w:val="18"/>
                <w:szCs w:val="18"/>
              </w:rPr>
              <w:t>210</w:t>
            </w:r>
          </w:p>
        </w:tc>
      </w:tr>
      <w:tr w:rsidR="00CE7CB6" w:rsidRPr="00A63D62" w:rsidTr="00A63D62">
        <w:trPr>
          <w:trHeight w:val="196"/>
          <w:jc w:val="center"/>
        </w:trPr>
        <w:tc>
          <w:tcPr>
            <w:tcW w:w="2551" w:type="dxa"/>
            <w:vAlign w:val="center"/>
          </w:tcPr>
          <w:p w:rsidR="00CE7CB6" w:rsidRPr="00A63D62" w:rsidRDefault="00CE7CB6" w:rsidP="00A63D62">
            <w:pPr>
              <w:pStyle w:val="Textoindependiente"/>
              <w:spacing w:after="0" w:line="220" w:lineRule="exact"/>
              <w:jc w:val="center"/>
              <w:rPr>
                <w:rFonts w:ascii="Arial" w:hAnsi="Arial" w:cs="Arial"/>
                <w:sz w:val="18"/>
                <w:szCs w:val="18"/>
              </w:rPr>
            </w:pPr>
            <w:r w:rsidRPr="00A63D62">
              <w:rPr>
                <w:rFonts w:ascii="Arial" w:hAnsi="Arial" w:cs="Arial"/>
                <w:sz w:val="18"/>
                <w:szCs w:val="18"/>
              </w:rPr>
              <w:t>50</w:t>
            </w:r>
          </w:p>
        </w:tc>
        <w:tc>
          <w:tcPr>
            <w:tcW w:w="2124" w:type="dxa"/>
            <w:vAlign w:val="center"/>
          </w:tcPr>
          <w:p w:rsidR="00CE7CB6" w:rsidRPr="00CE7CB6" w:rsidRDefault="00CE7CB6" w:rsidP="00CE7CB6">
            <w:pPr>
              <w:jc w:val="center"/>
              <w:rPr>
                <w:rFonts w:ascii="Arial" w:hAnsi="Arial"/>
                <w:sz w:val="18"/>
                <w:szCs w:val="18"/>
              </w:rPr>
            </w:pPr>
            <w:r w:rsidRPr="00CE7CB6">
              <w:rPr>
                <w:rFonts w:ascii="Arial" w:hAnsi="Arial"/>
                <w:sz w:val="18"/>
                <w:szCs w:val="18"/>
              </w:rPr>
              <w:t>415</w:t>
            </w:r>
          </w:p>
        </w:tc>
      </w:tr>
      <w:tr w:rsidR="00CE7CB6" w:rsidRPr="00A63D62" w:rsidTr="00A63D62">
        <w:trPr>
          <w:trHeight w:val="100"/>
          <w:jc w:val="center"/>
        </w:trPr>
        <w:tc>
          <w:tcPr>
            <w:tcW w:w="2551" w:type="dxa"/>
            <w:vAlign w:val="center"/>
          </w:tcPr>
          <w:p w:rsidR="00CE7CB6" w:rsidRPr="00A63D62" w:rsidRDefault="00CE7CB6" w:rsidP="00A63D62">
            <w:pPr>
              <w:pStyle w:val="Textoindependiente"/>
              <w:spacing w:after="0" w:line="220" w:lineRule="exact"/>
              <w:jc w:val="center"/>
              <w:rPr>
                <w:rFonts w:ascii="Arial" w:hAnsi="Arial" w:cs="Arial"/>
                <w:sz w:val="18"/>
                <w:szCs w:val="18"/>
              </w:rPr>
            </w:pPr>
            <w:r w:rsidRPr="00A63D62">
              <w:rPr>
                <w:rFonts w:ascii="Arial" w:hAnsi="Arial" w:cs="Arial"/>
                <w:sz w:val="18"/>
                <w:szCs w:val="18"/>
              </w:rPr>
              <w:t>100</w:t>
            </w:r>
          </w:p>
        </w:tc>
        <w:tc>
          <w:tcPr>
            <w:tcW w:w="2124" w:type="dxa"/>
            <w:vAlign w:val="center"/>
          </w:tcPr>
          <w:p w:rsidR="00CE7CB6" w:rsidRPr="00CE7CB6" w:rsidRDefault="00CE7CB6" w:rsidP="00CE7CB6">
            <w:pPr>
              <w:jc w:val="center"/>
              <w:rPr>
                <w:rFonts w:ascii="Arial" w:hAnsi="Arial"/>
                <w:sz w:val="18"/>
                <w:szCs w:val="18"/>
              </w:rPr>
            </w:pPr>
            <w:r w:rsidRPr="00CE7CB6">
              <w:rPr>
                <w:rFonts w:ascii="Arial" w:hAnsi="Arial"/>
                <w:sz w:val="18"/>
                <w:szCs w:val="18"/>
              </w:rPr>
              <w:t>600</w:t>
            </w:r>
          </w:p>
        </w:tc>
      </w:tr>
    </w:tbl>
    <w:p w:rsidR="00A63D62" w:rsidRPr="00A63D62" w:rsidRDefault="00A63D62" w:rsidP="00A63D62">
      <w:pPr>
        <w:spacing w:line="220" w:lineRule="exact"/>
        <w:jc w:val="center"/>
        <w:rPr>
          <w:rFonts w:ascii="Arial" w:hAnsi="Arial" w:cs="Arial"/>
          <w:bCs/>
          <w:sz w:val="16"/>
          <w:szCs w:val="16"/>
          <w:lang w:val="es-CL"/>
        </w:rPr>
      </w:pPr>
      <w:r>
        <w:rPr>
          <w:rFonts w:ascii="Arial" w:hAnsi="Arial" w:cs="Arial"/>
          <w:bCs/>
          <w:sz w:val="16"/>
          <w:szCs w:val="16"/>
          <w:lang w:val="es-CL"/>
        </w:rPr>
        <w:t>Fuente: DOH, 2004. Plan de manejo del cauce del río Lluta.</w:t>
      </w:r>
    </w:p>
    <w:p w:rsidR="00A63D62" w:rsidRDefault="00A63D62" w:rsidP="00A63D62">
      <w:pPr>
        <w:spacing w:line="220" w:lineRule="exact"/>
        <w:jc w:val="both"/>
        <w:rPr>
          <w:rFonts w:ascii="Arial" w:hAnsi="Arial" w:cs="Arial"/>
          <w:bCs/>
          <w:lang w:val="es-CL"/>
        </w:rPr>
      </w:pPr>
    </w:p>
    <w:p w:rsidR="00DE632C" w:rsidRDefault="00A63D62" w:rsidP="00ED486D">
      <w:pPr>
        <w:spacing w:line="220" w:lineRule="exact"/>
        <w:jc w:val="both"/>
        <w:rPr>
          <w:rFonts w:ascii="Arial" w:hAnsi="Arial" w:cs="Arial"/>
          <w:bCs/>
          <w:lang w:val="es-CL"/>
        </w:rPr>
      </w:pPr>
      <w:r>
        <w:rPr>
          <w:rFonts w:ascii="Arial" w:hAnsi="Arial" w:cs="Arial"/>
          <w:bCs/>
          <w:lang w:val="es-CL"/>
        </w:rPr>
        <w:t>En un período de retorno de 100 años, las profundidades de la socavación que puede alcanzar el cauce son variables dependiendo del tramo, pero se establecen entre los valores 1,05 – 1,</w:t>
      </w:r>
      <w:r w:rsidR="001057D3">
        <w:rPr>
          <w:rFonts w:ascii="Arial" w:hAnsi="Arial" w:cs="Arial"/>
          <w:bCs/>
          <w:lang w:val="es-CL"/>
        </w:rPr>
        <w:t>36 m para el cauce.</w:t>
      </w:r>
    </w:p>
    <w:p w:rsidR="00DE632C" w:rsidRDefault="00DE632C" w:rsidP="00ED486D">
      <w:pPr>
        <w:spacing w:line="220" w:lineRule="exact"/>
        <w:jc w:val="both"/>
        <w:rPr>
          <w:rFonts w:ascii="Arial" w:hAnsi="Arial" w:cs="Arial"/>
          <w:bCs/>
          <w:lang w:val="es-CL"/>
        </w:rPr>
      </w:pPr>
    </w:p>
    <w:p w:rsidR="00CB0E29" w:rsidRDefault="00DE632C" w:rsidP="00ED486D">
      <w:pPr>
        <w:spacing w:line="220" w:lineRule="exact"/>
        <w:jc w:val="both"/>
        <w:rPr>
          <w:rFonts w:ascii="Arial" w:hAnsi="Arial" w:cs="Arial"/>
          <w:bCs/>
          <w:lang w:val="es-CL"/>
        </w:rPr>
      </w:pPr>
      <w:r w:rsidRPr="00A35607">
        <w:rPr>
          <w:rFonts w:ascii="Arial" w:hAnsi="Arial" w:cs="Arial"/>
          <w:bCs/>
          <w:lang w:val="es-CL"/>
        </w:rPr>
        <w:t>El transporte de sedimento varía de acuerdo al período de retorno</w:t>
      </w:r>
      <w:r w:rsidR="00FF217C" w:rsidRPr="00A35607">
        <w:rPr>
          <w:rFonts w:ascii="Arial" w:hAnsi="Arial" w:cs="Arial"/>
          <w:bCs/>
          <w:lang w:val="es-CL"/>
        </w:rPr>
        <w:t xml:space="preserve">. </w:t>
      </w:r>
      <w:r w:rsidR="00CB0E29" w:rsidRPr="00A35607">
        <w:rPr>
          <w:rFonts w:ascii="Arial" w:hAnsi="Arial" w:cs="Arial"/>
          <w:bCs/>
          <w:lang w:val="es-CL"/>
        </w:rPr>
        <w:t>La</w:t>
      </w:r>
      <w:r w:rsidR="00CB0E29">
        <w:rPr>
          <w:rFonts w:ascii="Arial" w:hAnsi="Arial" w:cs="Arial"/>
          <w:bCs/>
          <w:lang w:val="es-CL"/>
        </w:rPr>
        <w:t xml:space="preserve"> granulometría del sedimento varía a lo largo del cauce, habiendo un sedimento fino en la desembocadura, hasta sedimen</w:t>
      </w:r>
      <w:r w:rsidR="000A1B52">
        <w:rPr>
          <w:rFonts w:ascii="Arial" w:hAnsi="Arial" w:cs="Arial"/>
          <w:bCs/>
          <w:lang w:val="es-CL"/>
        </w:rPr>
        <w:t>tos gruesos en tramos medios y superiores.</w:t>
      </w:r>
    </w:p>
    <w:p w:rsidR="00A63D62" w:rsidRDefault="00A63D62" w:rsidP="00ED486D">
      <w:pPr>
        <w:spacing w:line="220" w:lineRule="exact"/>
        <w:jc w:val="both"/>
        <w:rPr>
          <w:rFonts w:ascii="Arial" w:hAnsi="Arial" w:cs="Arial"/>
          <w:bCs/>
          <w:lang w:val="es-CL"/>
        </w:rPr>
      </w:pPr>
    </w:p>
    <w:p w:rsidR="00ED486D" w:rsidRPr="00162D82" w:rsidRDefault="00EB3D80" w:rsidP="00ED486D">
      <w:pPr>
        <w:spacing w:line="220" w:lineRule="exact"/>
        <w:jc w:val="both"/>
        <w:rPr>
          <w:rFonts w:ascii="Arial" w:hAnsi="Arial" w:cs="Arial"/>
          <w:bCs/>
          <w:lang w:val="es-CL"/>
        </w:rPr>
      </w:pPr>
      <w:r>
        <w:rPr>
          <w:rFonts w:ascii="Arial" w:hAnsi="Arial" w:cs="Arial"/>
          <w:bCs/>
          <w:lang w:val="es-CL"/>
        </w:rPr>
        <w:t>Si se compara con el comportamiento del río San José en relación a las descargas al mar por crecidas</w:t>
      </w:r>
      <w:r w:rsidR="00ED486D">
        <w:rPr>
          <w:rFonts w:ascii="Arial" w:hAnsi="Arial" w:cs="Arial"/>
          <w:bCs/>
          <w:lang w:val="es-CL"/>
        </w:rPr>
        <w:t>,</w:t>
      </w:r>
      <w:r w:rsidR="00ED486D" w:rsidRPr="00162D82">
        <w:rPr>
          <w:rFonts w:ascii="Arial" w:hAnsi="Arial" w:cs="Arial"/>
          <w:bCs/>
          <w:lang w:val="es-CL"/>
        </w:rPr>
        <w:t xml:space="preserve"> en la desembocadura del río Lluta no se embancan los sedimentos ya que hay olas más persistentes y ondas de marea. Esto per</w:t>
      </w:r>
      <w:r w:rsidR="00E25025">
        <w:rPr>
          <w:rFonts w:ascii="Arial" w:hAnsi="Arial" w:cs="Arial"/>
          <w:bCs/>
          <w:lang w:val="es-CL"/>
        </w:rPr>
        <w:t>mite la suspensión del material</w:t>
      </w:r>
      <w:r w:rsidR="00ED486D" w:rsidRPr="00162D82">
        <w:rPr>
          <w:rFonts w:ascii="Arial" w:hAnsi="Arial" w:cs="Arial"/>
          <w:bCs/>
          <w:lang w:val="es-CL"/>
        </w:rPr>
        <w:t xml:space="preserve"> y las corrientes marinas lo dispersan costa afuera. El material, </w:t>
      </w:r>
      <w:r w:rsidR="00ED486D" w:rsidRPr="00162D82">
        <w:rPr>
          <w:rFonts w:ascii="Arial" w:hAnsi="Arial" w:cs="Arial"/>
          <w:i/>
          <w:iCs/>
          <w:color w:val="000000"/>
          <w:shd w:val="clear" w:color="auto" w:fill="FFFFFF"/>
        </w:rPr>
        <w:t>al ser comprimido por la fuerza iónica del agua de mar sedimentará principalmente cuando la dilución marina alcance alrededor del 10‰ de salinidad que corresponde al filtro geológico de un ambiente acuático transicional, contribuyendo así a la someridad de la rada de Arica. Aun cuando no se observan alteraciones costeras de importancia derivadas de aluviones del Lluta, se presume el traslado de una cantidad no menor de suelos agrícolas erosionados derivado del desgaste producido por la fuerza del agua en el cauce, particularmente en aquellas zonas erosionables del río y en los terrenos agrícolas adyacentes</w:t>
      </w:r>
      <w:r w:rsidR="00ED486D" w:rsidRPr="00162D82">
        <w:rPr>
          <w:rFonts w:ascii="Arial" w:hAnsi="Arial" w:cs="Arial"/>
          <w:i/>
          <w:color w:val="000000"/>
          <w:shd w:val="clear" w:color="auto" w:fill="FFFFFF"/>
        </w:rPr>
        <w:t xml:space="preserve"> </w:t>
      </w:r>
      <w:r w:rsidR="00ED486D" w:rsidRPr="00162D82">
        <w:rPr>
          <w:rStyle w:val="apple-converted-space"/>
          <w:rFonts w:ascii="Arial" w:hAnsi="Arial" w:cs="Arial"/>
          <w:i/>
          <w:color w:val="000000"/>
          <w:shd w:val="clear" w:color="auto" w:fill="FFFFFF"/>
        </w:rPr>
        <w:t> </w:t>
      </w:r>
      <w:r w:rsidR="00ED486D" w:rsidRPr="00162D82">
        <w:rPr>
          <w:rFonts w:ascii="Arial" w:hAnsi="Arial" w:cs="Arial"/>
          <w:i/>
          <w:color w:val="000000"/>
          <w:shd w:val="clear" w:color="auto" w:fill="FFFFFF"/>
        </w:rPr>
        <w:t>(Goldman &amp; Horne, 1994)</w:t>
      </w:r>
      <w:r w:rsidR="00ED486D" w:rsidRPr="00162D82">
        <w:rPr>
          <w:rStyle w:val="Refdenotaalpie"/>
          <w:rFonts w:ascii="Arial" w:hAnsi="Arial" w:cs="Arial"/>
          <w:i/>
          <w:color w:val="000000"/>
          <w:shd w:val="clear" w:color="auto" w:fill="FFFFFF"/>
        </w:rPr>
        <w:footnoteReference w:id="14"/>
      </w:r>
      <w:r w:rsidR="00ED486D" w:rsidRPr="00162D82">
        <w:rPr>
          <w:rFonts w:ascii="Arial" w:hAnsi="Arial" w:cs="Arial"/>
          <w:i/>
          <w:color w:val="000000"/>
          <w:shd w:val="clear" w:color="auto" w:fill="FFFFFF"/>
        </w:rPr>
        <w:t>.</w:t>
      </w:r>
    </w:p>
    <w:p w:rsidR="00ED486D" w:rsidRPr="00162D82" w:rsidRDefault="00ED486D" w:rsidP="00ED486D">
      <w:pPr>
        <w:spacing w:line="220" w:lineRule="exact"/>
        <w:jc w:val="both"/>
        <w:rPr>
          <w:rFonts w:ascii="Arial" w:hAnsi="Arial" w:cs="Arial"/>
          <w:bCs/>
          <w:i/>
          <w:u w:val="single"/>
          <w:lang w:val="es-CL"/>
        </w:rPr>
      </w:pPr>
    </w:p>
    <w:p w:rsidR="00ED486D" w:rsidRDefault="00ED486D" w:rsidP="00ED486D">
      <w:pPr>
        <w:spacing w:line="220" w:lineRule="exact"/>
        <w:jc w:val="both"/>
        <w:rPr>
          <w:rFonts w:ascii="Arial" w:hAnsi="Arial" w:cs="Arial"/>
          <w:bCs/>
          <w:lang w:val="es-CL"/>
        </w:rPr>
      </w:pPr>
      <w:r w:rsidRPr="00162D82">
        <w:rPr>
          <w:rFonts w:ascii="Arial" w:hAnsi="Arial" w:cs="Arial"/>
          <w:bCs/>
          <w:lang w:val="es-CL"/>
        </w:rPr>
        <w:t xml:space="preserve">En un análisis comparativo entre ambos ríos, para aluviones de 2004 y 2005, el río Lluta transporta mayor cantidad de sólidos totales, disueltos y suspendidos que el rio San José, dado que el caudal de esta cuenca es mayor. </w:t>
      </w:r>
    </w:p>
    <w:p w:rsidR="00EB3D80" w:rsidRPr="00162D82" w:rsidRDefault="00EB3D80" w:rsidP="00ED486D">
      <w:pPr>
        <w:spacing w:line="220" w:lineRule="exact"/>
        <w:jc w:val="both"/>
        <w:rPr>
          <w:rFonts w:ascii="Arial" w:hAnsi="Arial" w:cs="Arial"/>
          <w:bCs/>
          <w:lang w:val="es-CL"/>
        </w:rPr>
      </w:pPr>
    </w:p>
    <w:p w:rsidR="00ED486D" w:rsidRPr="00162D82" w:rsidRDefault="00ED486D" w:rsidP="00ED486D">
      <w:pPr>
        <w:spacing w:line="220" w:lineRule="exact"/>
        <w:jc w:val="both"/>
        <w:rPr>
          <w:rFonts w:ascii="Arial" w:hAnsi="Arial" w:cs="Arial"/>
          <w:bCs/>
          <w:lang w:val="es-CL"/>
        </w:rPr>
      </w:pPr>
      <w:r w:rsidRPr="00162D82">
        <w:rPr>
          <w:rFonts w:ascii="Arial" w:hAnsi="Arial" w:cs="Arial"/>
          <w:bCs/>
          <w:lang w:val="es-CL"/>
        </w:rPr>
        <w:t xml:space="preserve">Si se observa las mediciones de la siguiente tabla, se comprueba que el río Lluta tiene un mayor aporte hídrico. Los datos están tomados por la DGA en los años 1997, </w:t>
      </w:r>
      <w:r w:rsidR="00EB3D80">
        <w:rPr>
          <w:rFonts w:ascii="Arial" w:hAnsi="Arial" w:cs="Arial"/>
          <w:bCs/>
          <w:lang w:val="es-CL"/>
        </w:rPr>
        <w:t>2004 y</w:t>
      </w:r>
      <w:r w:rsidRPr="00162D82">
        <w:rPr>
          <w:rFonts w:ascii="Arial" w:hAnsi="Arial" w:cs="Arial"/>
          <w:bCs/>
          <w:lang w:val="es-CL"/>
        </w:rPr>
        <w:t xml:space="preserve"> 2005,  que establecen caudales promedio en 1997 y caudal promedio mensual para los años 2004 y 2005.</w:t>
      </w:r>
    </w:p>
    <w:p w:rsidR="00E25025" w:rsidRDefault="00E25025" w:rsidP="00ED486D">
      <w:pPr>
        <w:spacing w:line="220" w:lineRule="exact"/>
        <w:jc w:val="center"/>
        <w:rPr>
          <w:rFonts w:ascii="Arial" w:hAnsi="Arial" w:cs="Arial"/>
          <w:b/>
          <w:bCs/>
          <w:lang w:val="es-CL"/>
        </w:rPr>
      </w:pPr>
    </w:p>
    <w:p w:rsidR="00ED486D" w:rsidRPr="00162D82" w:rsidRDefault="00ED486D" w:rsidP="00ED486D">
      <w:pPr>
        <w:spacing w:line="220" w:lineRule="exact"/>
        <w:jc w:val="center"/>
        <w:rPr>
          <w:rFonts w:ascii="Arial" w:hAnsi="Arial" w:cs="Arial"/>
          <w:b/>
          <w:bCs/>
          <w:lang w:val="es-CL"/>
        </w:rPr>
      </w:pPr>
      <w:r w:rsidRPr="00162D82">
        <w:rPr>
          <w:rFonts w:ascii="Arial" w:hAnsi="Arial" w:cs="Arial"/>
          <w:b/>
          <w:bCs/>
          <w:lang w:val="es-CL"/>
        </w:rPr>
        <w:t>Caudales promedio río San José y Lluta, 1997, 2004, 2005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85"/>
        <w:gridCol w:w="1276"/>
        <w:gridCol w:w="1843"/>
        <w:gridCol w:w="2126"/>
      </w:tblGrid>
      <w:tr w:rsidR="00ED486D" w:rsidRPr="00162D82" w:rsidTr="00ED486D">
        <w:trPr>
          <w:jc w:val="center"/>
        </w:trPr>
        <w:tc>
          <w:tcPr>
            <w:tcW w:w="3085" w:type="dxa"/>
            <w:vMerge w:val="restart"/>
            <w:vAlign w:val="center"/>
          </w:tcPr>
          <w:p w:rsidR="00ED486D" w:rsidRPr="00162D82" w:rsidRDefault="00ED486D" w:rsidP="00ED486D">
            <w:pPr>
              <w:spacing w:line="220" w:lineRule="exact"/>
              <w:jc w:val="center"/>
              <w:rPr>
                <w:rFonts w:ascii="Arial" w:hAnsi="Arial" w:cs="Arial"/>
                <w:bCs/>
                <w:lang w:val="es-CL"/>
              </w:rPr>
            </w:pPr>
            <w:r w:rsidRPr="00162D82">
              <w:rPr>
                <w:rFonts w:ascii="Arial" w:hAnsi="Arial" w:cs="Arial"/>
                <w:bCs/>
                <w:lang w:val="es-CL"/>
              </w:rPr>
              <w:t>Río San José</w:t>
            </w:r>
          </w:p>
          <w:p w:rsidR="00ED486D" w:rsidRPr="00162D82" w:rsidRDefault="00ED486D" w:rsidP="00ED486D">
            <w:pPr>
              <w:spacing w:line="220" w:lineRule="exact"/>
              <w:jc w:val="center"/>
              <w:rPr>
                <w:rFonts w:ascii="Arial" w:hAnsi="Arial" w:cs="Arial"/>
                <w:bCs/>
                <w:lang w:val="es-CL"/>
              </w:rPr>
            </w:pPr>
            <w:r w:rsidRPr="00162D82">
              <w:rPr>
                <w:rFonts w:ascii="Arial" w:hAnsi="Arial" w:cs="Arial"/>
                <w:bCs/>
                <w:lang w:val="es-CL"/>
              </w:rPr>
              <w:t>(a) Registro Ausipar</w:t>
            </w:r>
          </w:p>
        </w:tc>
        <w:tc>
          <w:tcPr>
            <w:tcW w:w="1276" w:type="dxa"/>
            <w:vAlign w:val="center"/>
          </w:tcPr>
          <w:p w:rsidR="00ED486D" w:rsidRPr="00162D82" w:rsidRDefault="00ED486D" w:rsidP="00ED486D">
            <w:pPr>
              <w:spacing w:line="220" w:lineRule="exact"/>
              <w:jc w:val="center"/>
              <w:rPr>
                <w:rFonts w:ascii="Arial" w:hAnsi="Arial" w:cs="Arial"/>
                <w:bCs/>
                <w:lang w:val="es-CL"/>
              </w:rPr>
            </w:pPr>
            <w:r w:rsidRPr="00162D82">
              <w:rPr>
                <w:rFonts w:ascii="Arial" w:hAnsi="Arial" w:cs="Arial"/>
                <w:bCs/>
                <w:lang w:val="es-CL"/>
              </w:rPr>
              <w:t>Año</w:t>
            </w:r>
          </w:p>
        </w:tc>
        <w:tc>
          <w:tcPr>
            <w:tcW w:w="1843" w:type="dxa"/>
            <w:vAlign w:val="center"/>
          </w:tcPr>
          <w:p w:rsidR="00ED486D" w:rsidRPr="00162D82" w:rsidRDefault="00ED486D" w:rsidP="00ED486D">
            <w:pPr>
              <w:spacing w:line="220" w:lineRule="exact"/>
              <w:jc w:val="center"/>
              <w:rPr>
                <w:rFonts w:ascii="Arial" w:hAnsi="Arial" w:cs="Arial"/>
                <w:bCs/>
                <w:lang w:val="es-CL"/>
              </w:rPr>
            </w:pPr>
            <w:r w:rsidRPr="00162D82">
              <w:rPr>
                <w:rFonts w:ascii="Arial" w:hAnsi="Arial" w:cs="Arial"/>
                <w:bCs/>
                <w:lang w:val="es-CL"/>
              </w:rPr>
              <w:t>Período (día/mes)</w:t>
            </w:r>
          </w:p>
        </w:tc>
        <w:tc>
          <w:tcPr>
            <w:tcW w:w="2126" w:type="dxa"/>
            <w:vAlign w:val="center"/>
          </w:tcPr>
          <w:p w:rsidR="00ED486D" w:rsidRPr="00162D82" w:rsidRDefault="00ED486D" w:rsidP="00ED486D">
            <w:pPr>
              <w:spacing w:line="220" w:lineRule="exact"/>
              <w:jc w:val="center"/>
              <w:rPr>
                <w:rFonts w:ascii="Arial" w:hAnsi="Arial" w:cs="Arial"/>
                <w:bCs/>
                <w:lang w:val="es-CL"/>
              </w:rPr>
            </w:pPr>
            <w:r w:rsidRPr="00162D82">
              <w:rPr>
                <w:rFonts w:ascii="Arial" w:hAnsi="Arial" w:cs="Arial"/>
                <w:bCs/>
                <w:lang w:val="es-CL"/>
              </w:rPr>
              <w:t>Q promedio (m³/s)</w:t>
            </w:r>
          </w:p>
        </w:tc>
      </w:tr>
      <w:tr w:rsidR="00ED486D" w:rsidRPr="00162D82" w:rsidTr="00ED486D">
        <w:trPr>
          <w:jc w:val="center"/>
        </w:trPr>
        <w:tc>
          <w:tcPr>
            <w:tcW w:w="3085" w:type="dxa"/>
            <w:vMerge/>
            <w:vAlign w:val="center"/>
          </w:tcPr>
          <w:p w:rsidR="00ED486D" w:rsidRPr="00162D82" w:rsidRDefault="00ED486D" w:rsidP="00ED486D">
            <w:pPr>
              <w:spacing w:line="220" w:lineRule="exact"/>
              <w:jc w:val="center"/>
              <w:rPr>
                <w:rFonts w:ascii="Arial" w:hAnsi="Arial" w:cs="Arial"/>
                <w:bCs/>
                <w:lang w:val="es-CL"/>
              </w:rPr>
            </w:pPr>
          </w:p>
        </w:tc>
        <w:tc>
          <w:tcPr>
            <w:tcW w:w="1276" w:type="dxa"/>
            <w:vAlign w:val="center"/>
          </w:tcPr>
          <w:p w:rsidR="00ED486D" w:rsidRPr="00162D82" w:rsidRDefault="00ED486D" w:rsidP="00ED486D">
            <w:pPr>
              <w:spacing w:line="220" w:lineRule="exact"/>
              <w:jc w:val="center"/>
              <w:rPr>
                <w:rFonts w:ascii="Arial" w:hAnsi="Arial" w:cs="Arial"/>
                <w:bCs/>
                <w:lang w:val="es-CL"/>
              </w:rPr>
            </w:pPr>
            <w:r w:rsidRPr="00162D82">
              <w:rPr>
                <w:rFonts w:ascii="Arial" w:hAnsi="Arial" w:cs="Arial"/>
                <w:bCs/>
                <w:lang w:val="es-CL"/>
              </w:rPr>
              <w:t>1997 (a)</w:t>
            </w:r>
          </w:p>
        </w:tc>
        <w:tc>
          <w:tcPr>
            <w:tcW w:w="1843" w:type="dxa"/>
            <w:vAlign w:val="center"/>
          </w:tcPr>
          <w:p w:rsidR="00ED486D" w:rsidRPr="00162D82" w:rsidRDefault="00ED486D" w:rsidP="00ED486D">
            <w:pPr>
              <w:spacing w:line="220" w:lineRule="exact"/>
              <w:jc w:val="center"/>
              <w:rPr>
                <w:rFonts w:ascii="Arial" w:hAnsi="Arial" w:cs="Arial"/>
                <w:bCs/>
                <w:lang w:val="es-CL"/>
              </w:rPr>
            </w:pPr>
            <w:r w:rsidRPr="00162D82">
              <w:rPr>
                <w:rFonts w:ascii="Arial" w:hAnsi="Arial" w:cs="Arial"/>
                <w:bCs/>
                <w:lang w:val="es-CL"/>
              </w:rPr>
              <w:t>4/3 – 7/3</w:t>
            </w:r>
          </w:p>
        </w:tc>
        <w:tc>
          <w:tcPr>
            <w:tcW w:w="2126" w:type="dxa"/>
            <w:vAlign w:val="center"/>
          </w:tcPr>
          <w:p w:rsidR="00ED486D" w:rsidRPr="00162D82" w:rsidRDefault="00ED486D" w:rsidP="00ED486D">
            <w:pPr>
              <w:spacing w:line="220" w:lineRule="exact"/>
              <w:jc w:val="center"/>
              <w:rPr>
                <w:rFonts w:ascii="Arial" w:hAnsi="Arial" w:cs="Arial"/>
                <w:bCs/>
                <w:lang w:val="es-CL"/>
              </w:rPr>
            </w:pPr>
            <w:r w:rsidRPr="00162D82">
              <w:rPr>
                <w:rFonts w:ascii="Arial" w:hAnsi="Arial" w:cs="Arial"/>
                <w:bCs/>
                <w:lang w:val="es-CL"/>
              </w:rPr>
              <w:t>8.020</w:t>
            </w:r>
          </w:p>
        </w:tc>
      </w:tr>
      <w:tr w:rsidR="00ED486D" w:rsidRPr="00162D82" w:rsidTr="00ED486D">
        <w:trPr>
          <w:jc w:val="center"/>
        </w:trPr>
        <w:tc>
          <w:tcPr>
            <w:tcW w:w="3085" w:type="dxa"/>
            <w:vMerge/>
            <w:vAlign w:val="center"/>
          </w:tcPr>
          <w:p w:rsidR="00ED486D" w:rsidRPr="00162D82" w:rsidRDefault="00ED486D" w:rsidP="00ED486D">
            <w:pPr>
              <w:spacing w:line="220" w:lineRule="exact"/>
              <w:jc w:val="center"/>
              <w:rPr>
                <w:rFonts w:ascii="Arial" w:hAnsi="Arial" w:cs="Arial"/>
                <w:bCs/>
                <w:lang w:val="es-CL"/>
              </w:rPr>
            </w:pPr>
          </w:p>
        </w:tc>
        <w:tc>
          <w:tcPr>
            <w:tcW w:w="1276" w:type="dxa"/>
            <w:vAlign w:val="center"/>
          </w:tcPr>
          <w:p w:rsidR="00ED486D" w:rsidRPr="00162D82" w:rsidRDefault="00ED486D" w:rsidP="00ED486D">
            <w:pPr>
              <w:spacing w:line="220" w:lineRule="exact"/>
              <w:jc w:val="center"/>
              <w:rPr>
                <w:rFonts w:ascii="Arial" w:hAnsi="Arial" w:cs="Arial"/>
                <w:bCs/>
                <w:lang w:val="es-CL"/>
              </w:rPr>
            </w:pPr>
            <w:r w:rsidRPr="00162D82">
              <w:rPr>
                <w:rFonts w:ascii="Arial" w:hAnsi="Arial" w:cs="Arial"/>
                <w:bCs/>
                <w:lang w:val="es-CL"/>
              </w:rPr>
              <w:t>2004 (a)</w:t>
            </w:r>
          </w:p>
        </w:tc>
        <w:tc>
          <w:tcPr>
            <w:tcW w:w="1843" w:type="dxa"/>
            <w:vAlign w:val="center"/>
          </w:tcPr>
          <w:p w:rsidR="00ED486D" w:rsidRPr="00162D82" w:rsidRDefault="00ED486D" w:rsidP="00ED486D">
            <w:pPr>
              <w:spacing w:line="220" w:lineRule="exact"/>
              <w:jc w:val="center"/>
              <w:rPr>
                <w:rFonts w:ascii="Arial" w:hAnsi="Arial" w:cs="Arial"/>
                <w:bCs/>
                <w:lang w:val="es-CL"/>
              </w:rPr>
            </w:pPr>
            <w:r w:rsidRPr="00162D82">
              <w:rPr>
                <w:rFonts w:ascii="Arial" w:hAnsi="Arial" w:cs="Arial"/>
                <w:bCs/>
                <w:lang w:val="es-CL"/>
              </w:rPr>
              <w:t>15/2</w:t>
            </w:r>
          </w:p>
        </w:tc>
        <w:tc>
          <w:tcPr>
            <w:tcW w:w="2126" w:type="dxa"/>
            <w:vAlign w:val="center"/>
          </w:tcPr>
          <w:p w:rsidR="00ED486D" w:rsidRPr="00162D82" w:rsidRDefault="00ED486D" w:rsidP="00ED486D">
            <w:pPr>
              <w:spacing w:line="220" w:lineRule="exact"/>
              <w:jc w:val="center"/>
              <w:rPr>
                <w:rFonts w:ascii="Arial" w:hAnsi="Arial" w:cs="Arial"/>
                <w:bCs/>
                <w:lang w:val="es-CL"/>
              </w:rPr>
            </w:pPr>
            <w:r w:rsidRPr="00162D82">
              <w:rPr>
                <w:rFonts w:ascii="Arial" w:hAnsi="Arial" w:cs="Arial"/>
                <w:bCs/>
                <w:lang w:val="es-CL"/>
              </w:rPr>
              <w:t>1.939</w:t>
            </w:r>
          </w:p>
        </w:tc>
      </w:tr>
      <w:tr w:rsidR="00ED486D" w:rsidRPr="00162D82" w:rsidTr="00ED486D">
        <w:trPr>
          <w:jc w:val="center"/>
        </w:trPr>
        <w:tc>
          <w:tcPr>
            <w:tcW w:w="3085" w:type="dxa"/>
            <w:vMerge/>
            <w:vAlign w:val="center"/>
          </w:tcPr>
          <w:p w:rsidR="00ED486D" w:rsidRPr="00162D82" w:rsidRDefault="00ED486D" w:rsidP="00ED486D">
            <w:pPr>
              <w:spacing w:line="220" w:lineRule="exact"/>
              <w:jc w:val="center"/>
              <w:rPr>
                <w:rFonts w:ascii="Arial" w:hAnsi="Arial" w:cs="Arial"/>
                <w:bCs/>
                <w:lang w:val="es-CL"/>
              </w:rPr>
            </w:pPr>
          </w:p>
        </w:tc>
        <w:tc>
          <w:tcPr>
            <w:tcW w:w="1276" w:type="dxa"/>
            <w:vAlign w:val="center"/>
          </w:tcPr>
          <w:p w:rsidR="00ED486D" w:rsidRPr="00162D82" w:rsidRDefault="00ED486D" w:rsidP="00ED486D">
            <w:pPr>
              <w:spacing w:line="220" w:lineRule="exact"/>
              <w:jc w:val="center"/>
              <w:rPr>
                <w:rFonts w:ascii="Arial" w:hAnsi="Arial" w:cs="Arial"/>
                <w:bCs/>
                <w:lang w:val="es-CL"/>
              </w:rPr>
            </w:pPr>
            <w:r w:rsidRPr="00162D82">
              <w:rPr>
                <w:rFonts w:ascii="Arial" w:hAnsi="Arial" w:cs="Arial"/>
                <w:bCs/>
                <w:lang w:val="es-CL"/>
              </w:rPr>
              <w:t>2005 (a)</w:t>
            </w:r>
          </w:p>
        </w:tc>
        <w:tc>
          <w:tcPr>
            <w:tcW w:w="1843" w:type="dxa"/>
            <w:vAlign w:val="center"/>
          </w:tcPr>
          <w:p w:rsidR="00ED486D" w:rsidRPr="00162D82" w:rsidRDefault="00ED486D" w:rsidP="00ED486D">
            <w:pPr>
              <w:spacing w:line="220" w:lineRule="exact"/>
              <w:jc w:val="center"/>
              <w:rPr>
                <w:rFonts w:ascii="Arial" w:hAnsi="Arial" w:cs="Arial"/>
                <w:bCs/>
                <w:lang w:val="es-CL"/>
              </w:rPr>
            </w:pPr>
            <w:r w:rsidRPr="00162D82">
              <w:rPr>
                <w:rFonts w:ascii="Arial" w:hAnsi="Arial" w:cs="Arial"/>
                <w:bCs/>
                <w:lang w:val="es-CL"/>
              </w:rPr>
              <w:t>16/2</w:t>
            </w:r>
          </w:p>
        </w:tc>
        <w:tc>
          <w:tcPr>
            <w:tcW w:w="2126" w:type="dxa"/>
            <w:vAlign w:val="center"/>
          </w:tcPr>
          <w:p w:rsidR="00ED486D" w:rsidRPr="00162D82" w:rsidRDefault="00ED486D" w:rsidP="00ED486D">
            <w:pPr>
              <w:spacing w:line="220" w:lineRule="exact"/>
              <w:jc w:val="center"/>
              <w:rPr>
                <w:rFonts w:ascii="Arial" w:hAnsi="Arial" w:cs="Arial"/>
                <w:bCs/>
                <w:lang w:val="es-CL"/>
              </w:rPr>
            </w:pPr>
            <w:r w:rsidRPr="00162D82">
              <w:rPr>
                <w:rFonts w:ascii="Arial" w:hAnsi="Arial" w:cs="Arial"/>
                <w:bCs/>
                <w:lang w:val="es-CL"/>
              </w:rPr>
              <w:t>1.670</w:t>
            </w:r>
          </w:p>
        </w:tc>
      </w:tr>
      <w:tr w:rsidR="00ED486D" w:rsidRPr="00162D82" w:rsidTr="00ED486D">
        <w:trPr>
          <w:jc w:val="center"/>
        </w:trPr>
        <w:tc>
          <w:tcPr>
            <w:tcW w:w="3085" w:type="dxa"/>
            <w:vMerge w:val="restart"/>
            <w:vAlign w:val="center"/>
          </w:tcPr>
          <w:p w:rsidR="00ED486D" w:rsidRPr="00162D82" w:rsidRDefault="00ED486D" w:rsidP="00ED486D">
            <w:pPr>
              <w:spacing w:line="220" w:lineRule="exact"/>
              <w:jc w:val="center"/>
              <w:rPr>
                <w:rFonts w:ascii="Arial" w:hAnsi="Arial" w:cs="Arial"/>
                <w:bCs/>
                <w:lang w:val="es-CL"/>
              </w:rPr>
            </w:pPr>
            <w:r w:rsidRPr="00162D82">
              <w:rPr>
                <w:rFonts w:ascii="Arial" w:hAnsi="Arial" w:cs="Arial"/>
                <w:bCs/>
                <w:lang w:val="es-CL"/>
              </w:rPr>
              <w:t>Río Lluta</w:t>
            </w:r>
          </w:p>
          <w:p w:rsidR="00ED486D" w:rsidRPr="00162D82" w:rsidRDefault="00ED486D" w:rsidP="00ED486D">
            <w:pPr>
              <w:spacing w:line="220" w:lineRule="exact"/>
              <w:jc w:val="center"/>
              <w:rPr>
                <w:rFonts w:ascii="Arial" w:hAnsi="Arial" w:cs="Arial"/>
                <w:bCs/>
                <w:lang w:val="es-CL"/>
              </w:rPr>
            </w:pPr>
            <w:r w:rsidRPr="00162D82">
              <w:rPr>
                <w:rFonts w:ascii="Arial" w:hAnsi="Arial" w:cs="Arial"/>
                <w:bCs/>
                <w:lang w:val="es-CL"/>
              </w:rPr>
              <w:t>(b) Registro Alcérrea, Lluta</w:t>
            </w:r>
          </w:p>
          <w:p w:rsidR="00ED486D" w:rsidRPr="00162D82" w:rsidRDefault="00ED486D" w:rsidP="00ED486D">
            <w:pPr>
              <w:spacing w:line="220" w:lineRule="exact"/>
              <w:jc w:val="center"/>
              <w:rPr>
                <w:rFonts w:ascii="Arial" w:hAnsi="Arial" w:cs="Arial"/>
                <w:bCs/>
                <w:lang w:val="es-CL"/>
              </w:rPr>
            </w:pPr>
            <w:r w:rsidRPr="00162D82">
              <w:rPr>
                <w:rFonts w:ascii="Arial" w:hAnsi="Arial" w:cs="Arial"/>
                <w:bCs/>
                <w:lang w:val="es-CL"/>
              </w:rPr>
              <w:t>(c) Registro Tocontasi, Lluta</w:t>
            </w:r>
          </w:p>
        </w:tc>
        <w:tc>
          <w:tcPr>
            <w:tcW w:w="1276" w:type="dxa"/>
            <w:vAlign w:val="center"/>
          </w:tcPr>
          <w:p w:rsidR="00ED486D" w:rsidRPr="00162D82" w:rsidRDefault="00ED486D" w:rsidP="00ED486D">
            <w:pPr>
              <w:spacing w:line="220" w:lineRule="exact"/>
              <w:jc w:val="center"/>
              <w:rPr>
                <w:rFonts w:ascii="Arial" w:hAnsi="Arial" w:cs="Arial"/>
                <w:bCs/>
                <w:lang w:val="en-US"/>
              </w:rPr>
            </w:pPr>
            <w:r w:rsidRPr="00162D82">
              <w:rPr>
                <w:rFonts w:ascii="Arial" w:hAnsi="Arial" w:cs="Arial"/>
                <w:bCs/>
                <w:lang w:val="en-US"/>
              </w:rPr>
              <w:t>1997 (c)</w:t>
            </w:r>
          </w:p>
        </w:tc>
        <w:tc>
          <w:tcPr>
            <w:tcW w:w="1843" w:type="dxa"/>
            <w:vAlign w:val="center"/>
          </w:tcPr>
          <w:p w:rsidR="00ED486D" w:rsidRPr="00162D82" w:rsidRDefault="00ED486D" w:rsidP="00ED486D">
            <w:pPr>
              <w:spacing w:line="220" w:lineRule="exact"/>
              <w:jc w:val="center"/>
              <w:rPr>
                <w:rFonts w:ascii="Arial" w:hAnsi="Arial" w:cs="Arial"/>
                <w:bCs/>
                <w:lang w:val="en-US"/>
              </w:rPr>
            </w:pPr>
            <w:r w:rsidRPr="00162D82">
              <w:rPr>
                <w:rFonts w:ascii="Arial" w:hAnsi="Arial" w:cs="Arial"/>
                <w:bCs/>
                <w:lang w:val="en-US"/>
              </w:rPr>
              <w:t>28/2 – 3/3</w:t>
            </w:r>
          </w:p>
        </w:tc>
        <w:tc>
          <w:tcPr>
            <w:tcW w:w="2126" w:type="dxa"/>
            <w:vAlign w:val="center"/>
          </w:tcPr>
          <w:p w:rsidR="00ED486D" w:rsidRPr="00162D82" w:rsidRDefault="00ED486D" w:rsidP="00ED486D">
            <w:pPr>
              <w:spacing w:line="220" w:lineRule="exact"/>
              <w:jc w:val="center"/>
              <w:rPr>
                <w:rFonts w:ascii="Arial" w:hAnsi="Arial" w:cs="Arial"/>
                <w:bCs/>
                <w:lang w:val="en-US"/>
              </w:rPr>
            </w:pPr>
            <w:r w:rsidRPr="00162D82">
              <w:rPr>
                <w:rFonts w:ascii="Arial" w:hAnsi="Arial" w:cs="Arial"/>
                <w:bCs/>
                <w:lang w:val="en-US"/>
              </w:rPr>
              <w:t>37.950</w:t>
            </w:r>
          </w:p>
        </w:tc>
      </w:tr>
      <w:tr w:rsidR="00ED486D" w:rsidRPr="00162D82" w:rsidTr="00ED486D">
        <w:trPr>
          <w:jc w:val="center"/>
        </w:trPr>
        <w:tc>
          <w:tcPr>
            <w:tcW w:w="3085" w:type="dxa"/>
            <w:vMerge/>
            <w:vAlign w:val="center"/>
          </w:tcPr>
          <w:p w:rsidR="00ED486D" w:rsidRPr="00162D82" w:rsidRDefault="00ED486D" w:rsidP="00ED486D">
            <w:pPr>
              <w:spacing w:line="220" w:lineRule="exact"/>
              <w:jc w:val="center"/>
              <w:rPr>
                <w:rFonts w:ascii="Arial" w:hAnsi="Arial" w:cs="Arial"/>
                <w:bCs/>
                <w:lang w:val="en-US"/>
              </w:rPr>
            </w:pPr>
          </w:p>
        </w:tc>
        <w:tc>
          <w:tcPr>
            <w:tcW w:w="1276" w:type="dxa"/>
            <w:vAlign w:val="center"/>
          </w:tcPr>
          <w:p w:rsidR="00ED486D" w:rsidRPr="00162D82" w:rsidRDefault="00ED486D" w:rsidP="00ED486D">
            <w:pPr>
              <w:spacing w:line="220" w:lineRule="exact"/>
              <w:jc w:val="center"/>
              <w:rPr>
                <w:rFonts w:ascii="Arial" w:hAnsi="Arial" w:cs="Arial"/>
                <w:bCs/>
                <w:lang w:val="en-US"/>
              </w:rPr>
            </w:pPr>
            <w:r w:rsidRPr="00162D82">
              <w:rPr>
                <w:rFonts w:ascii="Arial" w:hAnsi="Arial" w:cs="Arial"/>
                <w:bCs/>
                <w:lang w:val="en-US"/>
              </w:rPr>
              <w:t>2004 (b)</w:t>
            </w:r>
          </w:p>
        </w:tc>
        <w:tc>
          <w:tcPr>
            <w:tcW w:w="1843" w:type="dxa"/>
            <w:vAlign w:val="center"/>
          </w:tcPr>
          <w:p w:rsidR="00ED486D" w:rsidRPr="00162D82" w:rsidRDefault="00ED486D" w:rsidP="00ED486D">
            <w:pPr>
              <w:spacing w:line="220" w:lineRule="exact"/>
              <w:jc w:val="center"/>
              <w:rPr>
                <w:rFonts w:ascii="Arial" w:hAnsi="Arial" w:cs="Arial"/>
                <w:bCs/>
                <w:lang w:val="en-US"/>
              </w:rPr>
            </w:pPr>
            <w:r w:rsidRPr="00162D82">
              <w:rPr>
                <w:rFonts w:ascii="Arial" w:hAnsi="Arial" w:cs="Arial"/>
                <w:bCs/>
                <w:lang w:val="en-US"/>
              </w:rPr>
              <w:t>15/2</w:t>
            </w:r>
          </w:p>
        </w:tc>
        <w:tc>
          <w:tcPr>
            <w:tcW w:w="2126" w:type="dxa"/>
            <w:vAlign w:val="center"/>
          </w:tcPr>
          <w:p w:rsidR="00ED486D" w:rsidRPr="00162D82" w:rsidRDefault="00ED486D" w:rsidP="00ED486D">
            <w:pPr>
              <w:spacing w:line="220" w:lineRule="exact"/>
              <w:jc w:val="center"/>
              <w:rPr>
                <w:rFonts w:ascii="Arial" w:hAnsi="Arial" w:cs="Arial"/>
                <w:bCs/>
                <w:lang w:val="en-US"/>
              </w:rPr>
            </w:pPr>
            <w:r w:rsidRPr="00162D82">
              <w:rPr>
                <w:rFonts w:ascii="Arial" w:hAnsi="Arial" w:cs="Arial"/>
                <w:bCs/>
                <w:lang w:val="en-US"/>
              </w:rPr>
              <w:t>7.517</w:t>
            </w:r>
          </w:p>
        </w:tc>
      </w:tr>
      <w:tr w:rsidR="00ED486D" w:rsidRPr="00162D82" w:rsidTr="00ED486D">
        <w:trPr>
          <w:jc w:val="center"/>
        </w:trPr>
        <w:tc>
          <w:tcPr>
            <w:tcW w:w="3085" w:type="dxa"/>
            <w:vMerge/>
            <w:vAlign w:val="center"/>
          </w:tcPr>
          <w:p w:rsidR="00ED486D" w:rsidRPr="00162D82" w:rsidRDefault="00ED486D" w:rsidP="00ED486D">
            <w:pPr>
              <w:spacing w:line="220" w:lineRule="exact"/>
              <w:jc w:val="center"/>
              <w:rPr>
                <w:rFonts w:ascii="Arial" w:hAnsi="Arial" w:cs="Arial"/>
                <w:bCs/>
                <w:lang w:val="en-US"/>
              </w:rPr>
            </w:pPr>
          </w:p>
        </w:tc>
        <w:tc>
          <w:tcPr>
            <w:tcW w:w="1276" w:type="dxa"/>
            <w:vAlign w:val="center"/>
          </w:tcPr>
          <w:p w:rsidR="00ED486D" w:rsidRPr="00162D82" w:rsidRDefault="00ED486D" w:rsidP="00ED486D">
            <w:pPr>
              <w:spacing w:line="220" w:lineRule="exact"/>
              <w:jc w:val="center"/>
              <w:rPr>
                <w:rFonts w:ascii="Arial" w:hAnsi="Arial" w:cs="Arial"/>
                <w:bCs/>
                <w:lang w:val="en-US"/>
              </w:rPr>
            </w:pPr>
            <w:r w:rsidRPr="00162D82">
              <w:rPr>
                <w:rFonts w:ascii="Arial" w:hAnsi="Arial" w:cs="Arial"/>
                <w:bCs/>
                <w:lang w:val="en-US"/>
              </w:rPr>
              <w:t>2004 (c)</w:t>
            </w:r>
          </w:p>
        </w:tc>
        <w:tc>
          <w:tcPr>
            <w:tcW w:w="1843" w:type="dxa"/>
            <w:vAlign w:val="center"/>
          </w:tcPr>
          <w:p w:rsidR="00ED486D" w:rsidRPr="00162D82" w:rsidRDefault="00ED486D" w:rsidP="00ED486D">
            <w:pPr>
              <w:spacing w:line="220" w:lineRule="exact"/>
              <w:jc w:val="center"/>
              <w:rPr>
                <w:rFonts w:ascii="Arial" w:hAnsi="Arial" w:cs="Arial"/>
                <w:bCs/>
                <w:lang w:val="en-US"/>
              </w:rPr>
            </w:pPr>
            <w:r w:rsidRPr="00162D82">
              <w:rPr>
                <w:rFonts w:ascii="Arial" w:hAnsi="Arial" w:cs="Arial"/>
                <w:bCs/>
                <w:lang w:val="en-US"/>
              </w:rPr>
              <w:t>15/2</w:t>
            </w:r>
          </w:p>
        </w:tc>
        <w:tc>
          <w:tcPr>
            <w:tcW w:w="2126" w:type="dxa"/>
            <w:vAlign w:val="center"/>
          </w:tcPr>
          <w:p w:rsidR="00ED486D" w:rsidRPr="00162D82" w:rsidRDefault="00ED486D" w:rsidP="00ED486D">
            <w:pPr>
              <w:spacing w:line="220" w:lineRule="exact"/>
              <w:jc w:val="center"/>
              <w:rPr>
                <w:rFonts w:ascii="Arial" w:hAnsi="Arial" w:cs="Arial"/>
                <w:bCs/>
                <w:lang w:val="en-US"/>
              </w:rPr>
            </w:pPr>
            <w:r w:rsidRPr="00162D82">
              <w:rPr>
                <w:rFonts w:ascii="Arial" w:hAnsi="Arial" w:cs="Arial"/>
                <w:bCs/>
                <w:lang w:val="en-US"/>
              </w:rPr>
              <w:t>8.261</w:t>
            </w:r>
          </w:p>
        </w:tc>
      </w:tr>
      <w:tr w:rsidR="00ED486D" w:rsidRPr="00162D82" w:rsidTr="00ED486D">
        <w:trPr>
          <w:jc w:val="center"/>
        </w:trPr>
        <w:tc>
          <w:tcPr>
            <w:tcW w:w="3085" w:type="dxa"/>
            <w:vMerge/>
            <w:vAlign w:val="center"/>
          </w:tcPr>
          <w:p w:rsidR="00ED486D" w:rsidRPr="00162D82" w:rsidRDefault="00ED486D" w:rsidP="00ED486D">
            <w:pPr>
              <w:spacing w:line="220" w:lineRule="exact"/>
              <w:jc w:val="center"/>
              <w:rPr>
                <w:rFonts w:ascii="Arial" w:hAnsi="Arial" w:cs="Arial"/>
                <w:bCs/>
                <w:lang w:val="en-US"/>
              </w:rPr>
            </w:pPr>
          </w:p>
        </w:tc>
        <w:tc>
          <w:tcPr>
            <w:tcW w:w="1276" w:type="dxa"/>
            <w:vAlign w:val="center"/>
          </w:tcPr>
          <w:p w:rsidR="00ED486D" w:rsidRPr="00162D82" w:rsidRDefault="00ED486D" w:rsidP="00ED486D">
            <w:pPr>
              <w:spacing w:line="220" w:lineRule="exact"/>
              <w:jc w:val="center"/>
              <w:rPr>
                <w:rFonts w:ascii="Arial" w:hAnsi="Arial" w:cs="Arial"/>
                <w:bCs/>
                <w:lang w:val="en-US"/>
              </w:rPr>
            </w:pPr>
            <w:r w:rsidRPr="00162D82">
              <w:rPr>
                <w:rFonts w:ascii="Arial" w:hAnsi="Arial" w:cs="Arial"/>
                <w:bCs/>
                <w:lang w:val="en-US"/>
              </w:rPr>
              <w:t>2005 (b)</w:t>
            </w:r>
          </w:p>
        </w:tc>
        <w:tc>
          <w:tcPr>
            <w:tcW w:w="1843" w:type="dxa"/>
            <w:vAlign w:val="center"/>
          </w:tcPr>
          <w:p w:rsidR="00ED486D" w:rsidRPr="00162D82" w:rsidRDefault="00ED486D" w:rsidP="00ED486D">
            <w:pPr>
              <w:spacing w:line="220" w:lineRule="exact"/>
              <w:jc w:val="center"/>
              <w:rPr>
                <w:rFonts w:ascii="Arial" w:hAnsi="Arial" w:cs="Arial"/>
                <w:bCs/>
                <w:lang w:val="en-US"/>
              </w:rPr>
            </w:pPr>
            <w:r w:rsidRPr="00162D82">
              <w:rPr>
                <w:rFonts w:ascii="Arial" w:hAnsi="Arial" w:cs="Arial"/>
                <w:bCs/>
                <w:lang w:val="en-US"/>
              </w:rPr>
              <w:t>16/2</w:t>
            </w:r>
          </w:p>
        </w:tc>
        <w:tc>
          <w:tcPr>
            <w:tcW w:w="2126" w:type="dxa"/>
            <w:vAlign w:val="center"/>
          </w:tcPr>
          <w:p w:rsidR="00ED486D" w:rsidRPr="00162D82" w:rsidRDefault="00ED486D" w:rsidP="00ED486D">
            <w:pPr>
              <w:spacing w:line="220" w:lineRule="exact"/>
              <w:jc w:val="center"/>
              <w:rPr>
                <w:rFonts w:ascii="Arial" w:hAnsi="Arial" w:cs="Arial"/>
                <w:bCs/>
                <w:lang w:val="en-US"/>
              </w:rPr>
            </w:pPr>
            <w:r w:rsidRPr="00162D82">
              <w:rPr>
                <w:rFonts w:ascii="Arial" w:hAnsi="Arial" w:cs="Arial"/>
                <w:bCs/>
                <w:lang w:val="en-US"/>
              </w:rPr>
              <w:t>1.566</w:t>
            </w:r>
          </w:p>
        </w:tc>
      </w:tr>
      <w:tr w:rsidR="00ED486D" w:rsidRPr="00162D82" w:rsidTr="00ED486D">
        <w:trPr>
          <w:jc w:val="center"/>
        </w:trPr>
        <w:tc>
          <w:tcPr>
            <w:tcW w:w="3085" w:type="dxa"/>
            <w:vMerge/>
            <w:vAlign w:val="center"/>
          </w:tcPr>
          <w:p w:rsidR="00ED486D" w:rsidRPr="00162D82" w:rsidRDefault="00ED486D" w:rsidP="00ED486D">
            <w:pPr>
              <w:spacing w:line="220" w:lineRule="exact"/>
              <w:jc w:val="center"/>
              <w:rPr>
                <w:rFonts w:ascii="Arial" w:hAnsi="Arial" w:cs="Arial"/>
                <w:bCs/>
                <w:lang w:val="en-US"/>
              </w:rPr>
            </w:pPr>
          </w:p>
        </w:tc>
        <w:tc>
          <w:tcPr>
            <w:tcW w:w="1276" w:type="dxa"/>
            <w:vAlign w:val="center"/>
          </w:tcPr>
          <w:p w:rsidR="00ED486D" w:rsidRPr="00162D82" w:rsidRDefault="00ED486D" w:rsidP="00ED486D">
            <w:pPr>
              <w:spacing w:line="220" w:lineRule="exact"/>
              <w:jc w:val="center"/>
              <w:rPr>
                <w:rFonts w:ascii="Arial" w:hAnsi="Arial" w:cs="Arial"/>
                <w:bCs/>
                <w:lang w:val="en-US"/>
              </w:rPr>
            </w:pPr>
            <w:r w:rsidRPr="00162D82">
              <w:rPr>
                <w:rFonts w:ascii="Arial" w:hAnsi="Arial" w:cs="Arial"/>
                <w:bCs/>
                <w:lang w:val="en-US"/>
              </w:rPr>
              <w:t>2005 (c)</w:t>
            </w:r>
          </w:p>
        </w:tc>
        <w:tc>
          <w:tcPr>
            <w:tcW w:w="1843" w:type="dxa"/>
            <w:vAlign w:val="center"/>
          </w:tcPr>
          <w:p w:rsidR="00ED486D" w:rsidRPr="00162D82" w:rsidRDefault="00ED486D" w:rsidP="00ED486D">
            <w:pPr>
              <w:spacing w:line="220" w:lineRule="exact"/>
              <w:jc w:val="center"/>
              <w:rPr>
                <w:rFonts w:ascii="Arial" w:hAnsi="Arial" w:cs="Arial"/>
                <w:bCs/>
                <w:lang w:val="en-US"/>
              </w:rPr>
            </w:pPr>
            <w:r w:rsidRPr="00162D82">
              <w:rPr>
                <w:rFonts w:ascii="Arial" w:hAnsi="Arial" w:cs="Arial"/>
                <w:bCs/>
                <w:lang w:val="en-US"/>
              </w:rPr>
              <w:t>16/2</w:t>
            </w:r>
          </w:p>
        </w:tc>
        <w:tc>
          <w:tcPr>
            <w:tcW w:w="2126" w:type="dxa"/>
            <w:vAlign w:val="center"/>
          </w:tcPr>
          <w:p w:rsidR="00ED486D" w:rsidRPr="00162D82" w:rsidRDefault="00ED486D" w:rsidP="00ED486D">
            <w:pPr>
              <w:spacing w:line="220" w:lineRule="exact"/>
              <w:jc w:val="center"/>
              <w:rPr>
                <w:rFonts w:ascii="Arial" w:hAnsi="Arial" w:cs="Arial"/>
                <w:bCs/>
                <w:lang w:val="en-US"/>
              </w:rPr>
            </w:pPr>
            <w:r w:rsidRPr="00162D82">
              <w:rPr>
                <w:rFonts w:ascii="Arial" w:hAnsi="Arial" w:cs="Arial"/>
                <w:bCs/>
                <w:lang w:val="en-US"/>
              </w:rPr>
              <w:t>4.053</w:t>
            </w:r>
          </w:p>
        </w:tc>
      </w:tr>
    </w:tbl>
    <w:p w:rsidR="00ED486D" w:rsidRPr="000646DC" w:rsidRDefault="00ED486D" w:rsidP="00ED486D">
      <w:pPr>
        <w:spacing w:line="220" w:lineRule="exact"/>
        <w:jc w:val="center"/>
        <w:rPr>
          <w:rFonts w:ascii="Arial" w:hAnsi="Arial" w:cs="Arial"/>
          <w:sz w:val="16"/>
          <w:szCs w:val="16"/>
        </w:rPr>
      </w:pPr>
      <w:r w:rsidRPr="000646DC">
        <w:rPr>
          <w:rFonts w:ascii="Arial" w:hAnsi="Arial" w:cs="Arial"/>
          <w:bCs/>
          <w:sz w:val="16"/>
          <w:szCs w:val="16"/>
        </w:rPr>
        <w:t xml:space="preserve">Fuente: </w:t>
      </w:r>
      <w:r w:rsidRPr="000646DC">
        <w:rPr>
          <w:rFonts w:ascii="Arial" w:hAnsi="Arial" w:cs="Arial"/>
          <w:sz w:val="16"/>
          <w:szCs w:val="16"/>
        </w:rPr>
        <w:t xml:space="preserve">Campos H, Díaz G &amp; Campos C. (2007). Aportes sedimentarios de los ríos Lluta y San José </w:t>
      </w:r>
    </w:p>
    <w:p w:rsidR="00ED486D" w:rsidRPr="000646DC" w:rsidRDefault="00ED486D" w:rsidP="00ED486D">
      <w:pPr>
        <w:spacing w:line="220" w:lineRule="exact"/>
        <w:jc w:val="center"/>
        <w:rPr>
          <w:rFonts w:ascii="Arial" w:hAnsi="Arial" w:cs="Arial"/>
          <w:bCs/>
          <w:sz w:val="16"/>
          <w:szCs w:val="16"/>
        </w:rPr>
      </w:pPr>
      <w:r w:rsidRPr="000646DC">
        <w:rPr>
          <w:rFonts w:ascii="Arial" w:hAnsi="Arial" w:cs="Arial"/>
          <w:sz w:val="16"/>
          <w:szCs w:val="16"/>
        </w:rPr>
        <w:t>en la zona costera de la rada de Arica, Chile.</w:t>
      </w:r>
      <w:r w:rsidRPr="000646DC">
        <w:rPr>
          <w:rStyle w:val="apple-converted-space"/>
          <w:rFonts w:ascii="Arial" w:hAnsi="Arial" w:cs="Arial"/>
          <w:color w:val="000000"/>
          <w:sz w:val="16"/>
          <w:szCs w:val="16"/>
        </w:rPr>
        <w:t> </w:t>
      </w:r>
      <w:r w:rsidRPr="000646DC">
        <w:rPr>
          <w:rFonts w:ascii="Arial" w:hAnsi="Arial" w:cs="Arial"/>
          <w:i/>
          <w:iCs/>
          <w:color w:val="000000"/>
          <w:sz w:val="16"/>
          <w:szCs w:val="16"/>
        </w:rPr>
        <w:t>Idesia (Arica)</w:t>
      </w:r>
      <w:r w:rsidRPr="000646DC">
        <w:rPr>
          <w:rFonts w:ascii="Arial" w:hAnsi="Arial" w:cs="Arial"/>
          <w:color w:val="000000"/>
          <w:sz w:val="16"/>
          <w:szCs w:val="16"/>
        </w:rPr>
        <w:t>,</w:t>
      </w:r>
      <w:r w:rsidRPr="000646DC">
        <w:rPr>
          <w:rStyle w:val="apple-converted-space"/>
          <w:rFonts w:ascii="Arial" w:hAnsi="Arial" w:cs="Arial"/>
          <w:color w:val="000000"/>
          <w:sz w:val="16"/>
          <w:szCs w:val="16"/>
        </w:rPr>
        <w:t> </w:t>
      </w:r>
      <w:r w:rsidRPr="000646DC">
        <w:rPr>
          <w:rFonts w:ascii="Arial" w:hAnsi="Arial" w:cs="Arial"/>
          <w:i/>
          <w:iCs/>
          <w:color w:val="000000"/>
          <w:sz w:val="16"/>
          <w:szCs w:val="16"/>
        </w:rPr>
        <w:t>25</w:t>
      </w:r>
      <w:r w:rsidRPr="000646DC">
        <w:rPr>
          <w:rFonts w:ascii="Arial" w:hAnsi="Arial" w:cs="Arial"/>
          <w:color w:val="000000"/>
          <w:sz w:val="16"/>
          <w:szCs w:val="16"/>
        </w:rPr>
        <w:t>(2), 37-48.</w:t>
      </w:r>
    </w:p>
    <w:p w:rsidR="00ED486D" w:rsidRPr="00162D82" w:rsidRDefault="00ED486D" w:rsidP="00ED486D">
      <w:pPr>
        <w:spacing w:line="220" w:lineRule="exact"/>
        <w:jc w:val="both"/>
        <w:rPr>
          <w:rFonts w:ascii="Arial" w:hAnsi="Arial" w:cs="Arial"/>
          <w:bCs/>
          <w:i/>
          <w:u w:val="single"/>
        </w:rPr>
      </w:pPr>
    </w:p>
    <w:p w:rsidR="00ED486D" w:rsidRPr="00162D82" w:rsidRDefault="00ED486D" w:rsidP="00ED486D">
      <w:pPr>
        <w:spacing w:line="220" w:lineRule="exact"/>
        <w:jc w:val="both"/>
        <w:rPr>
          <w:rFonts w:ascii="Arial" w:hAnsi="Arial" w:cs="Arial"/>
          <w:bCs/>
          <w:lang w:val="es-CL"/>
        </w:rPr>
      </w:pPr>
      <w:r w:rsidRPr="00162D82">
        <w:rPr>
          <w:rFonts w:ascii="Arial" w:hAnsi="Arial" w:cs="Arial"/>
          <w:bCs/>
          <w:lang w:val="es-CL"/>
        </w:rPr>
        <w:lastRenderedPageBreak/>
        <w:t>En la desembocadura, el río San José tiene 500 mg/l de sólidos totales, 9.10 mg/l de sólidos disueltos y 490,9 mg/l de sólidos suspendidos, en comparación con la desembocadura del Lluta que en sólidos totales aporta 2.595 mg/l, sólidos disueltos 48 mg/l y en sólidos suspendidos 2.547 mg/l.</w:t>
      </w:r>
    </w:p>
    <w:p w:rsidR="00ED486D" w:rsidRPr="00162D82" w:rsidRDefault="00ED486D" w:rsidP="00ED486D">
      <w:pPr>
        <w:spacing w:line="220" w:lineRule="exact"/>
        <w:jc w:val="both"/>
        <w:rPr>
          <w:rFonts w:ascii="Arial" w:hAnsi="Arial" w:cs="Arial"/>
          <w:bCs/>
          <w:lang w:val="es-CL"/>
        </w:rPr>
      </w:pPr>
    </w:p>
    <w:p w:rsidR="00ED486D" w:rsidRPr="00162D82" w:rsidRDefault="00ED486D" w:rsidP="00ED486D">
      <w:pPr>
        <w:spacing w:line="220" w:lineRule="exact"/>
        <w:jc w:val="both"/>
        <w:rPr>
          <w:rFonts w:ascii="Arial" w:hAnsi="Arial" w:cs="Arial"/>
          <w:bCs/>
        </w:rPr>
      </w:pPr>
      <w:r w:rsidRPr="00162D82">
        <w:rPr>
          <w:rFonts w:ascii="Arial" w:hAnsi="Arial" w:cs="Arial"/>
          <w:bCs/>
        </w:rPr>
        <w:t>Como se menciona anteriormente, la fuerza iónica del agua marina contribuye a la sedimentación y deposición de las partículas suspendidas en el agua fluvial. Existe la posibilidad de formarse un filtro geológico natural en la zona de transición de agua salada y dulce en la desembocadura del río San José por estar expuesto a aguas marinas calmas por la presencia del molo, lo que favorecería el depósito en este sector. En cambio en el sector de la desembocadura del río Lluta es difícil que ocurra tal filtro dada la presencia de un oleaje más intenso que dispersa el material continental mar adentro.</w:t>
      </w:r>
    </w:p>
    <w:p w:rsidR="00ED486D" w:rsidRPr="00162D82" w:rsidRDefault="00ED486D" w:rsidP="00ED486D">
      <w:pPr>
        <w:spacing w:line="220" w:lineRule="exact"/>
        <w:jc w:val="both"/>
        <w:rPr>
          <w:rFonts w:ascii="Arial" w:hAnsi="Arial" w:cs="Arial"/>
          <w:bCs/>
        </w:rPr>
      </w:pPr>
    </w:p>
    <w:p w:rsidR="00FC743B" w:rsidRPr="005C4A02" w:rsidRDefault="00FF1484" w:rsidP="00ED486D">
      <w:pPr>
        <w:spacing w:line="220" w:lineRule="exact"/>
        <w:jc w:val="both"/>
        <w:rPr>
          <w:rFonts w:ascii="Arial" w:hAnsi="Arial" w:cs="Arial"/>
          <w:b/>
          <w:bCs/>
        </w:rPr>
      </w:pPr>
      <w:r>
        <w:rPr>
          <w:rFonts w:ascii="Arial" w:hAnsi="Arial" w:cs="Arial"/>
          <w:b/>
          <w:lang w:val="es-CL"/>
        </w:rPr>
        <w:t>A</w:t>
      </w:r>
      <w:r w:rsidR="002C4234" w:rsidRPr="005C4A02">
        <w:rPr>
          <w:rFonts w:ascii="Arial" w:hAnsi="Arial" w:cs="Arial"/>
          <w:b/>
          <w:lang w:val="es-CL"/>
        </w:rPr>
        <w:t>.2.2.3</w:t>
      </w:r>
      <w:r w:rsidR="00775854" w:rsidRPr="005C4A02">
        <w:rPr>
          <w:rFonts w:ascii="Arial" w:hAnsi="Arial" w:cs="Arial"/>
          <w:b/>
        </w:rPr>
        <w:t xml:space="preserve">. </w:t>
      </w:r>
      <w:r w:rsidR="00775854" w:rsidRPr="005C4A02">
        <w:rPr>
          <w:rFonts w:ascii="Arial" w:hAnsi="Arial" w:cs="Arial"/>
          <w:b/>
          <w:bCs/>
        </w:rPr>
        <w:t xml:space="preserve">Quebradas de Escritos </w:t>
      </w:r>
    </w:p>
    <w:p w:rsidR="00FC743B" w:rsidRDefault="00FC743B" w:rsidP="00ED486D">
      <w:pPr>
        <w:spacing w:line="220" w:lineRule="exact"/>
        <w:jc w:val="both"/>
        <w:rPr>
          <w:rFonts w:ascii="Arial" w:hAnsi="Arial" w:cs="Arial"/>
          <w:bCs/>
          <w:i/>
          <w:u w:val="single"/>
        </w:rPr>
      </w:pPr>
    </w:p>
    <w:p w:rsidR="00FC743B" w:rsidRPr="005C4A02" w:rsidRDefault="00FF1484" w:rsidP="00ED486D">
      <w:pPr>
        <w:spacing w:line="220" w:lineRule="exact"/>
        <w:jc w:val="both"/>
        <w:rPr>
          <w:rFonts w:ascii="Arial" w:hAnsi="Arial" w:cs="Arial"/>
          <w:bCs/>
          <w:i/>
          <w:u w:val="single"/>
        </w:rPr>
      </w:pPr>
      <w:r>
        <w:rPr>
          <w:rFonts w:ascii="Arial" w:hAnsi="Arial" w:cs="Arial"/>
          <w:bCs/>
          <w:i/>
          <w:u w:val="single"/>
        </w:rPr>
        <w:t>A</w:t>
      </w:r>
      <w:r w:rsidR="00FC743B" w:rsidRPr="005C4A02">
        <w:rPr>
          <w:rFonts w:ascii="Arial" w:hAnsi="Arial" w:cs="Arial"/>
          <w:bCs/>
          <w:i/>
          <w:u w:val="single"/>
        </w:rPr>
        <w:t>.2.2.3.1 Descripción</w:t>
      </w:r>
    </w:p>
    <w:p w:rsidR="00775854" w:rsidRPr="00162D82" w:rsidRDefault="00775854" w:rsidP="00ED486D">
      <w:pPr>
        <w:spacing w:line="220" w:lineRule="exact"/>
        <w:jc w:val="both"/>
        <w:rPr>
          <w:rFonts w:ascii="Arial" w:hAnsi="Arial" w:cs="Arial"/>
        </w:rPr>
      </w:pPr>
    </w:p>
    <w:p w:rsidR="00775854" w:rsidRPr="00162D82" w:rsidRDefault="00775854" w:rsidP="00ED486D">
      <w:pPr>
        <w:spacing w:line="220" w:lineRule="exact"/>
        <w:jc w:val="both"/>
        <w:rPr>
          <w:rFonts w:ascii="Arial" w:hAnsi="Arial" w:cs="Arial"/>
        </w:rPr>
      </w:pPr>
      <w:r w:rsidRPr="00162D82">
        <w:rPr>
          <w:rFonts w:ascii="Arial" w:hAnsi="Arial" w:cs="Arial"/>
        </w:rPr>
        <w:t>La denominada región de la Concordia chilena tiene una superficie de 55 km</w:t>
      </w:r>
      <w:r w:rsidR="00FC743B">
        <w:rPr>
          <w:rFonts w:ascii="Calibri" w:hAnsi="Calibri" w:cs="Arial"/>
        </w:rPr>
        <w:t>²</w:t>
      </w:r>
      <w:r w:rsidRPr="00162D82">
        <w:rPr>
          <w:rFonts w:ascii="Arial" w:hAnsi="Arial" w:cs="Arial"/>
        </w:rPr>
        <w:t xml:space="preserve"> y limita al norte por la línea de la Concordia y al sur con el río Lluta, y aloja a las quebradas de Escritos y </w:t>
      </w:r>
      <w:r w:rsidR="00716DDF">
        <w:rPr>
          <w:rFonts w:ascii="Arial" w:hAnsi="Arial" w:cs="Arial"/>
        </w:rPr>
        <w:t>Concordia.</w:t>
      </w:r>
    </w:p>
    <w:p w:rsidR="00775854" w:rsidRPr="00162D82" w:rsidRDefault="00775854" w:rsidP="00ED486D">
      <w:pPr>
        <w:spacing w:line="220" w:lineRule="exact"/>
        <w:jc w:val="both"/>
        <w:rPr>
          <w:rFonts w:ascii="Arial" w:hAnsi="Arial" w:cs="Arial"/>
        </w:rPr>
      </w:pPr>
    </w:p>
    <w:p w:rsidR="00775854" w:rsidRPr="00162D82" w:rsidRDefault="00775854" w:rsidP="00ED486D">
      <w:pPr>
        <w:spacing w:line="220" w:lineRule="exact"/>
        <w:jc w:val="both"/>
        <w:rPr>
          <w:rFonts w:ascii="Arial" w:hAnsi="Arial" w:cs="Arial"/>
        </w:rPr>
      </w:pPr>
      <w:r w:rsidRPr="00162D82">
        <w:rPr>
          <w:rFonts w:ascii="Arial" w:hAnsi="Arial" w:cs="Arial"/>
        </w:rPr>
        <w:t>Las hoyas hidrográficas de ambas quebradas están compartidas con Perú. No existe presencia de vegetación ni escurrimiento superficial en los fondos de quebrada. En el último cuarto de siglo ha habido escorrentía superficial sólo una vez, sin embargo no fue una crecida natural si no el desvío de aguas a través de la quebrada.</w:t>
      </w:r>
    </w:p>
    <w:p w:rsidR="00775854" w:rsidRPr="00162D82" w:rsidRDefault="00775854" w:rsidP="00ED486D">
      <w:pPr>
        <w:spacing w:line="220" w:lineRule="exact"/>
        <w:jc w:val="both"/>
        <w:rPr>
          <w:rFonts w:ascii="Arial" w:hAnsi="Arial" w:cs="Arial"/>
        </w:rPr>
      </w:pPr>
    </w:p>
    <w:p w:rsidR="00775854" w:rsidRPr="00162D82" w:rsidRDefault="00775854" w:rsidP="00ED486D">
      <w:pPr>
        <w:spacing w:line="220" w:lineRule="exact"/>
        <w:jc w:val="both"/>
        <w:rPr>
          <w:rFonts w:ascii="Arial" w:hAnsi="Arial" w:cs="Arial"/>
        </w:rPr>
      </w:pPr>
      <w:r w:rsidRPr="00162D82">
        <w:rPr>
          <w:rFonts w:ascii="Arial" w:hAnsi="Arial" w:cs="Arial"/>
        </w:rPr>
        <w:t xml:space="preserve">Se emplaza en parte de una planicie desarrollada en las cercanías del mar, y está cubierta con materiales detríticos de tamaño de arena gruesa con alta presencia de cuarzo. La superficie en general es plana y tiende a inclinarse al mar, sin embargo es interrumpida por un barranco distante a 500 m de la costa en el límite norte y 1000 metros en el límite sur. Entre el barranco y el mar hay una franja costera que desciende pronunciadamente hacia el mar. </w:t>
      </w:r>
    </w:p>
    <w:p w:rsidR="00ED486D" w:rsidRDefault="00ED486D" w:rsidP="00775854">
      <w:pPr>
        <w:spacing w:line="220" w:lineRule="exact"/>
        <w:jc w:val="center"/>
        <w:rPr>
          <w:rFonts w:ascii="Arial" w:hAnsi="Arial" w:cs="Arial"/>
          <w:b/>
        </w:rPr>
      </w:pPr>
    </w:p>
    <w:p w:rsidR="00716DDF" w:rsidRDefault="00716DDF" w:rsidP="00716DDF">
      <w:pPr>
        <w:spacing w:line="220" w:lineRule="exact"/>
        <w:jc w:val="both"/>
        <w:rPr>
          <w:rFonts w:ascii="Arial" w:hAnsi="Arial" w:cs="Arial"/>
        </w:rPr>
      </w:pPr>
      <w:r w:rsidRPr="00162D82">
        <w:rPr>
          <w:rFonts w:ascii="Arial" w:hAnsi="Arial" w:cs="Arial"/>
        </w:rPr>
        <w:t>Desde el punto de vista geológico, esta región está situada en una fosa tectónica producida por fallas. A los 190 msnm se encuentras capas de diatomitas que indican la existencia pasada de una planicie continua con escaso drenaje que se en gran parte se hundió.</w:t>
      </w:r>
    </w:p>
    <w:p w:rsidR="00716DDF" w:rsidRPr="00162D82" w:rsidRDefault="00716DDF" w:rsidP="00716DDF">
      <w:pPr>
        <w:spacing w:line="220" w:lineRule="exact"/>
        <w:jc w:val="both"/>
        <w:rPr>
          <w:rFonts w:ascii="Arial" w:hAnsi="Arial" w:cs="Arial"/>
        </w:rPr>
      </w:pPr>
    </w:p>
    <w:p w:rsidR="00716DDF" w:rsidRPr="00162D82" w:rsidRDefault="00716DDF" w:rsidP="00716DDF">
      <w:pPr>
        <w:spacing w:line="220" w:lineRule="exact"/>
        <w:jc w:val="both"/>
        <w:rPr>
          <w:rFonts w:ascii="Arial" w:hAnsi="Arial" w:cs="Arial"/>
        </w:rPr>
      </w:pPr>
      <w:r w:rsidRPr="00162D82">
        <w:rPr>
          <w:rFonts w:ascii="Arial" w:hAnsi="Arial" w:cs="Arial"/>
        </w:rPr>
        <w:t>Los sedimentos que han sido atravesados por perforaciones experimentales corresponden a la Formación Concordia y son principalmente arenas y ripios, intercalados de arcilla, ceniza volcánica y horizontes conchíferos; su espesor máximo reconocido es de 430 m.</w:t>
      </w:r>
    </w:p>
    <w:p w:rsidR="00775854" w:rsidRDefault="00716DDF" w:rsidP="00775854">
      <w:pPr>
        <w:spacing w:line="220" w:lineRule="exact"/>
        <w:jc w:val="center"/>
        <w:rPr>
          <w:rFonts w:ascii="Arial" w:hAnsi="Arial" w:cs="Arial"/>
          <w:b/>
        </w:rPr>
      </w:pPr>
      <w:r>
        <w:rPr>
          <w:rFonts w:ascii="Arial" w:hAnsi="Arial" w:cs="Arial"/>
          <w:b/>
        </w:rPr>
        <w:br w:type="page"/>
      </w:r>
      <w:r w:rsidR="00775854">
        <w:rPr>
          <w:rFonts w:ascii="Arial" w:hAnsi="Arial" w:cs="Arial"/>
          <w:b/>
        </w:rPr>
        <w:lastRenderedPageBreak/>
        <w:t xml:space="preserve">Imagen </w:t>
      </w:r>
      <w:r w:rsidR="00FF1484">
        <w:rPr>
          <w:rFonts w:ascii="Arial" w:hAnsi="Arial" w:cs="Arial"/>
          <w:b/>
        </w:rPr>
        <w:t>A</w:t>
      </w:r>
      <w:r w:rsidR="00A35607">
        <w:rPr>
          <w:rFonts w:ascii="Arial" w:hAnsi="Arial" w:cs="Arial"/>
          <w:b/>
        </w:rPr>
        <w:t>-30</w:t>
      </w:r>
    </w:p>
    <w:p w:rsidR="00775854" w:rsidRPr="00162D82" w:rsidRDefault="00775854" w:rsidP="00775854">
      <w:pPr>
        <w:spacing w:line="220" w:lineRule="exact"/>
        <w:jc w:val="center"/>
        <w:rPr>
          <w:rFonts w:ascii="Arial" w:hAnsi="Arial" w:cs="Arial"/>
          <w:b/>
        </w:rPr>
      </w:pPr>
      <w:r w:rsidRPr="00162D82">
        <w:rPr>
          <w:rFonts w:ascii="Arial" w:hAnsi="Arial" w:cs="Arial"/>
          <w:b/>
        </w:rPr>
        <w:t xml:space="preserve">Mapa de ubicación de las Quebrada Escritos </w:t>
      </w:r>
    </w:p>
    <w:p w:rsidR="00775854" w:rsidRPr="00162D82" w:rsidRDefault="00645B8F" w:rsidP="00775854">
      <w:pPr>
        <w:spacing w:line="220" w:lineRule="exact"/>
        <w:jc w:val="both"/>
        <w:rPr>
          <w:rFonts w:ascii="Arial" w:hAnsi="Arial" w:cs="Arial"/>
        </w:rPr>
      </w:pPr>
      <w:r>
        <w:rPr>
          <w:rFonts w:ascii="Arial" w:hAnsi="Arial" w:cs="Arial"/>
          <w:noProof/>
        </w:rPr>
        <w:pict>
          <v:shape id="Imagen 21" o:spid="_x0000_s1479" type="#_x0000_t75" style="position:absolute;left:0;text-align:left;margin-left:45.7pt;margin-top:3.7pt;width:367.25pt;height:337.25pt;z-index:251621888;visibility:visible">
            <v:imagedata r:id="rId38" o:title=""/>
          </v:shape>
        </w:pict>
      </w:r>
    </w:p>
    <w:p w:rsidR="00775854" w:rsidRPr="00162D82" w:rsidRDefault="00775854" w:rsidP="00775854">
      <w:pPr>
        <w:spacing w:line="220" w:lineRule="exact"/>
        <w:jc w:val="both"/>
        <w:rPr>
          <w:rFonts w:ascii="Arial" w:hAnsi="Arial" w:cs="Arial"/>
        </w:rPr>
      </w:pPr>
    </w:p>
    <w:p w:rsidR="00775854" w:rsidRPr="00162D82" w:rsidRDefault="00775854" w:rsidP="00775854">
      <w:pPr>
        <w:spacing w:line="220" w:lineRule="exact"/>
        <w:jc w:val="both"/>
        <w:rPr>
          <w:rFonts w:ascii="Arial" w:hAnsi="Arial" w:cs="Arial"/>
        </w:rPr>
      </w:pPr>
    </w:p>
    <w:p w:rsidR="00775854" w:rsidRPr="00162D82" w:rsidRDefault="00775854" w:rsidP="00775854">
      <w:pPr>
        <w:spacing w:line="220" w:lineRule="exact"/>
        <w:jc w:val="both"/>
        <w:rPr>
          <w:rFonts w:ascii="Arial" w:hAnsi="Arial" w:cs="Arial"/>
        </w:rPr>
      </w:pPr>
    </w:p>
    <w:p w:rsidR="00775854" w:rsidRPr="00162D82" w:rsidRDefault="00775854" w:rsidP="00775854">
      <w:pPr>
        <w:spacing w:line="220" w:lineRule="exact"/>
        <w:jc w:val="both"/>
        <w:rPr>
          <w:rFonts w:ascii="Arial" w:hAnsi="Arial" w:cs="Arial"/>
        </w:rPr>
      </w:pPr>
    </w:p>
    <w:p w:rsidR="00775854" w:rsidRPr="00162D82" w:rsidRDefault="00775854" w:rsidP="00775854">
      <w:pPr>
        <w:spacing w:line="220" w:lineRule="exact"/>
        <w:jc w:val="both"/>
        <w:rPr>
          <w:rFonts w:ascii="Arial" w:hAnsi="Arial" w:cs="Arial"/>
        </w:rPr>
      </w:pPr>
    </w:p>
    <w:p w:rsidR="00775854" w:rsidRPr="00162D82" w:rsidRDefault="00775854" w:rsidP="00775854">
      <w:pPr>
        <w:spacing w:line="220" w:lineRule="exact"/>
        <w:jc w:val="both"/>
        <w:rPr>
          <w:rFonts w:ascii="Arial" w:hAnsi="Arial" w:cs="Arial"/>
        </w:rPr>
      </w:pPr>
    </w:p>
    <w:p w:rsidR="00775854" w:rsidRPr="00162D82" w:rsidRDefault="00775854" w:rsidP="00775854">
      <w:pPr>
        <w:spacing w:line="220" w:lineRule="exact"/>
        <w:jc w:val="both"/>
        <w:rPr>
          <w:rFonts w:ascii="Arial" w:hAnsi="Arial" w:cs="Arial"/>
        </w:rPr>
      </w:pPr>
    </w:p>
    <w:p w:rsidR="00775854" w:rsidRPr="00162D82" w:rsidRDefault="00775854" w:rsidP="00775854">
      <w:pPr>
        <w:spacing w:line="220" w:lineRule="exact"/>
        <w:jc w:val="both"/>
        <w:rPr>
          <w:rFonts w:ascii="Arial" w:hAnsi="Arial" w:cs="Arial"/>
        </w:rPr>
      </w:pPr>
    </w:p>
    <w:p w:rsidR="00775854" w:rsidRPr="00162D82" w:rsidRDefault="00775854" w:rsidP="00775854">
      <w:pPr>
        <w:spacing w:line="220" w:lineRule="exact"/>
        <w:jc w:val="both"/>
        <w:rPr>
          <w:rFonts w:ascii="Arial" w:hAnsi="Arial" w:cs="Arial"/>
        </w:rPr>
      </w:pPr>
    </w:p>
    <w:p w:rsidR="00775854" w:rsidRPr="00162D82" w:rsidRDefault="00775854" w:rsidP="00775854">
      <w:pPr>
        <w:spacing w:line="220" w:lineRule="exact"/>
        <w:jc w:val="both"/>
        <w:rPr>
          <w:rFonts w:ascii="Arial" w:hAnsi="Arial" w:cs="Arial"/>
        </w:rPr>
      </w:pPr>
    </w:p>
    <w:p w:rsidR="00775854" w:rsidRPr="00162D82" w:rsidRDefault="00775854" w:rsidP="00775854">
      <w:pPr>
        <w:spacing w:line="220" w:lineRule="exact"/>
        <w:jc w:val="both"/>
        <w:rPr>
          <w:rFonts w:ascii="Arial" w:hAnsi="Arial" w:cs="Arial"/>
        </w:rPr>
      </w:pPr>
    </w:p>
    <w:p w:rsidR="00775854" w:rsidRPr="00162D82" w:rsidRDefault="00775854" w:rsidP="00775854">
      <w:pPr>
        <w:spacing w:line="220" w:lineRule="exact"/>
        <w:jc w:val="both"/>
        <w:rPr>
          <w:rFonts w:ascii="Arial" w:hAnsi="Arial" w:cs="Arial"/>
        </w:rPr>
      </w:pPr>
    </w:p>
    <w:p w:rsidR="00775854" w:rsidRPr="00162D82" w:rsidRDefault="00775854" w:rsidP="00775854">
      <w:pPr>
        <w:spacing w:line="220" w:lineRule="exact"/>
        <w:jc w:val="both"/>
        <w:rPr>
          <w:rFonts w:ascii="Arial" w:hAnsi="Arial" w:cs="Arial"/>
        </w:rPr>
      </w:pPr>
    </w:p>
    <w:p w:rsidR="00775854" w:rsidRPr="00162D82" w:rsidRDefault="00775854" w:rsidP="00775854">
      <w:pPr>
        <w:spacing w:line="220" w:lineRule="exact"/>
        <w:jc w:val="both"/>
        <w:rPr>
          <w:rFonts w:ascii="Arial" w:hAnsi="Arial" w:cs="Arial"/>
        </w:rPr>
      </w:pPr>
    </w:p>
    <w:p w:rsidR="00775854" w:rsidRPr="00162D82" w:rsidRDefault="00775854" w:rsidP="00775854">
      <w:pPr>
        <w:spacing w:line="220" w:lineRule="exact"/>
        <w:jc w:val="both"/>
        <w:rPr>
          <w:rFonts w:ascii="Arial" w:hAnsi="Arial" w:cs="Arial"/>
        </w:rPr>
      </w:pPr>
    </w:p>
    <w:p w:rsidR="00775854" w:rsidRPr="00162D82" w:rsidRDefault="00775854" w:rsidP="00775854">
      <w:pPr>
        <w:spacing w:line="220" w:lineRule="exact"/>
        <w:jc w:val="both"/>
        <w:rPr>
          <w:rFonts w:ascii="Arial" w:hAnsi="Arial" w:cs="Arial"/>
        </w:rPr>
      </w:pPr>
    </w:p>
    <w:p w:rsidR="00775854" w:rsidRPr="00162D82" w:rsidRDefault="00775854" w:rsidP="00775854">
      <w:pPr>
        <w:spacing w:line="220" w:lineRule="exact"/>
        <w:jc w:val="both"/>
        <w:rPr>
          <w:rFonts w:ascii="Arial" w:hAnsi="Arial" w:cs="Arial"/>
        </w:rPr>
      </w:pPr>
    </w:p>
    <w:p w:rsidR="00775854" w:rsidRPr="00162D82" w:rsidRDefault="00775854" w:rsidP="00775854">
      <w:pPr>
        <w:spacing w:line="220" w:lineRule="exact"/>
        <w:jc w:val="both"/>
        <w:rPr>
          <w:rFonts w:ascii="Arial" w:hAnsi="Arial" w:cs="Arial"/>
        </w:rPr>
      </w:pPr>
    </w:p>
    <w:p w:rsidR="00775854" w:rsidRPr="00162D82" w:rsidRDefault="00775854" w:rsidP="00775854">
      <w:pPr>
        <w:spacing w:line="220" w:lineRule="exact"/>
        <w:jc w:val="both"/>
        <w:rPr>
          <w:rFonts w:ascii="Arial" w:hAnsi="Arial" w:cs="Arial"/>
        </w:rPr>
      </w:pPr>
    </w:p>
    <w:p w:rsidR="00775854" w:rsidRPr="00162D82" w:rsidRDefault="00775854" w:rsidP="00775854">
      <w:pPr>
        <w:spacing w:line="220" w:lineRule="exact"/>
        <w:jc w:val="both"/>
        <w:rPr>
          <w:rFonts w:ascii="Arial" w:hAnsi="Arial" w:cs="Arial"/>
        </w:rPr>
      </w:pPr>
    </w:p>
    <w:p w:rsidR="00775854" w:rsidRPr="00162D82" w:rsidRDefault="00775854" w:rsidP="00775854">
      <w:pPr>
        <w:spacing w:line="220" w:lineRule="exact"/>
        <w:jc w:val="both"/>
        <w:rPr>
          <w:rFonts w:ascii="Arial" w:hAnsi="Arial" w:cs="Arial"/>
        </w:rPr>
      </w:pPr>
    </w:p>
    <w:p w:rsidR="00775854" w:rsidRDefault="00775854" w:rsidP="00775854">
      <w:pPr>
        <w:spacing w:line="220" w:lineRule="exact"/>
        <w:rPr>
          <w:rFonts w:ascii="Arial" w:hAnsi="Arial" w:cs="Arial"/>
          <w:sz w:val="16"/>
          <w:szCs w:val="16"/>
        </w:rPr>
      </w:pPr>
    </w:p>
    <w:p w:rsidR="00775854" w:rsidRDefault="00775854" w:rsidP="00775854">
      <w:pPr>
        <w:spacing w:line="220" w:lineRule="exact"/>
        <w:rPr>
          <w:rFonts w:ascii="Arial" w:hAnsi="Arial" w:cs="Arial"/>
          <w:sz w:val="16"/>
          <w:szCs w:val="16"/>
        </w:rPr>
      </w:pPr>
    </w:p>
    <w:p w:rsidR="00775854" w:rsidRDefault="00775854" w:rsidP="00775854">
      <w:pPr>
        <w:spacing w:line="220" w:lineRule="exact"/>
        <w:rPr>
          <w:rFonts w:ascii="Arial" w:hAnsi="Arial" w:cs="Arial"/>
          <w:sz w:val="16"/>
          <w:szCs w:val="16"/>
        </w:rPr>
      </w:pPr>
    </w:p>
    <w:p w:rsidR="008354C8" w:rsidRDefault="008354C8" w:rsidP="00775854">
      <w:pPr>
        <w:spacing w:line="220" w:lineRule="exact"/>
        <w:rPr>
          <w:rFonts w:ascii="Arial" w:hAnsi="Arial" w:cs="Arial"/>
          <w:sz w:val="16"/>
          <w:szCs w:val="16"/>
        </w:rPr>
      </w:pPr>
    </w:p>
    <w:p w:rsidR="008354C8" w:rsidRDefault="008354C8" w:rsidP="00775854">
      <w:pPr>
        <w:spacing w:line="220" w:lineRule="exact"/>
        <w:rPr>
          <w:rFonts w:ascii="Arial" w:hAnsi="Arial" w:cs="Arial"/>
          <w:sz w:val="16"/>
          <w:szCs w:val="16"/>
        </w:rPr>
      </w:pPr>
    </w:p>
    <w:p w:rsidR="008354C8" w:rsidRDefault="008354C8" w:rsidP="00775854">
      <w:pPr>
        <w:spacing w:line="220" w:lineRule="exact"/>
        <w:rPr>
          <w:rFonts w:ascii="Arial" w:hAnsi="Arial" w:cs="Arial"/>
          <w:sz w:val="16"/>
          <w:szCs w:val="16"/>
        </w:rPr>
      </w:pPr>
    </w:p>
    <w:p w:rsidR="008354C8" w:rsidRDefault="008354C8" w:rsidP="00775854">
      <w:pPr>
        <w:spacing w:line="220" w:lineRule="exact"/>
        <w:rPr>
          <w:rFonts w:ascii="Arial" w:hAnsi="Arial" w:cs="Arial"/>
          <w:sz w:val="16"/>
          <w:szCs w:val="16"/>
        </w:rPr>
      </w:pPr>
    </w:p>
    <w:p w:rsidR="008354C8" w:rsidRDefault="008354C8" w:rsidP="00775854">
      <w:pPr>
        <w:spacing w:line="220" w:lineRule="exact"/>
        <w:rPr>
          <w:rFonts w:ascii="Arial" w:hAnsi="Arial" w:cs="Arial"/>
          <w:sz w:val="16"/>
          <w:szCs w:val="16"/>
        </w:rPr>
      </w:pPr>
    </w:p>
    <w:p w:rsidR="008354C8" w:rsidRDefault="008354C8" w:rsidP="00775854">
      <w:pPr>
        <w:spacing w:line="220" w:lineRule="exact"/>
        <w:rPr>
          <w:rFonts w:ascii="Arial" w:hAnsi="Arial" w:cs="Arial"/>
          <w:sz w:val="16"/>
          <w:szCs w:val="16"/>
        </w:rPr>
      </w:pPr>
    </w:p>
    <w:p w:rsidR="00775854" w:rsidRPr="000646DC" w:rsidRDefault="00775854" w:rsidP="00775854">
      <w:pPr>
        <w:spacing w:line="220" w:lineRule="exact"/>
        <w:rPr>
          <w:rFonts w:ascii="Arial" w:hAnsi="Arial" w:cs="Arial"/>
          <w:sz w:val="16"/>
          <w:szCs w:val="16"/>
        </w:rPr>
      </w:pPr>
      <w:r w:rsidRPr="000646DC">
        <w:rPr>
          <w:rFonts w:ascii="Arial" w:hAnsi="Arial" w:cs="Arial"/>
          <w:sz w:val="16"/>
          <w:szCs w:val="16"/>
        </w:rPr>
        <w:t>Fuente: Bienes Nacionales, 2011. Evaluación de los Recursos Hídricos Subterráneos en el Sector Acuífero de la Concordia.</w:t>
      </w:r>
    </w:p>
    <w:p w:rsidR="00536B0F" w:rsidRDefault="00536B0F" w:rsidP="00775854">
      <w:pPr>
        <w:spacing w:line="220" w:lineRule="exact"/>
        <w:jc w:val="both"/>
        <w:rPr>
          <w:rFonts w:ascii="Arial" w:hAnsi="Arial" w:cs="Arial"/>
        </w:rPr>
      </w:pPr>
    </w:p>
    <w:p w:rsidR="001731BD" w:rsidRDefault="001731BD" w:rsidP="00775854">
      <w:pPr>
        <w:spacing w:line="220" w:lineRule="exact"/>
        <w:jc w:val="both"/>
        <w:rPr>
          <w:rFonts w:ascii="Arial" w:hAnsi="Arial" w:cs="Arial"/>
          <w:bCs/>
          <w:i/>
        </w:rPr>
      </w:pPr>
    </w:p>
    <w:p w:rsidR="00775854" w:rsidRPr="005C4A02" w:rsidRDefault="00FF1484" w:rsidP="00775854">
      <w:pPr>
        <w:spacing w:line="220" w:lineRule="exact"/>
        <w:jc w:val="both"/>
        <w:rPr>
          <w:rFonts w:ascii="Arial" w:hAnsi="Arial" w:cs="Arial"/>
          <w:i/>
          <w:u w:val="single"/>
        </w:rPr>
      </w:pPr>
      <w:r>
        <w:rPr>
          <w:rFonts w:ascii="Arial" w:hAnsi="Arial" w:cs="Arial"/>
          <w:bCs/>
          <w:i/>
          <w:u w:val="single"/>
        </w:rPr>
        <w:t>A</w:t>
      </w:r>
      <w:r w:rsidR="00FC743B" w:rsidRPr="005C4A02">
        <w:rPr>
          <w:rFonts w:ascii="Arial" w:hAnsi="Arial" w:cs="Arial"/>
          <w:bCs/>
          <w:i/>
          <w:u w:val="single"/>
        </w:rPr>
        <w:t xml:space="preserve">.2.2.3.2 </w:t>
      </w:r>
      <w:r w:rsidR="00775854" w:rsidRPr="005C4A02">
        <w:rPr>
          <w:rFonts w:ascii="Arial" w:hAnsi="Arial" w:cs="Arial"/>
          <w:i/>
          <w:u w:val="single"/>
        </w:rPr>
        <w:t>Agua subterránea</w:t>
      </w:r>
    </w:p>
    <w:p w:rsidR="00775854" w:rsidRPr="00162D82" w:rsidRDefault="00775854" w:rsidP="00775854">
      <w:pPr>
        <w:spacing w:line="220" w:lineRule="exact"/>
        <w:jc w:val="both"/>
        <w:rPr>
          <w:rFonts w:ascii="Arial" w:hAnsi="Arial" w:cs="Arial"/>
        </w:rPr>
      </w:pPr>
    </w:p>
    <w:p w:rsidR="00775854" w:rsidRPr="00162D82" w:rsidRDefault="00775854" w:rsidP="00775854">
      <w:pPr>
        <w:spacing w:line="220" w:lineRule="exact"/>
        <w:jc w:val="both"/>
        <w:rPr>
          <w:rFonts w:ascii="Arial" w:hAnsi="Arial" w:cs="Arial"/>
        </w:rPr>
      </w:pPr>
      <w:r w:rsidRPr="00162D82">
        <w:rPr>
          <w:rFonts w:ascii="Arial" w:hAnsi="Arial" w:cs="Arial"/>
        </w:rPr>
        <w:t>En la década de 1960, la CORFO y el instituto de Investigaciones Geológicas realizaron perforaciones en el extremo noroeste, en búsqueda de acuíferos para abastecer a la población.</w:t>
      </w:r>
      <w:r>
        <w:rPr>
          <w:rFonts w:ascii="Arial" w:hAnsi="Arial" w:cs="Arial"/>
        </w:rPr>
        <w:t xml:space="preserve"> </w:t>
      </w:r>
      <w:r w:rsidRPr="00162D82">
        <w:rPr>
          <w:rFonts w:ascii="Arial" w:hAnsi="Arial" w:cs="Arial"/>
        </w:rPr>
        <w:t>Entre Escritos y la frontera se encuentran las perforaciones experimentales de la CORFO y el Instituto de Investigaciones geológicas.</w:t>
      </w:r>
    </w:p>
    <w:p w:rsidR="00775854" w:rsidRPr="00162D82" w:rsidRDefault="00775854" w:rsidP="00775854">
      <w:pPr>
        <w:spacing w:line="220" w:lineRule="exact"/>
        <w:jc w:val="both"/>
        <w:rPr>
          <w:rFonts w:ascii="Arial" w:hAnsi="Arial" w:cs="Arial"/>
        </w:rPr>
      </w:pPr>
    </w:p>
    <w:p w:rsidR="00775854" w:rsidRPr="00162D82" w:rsidRDefault="00775854" w:rsidP="00775854">
      <w:pPr>
        <w:spacing w:line="220" w:lineRule="exact"/>
        <w:jc w:val="both"/>
        <w:rPr>
          <w:rFonts w:ascii="Arial" w:hAnsi="Arial" w:cs="Arial"/>
        </w:rPr>
      </w:pPr>
      <w:r w:rsidRPr="00162D82">
        <w:rPr>
          <w:rFonts w:ascii="Arial" w:hAnsi="Arial" w:cs="Arial"/>
        </w:rPr>
        <w:t>En la Concordia existen dos corrientes de agua subterránea que actuarían como recarga para los pozos perforados, una que proviene del noreste, con escurrimiento de gradiente hidráulico de aproximadamente 1,1 por mil y corresponde a aguas infiltradas del río Caplina, ubicado en el valle de</w:t>
      </w:r>
      <w:r>
        <w:rPr>
          <w:rFonts w:ascii="Arial" w:hAnsi="Arial" w:cs="Arial"/>
        </w:rPr>
        <w:t>l mismo nombre</w:t>
      </w:r>
      <w:r w:rsidRPr="00162D82">
        <w:rPr>
          <w:rFonts w:ascii="Arial" w:hAnsi="Arial" w:cs="Arial"/>
        </w:rPr>
        <w:t>, y otra proviene del sureste, mayormente infiltrada del curso inferior del río Lluta  y parte en el lecho de la quebrada de la Concordia, que escurre bajo</w:t>
      </w:r>
      <w:r>
        <w:rPr>
          <w:rFonts w:ascii="Arial" w:hAnsi="Arial" w:cs="Arial"/>
        </w:rPr>
        <w:t xml:space="preserve"> un</w:t>
      </w:r>
      <w:r w:rsidRPr="00162D82">
        <w:rPr>
          <w:rFonts w:ascii="Arial" w:hAnsi="Arial" w:cs="Arial"/>
        </w:rPr>
        <w:t xml:space="preserve"> gradiente</w:t>
      </w:r>
      <w:r>
        <w:rPr>
          <w:rFonts w:ascii="Arial" w:hAnsi="Arial" w:cs="Arial"/>
        </w:rPr>
        <w:t xml:space="preserve"> hidráulico</w:t>
      </w:r>
      <w:r w:rsidRPr="00162D82">
        <w:rPr>
          <w:rFonts w:ascii="Arial" w:hAnsi="Arial" w:cs="Arial"/>
        </w:rPr>
        <w:t xml:space="preserve"> entre 2,4 a 8 por mil</w:t>
      </w:r>
      <w:r>
        <w:rPr>
          <w:rFonts w:ascii="Arial" w:hAnsi="Arial" w:cs="Arial"/>
        </w:rPr>
        <w:t>.</w:t>
      </w:r>
      <w:r>
        <w:rPr>
          <w:rStyle w:val="Refdenotaalpie"/>
          <w:rFonts w:ascii="Arial" w:hAnsi="Arial" w:cs="Arial"/>
        </w:rPr>
        <w:footnoteReference w:id="15"/>
      </w:r>
    </w:p>
    <w:p w:rsidR="00775854" w:rsidRPr="00162D82" w:rsidRDefault="00775854" w:rsidP="00775854">
      <w:pPr>
        <w:spacing w:line="220" w:lineRule="exact"/>
        <w:jc w:val="both"/>
        <w:rPr>
          <w:rFonts w:ascii="Arial" w:hAnsi="Arial" w:cs="Arial"/>
        </w:rPr>
      </w:pPr>
    </w:p>
    <w:p w:rsidR="00775854" w:rsidRDefault="00775854" w:rsidP="00775854">
      <w:pPr>
        <w:spacing w:line="220" w:lineRule="exact"/>
        <w:jc w:val="both"/>
        <w:rPr>
          <w:rFonts w:ascii="Arial" w:hAnsi="Arial" w:cs="Arial"/>
        </w:rPr>
      </w:pPr>
      <w:r w:rsidRPr="00162D82">
        <w:rPr>
          <w:rFonts w:ascii="Arial" w:hAnsi="Arial" w:cs="Arial"/>
        </w:rPr>
        <w:t>En la fase de experimentación, la temperatura del agua subterránea variaba entre 29 a 31 grados, es decir, sobre la temperatura media anual de Arica que en esa época era 20,2 grados. Eso indica que el agua procede de una profundidad de 300 a 360 m, de acuerdo al gradiente geotérmico.</w:t>
      </w:r>
    </w:p>
    <w:p w:rsidR="00775854" w:rsidRPr="00162D82" w:rsidRDefault="00775854" w:rsidP="00775854">
      <w:pPr>
        <w:spacing w:line="220" w:lineRule="exact"/>
        <w:jc w:val="both"/>
        <w:rPr>
          <w:rFonts w:ascii="Arial" w:hAnsi="Arial" w:cs="Arial"/>
        </w:rPr>
      </w:pPr>
    </w:p>
    <w:p w:rsidR="00775854" w:rsidRPr="00162D82" w:rsidRDefault="00775854" w:rsidP="00775854">
      <w:pPr>
        <w:spacing w:line="220" w:lineRule="exact"/>
        <w:jc w:val="both"/>
        <w:rPr>
          <w:rFonts w:ascii="Arial" w:hAnsi="Arial" w:cs="Arial"/>
        </w:rPr>
      </w:pPr>
      <w:r w:rsidRPr="00162D82">
        <w:rPr>
          <w:rFonts w:ascii="Arial" w:hAnsi="Arial" w:cs="Arial"/>
        </w:rPr>
        <w:lastRenderedPageBreak/>
        <w:t xml:space="preserve">El agua descarga hacia la costa, en un sector donde existe vegetación discontinua. Al bombear un pozo, se origina un cono de depresión en la superficie freática, determinado por la cantidad de agua extraída y los coeficientes de transmisibilidad y almacenamiento. Se estima que si los pozos tienen un bombeo excesivo, se corre el peligro de que el nivel de agua dulce baje más que el nivel del mar, lo que indicaría la posibilidad de intrusión de agua salada. </w:t>
      </w:r>
    </w:p>
    <w:p w:rsidR="00775854" w:rsidRPr="00162D82" w:rsidRDefault="00775854" w:rsidP="00775854">
      <w:pPr>
        <w:spacing w:line="220" w:lineRule="exact"/>
        <w:jc w:val="both"/>
        <w:rPr>
          <w:rFonts w:ascii="Arial" w:hAnsi="Arial" w:cs="Arial"/>
        </w:rPr>
      </w:pPr>
    </w:p>
    <w:p w:rsidR="00775854" w:rsidRPr="00162D82" w:rsidRDefault="00775854" w:rsidP="00775854">
      <w:pPr>
        <w:spacing w:line="220" w:lineRule="exact"/>
        <w:jc w:val="both"/>
        <w:rPr>
          <w:rFonts w:ascii="Arial" w:hAnsi="Arial" w:cs="Arial"/>
        </w:rPr>
      </w:pPr>
      <w:r w:rsidRPr="00162D82">
        <w:rPr>
          <w:rFonts w:ascii="Arial" w:hAnsi="Arial" w:cs="Arial"/>
        </w:rPr>
        <w:t>En cuanto a la calidad química del agua, se establecieron tres tipos de agua para este sector:</w:t>
      </w:r>
    </w:p>
    <w:p w:rsidR="00775854" w:rsidRPr="00162D82" w:rsidRDefault="00775854" w:rsidP="00775854">
      <w:pPr>
        <w:spacing w:line="220" w:lineRule="exact"/>
        <w:jc w:val="both"/>
        <w:rPr>
          <w:rFonts w:ascii="Arial" w:hAnsi="Arial" w:cs="Arial"/>
        </w:rPr>
      </w:pPr>
      <w:r w:rsidRPr="00162D82">
        <w:rPr>
          <w:rFonts w:ascii="Arial" w:hAnsi="Arial" w:cs="Arial"/>
        </w:rPr>
        <w:t>En primer lugar, hay aguas con contenido salino variable entre 600 y 800 mg/l con procedencia del Noreste</w:t>
      </w:r>
      <w:r>
        <w:rPr>
          <w:rFonts w:ascii="Arial" w:hAnsi="Arial" w:cs="Arial"/>
        </w:rPr>
        <w:t xml:space="preserve"> (valle del río Caplina)</w:t>
      </w:r>
      <w:r w:rsidRPr="00162D82">
        <w:rPr>
          <w:rFonts w:ascii="Arial" w:hAnsi="Arial" w:cs="Arial"/>
        </w:rPr>
        <w:t>. Segundo, presencia de aguas con contenido salino cercano a 2.600 mg/l provenientes de la recarga del L</w:t>
      </w:r>
      <w:r>
        <w:rPr>
          <w:rFonts w:ascii="Arial" w:hAnsi="Arial" w:cs="Arial"/>
        </w:rPr>
        <w:t>l</w:t>
      </w:r>
      <w:r w:rsidRPr="00162D82">
        <w:rPr>
          <w:rFonts w:ascii="Arial" w:hAnsi="Arial" w:cs="Arial"/>
        </w:rPr>
        <w:t>uta. Finalmente se encuentra un agua que es el resultado de la mezcla de estos dos tipos anteriores</w:t>
      </w:r>
      <w:r>
        <w:rPr>
          <w:rFonts w:ascii="Arial" w:hAnsi="Arial" w:cs="Arial"/>
        </w:rPr>
        <w:t>.</w:t>
      </w:r>
      <w:r w:rsidRPr="00162D82">
        <w:rPr>
          <w:rStyle w:val="Refdenotaalpie"/>
          <w:rFonts w:ascii="Arial" w:hAnsi="Arial" w:cs="Arial"/>
        </w:rPr>
        <w:footnoteReference w:id="16"/>
      </w:r>
      <w:r w:rsidRPr="00162D82">
        <w:rPr>
          <w:rFonts w:ascii="Arial" w:hAnsi="Arial" w:cs="Arial"/>
        </w:rPr>
        <w:t xml:space="preserve"> </w:t>
      </w:r>
    </w:p>
    <w:p w:rsidR="00775854" w:rsidRDefault="00775854" w:rsidP="00775854">
      <w:pPr>
        <w:spacing w:line="220" w:lineRule="exact"/>
        <w:jc w:val="both"/>
        <w:rPr>
          <w:rFonts w:ascii="Arial" w:hAnsi="Arial" w:cs="Arial"/>
        </w:rPr>
      </w:pPr>
    </w:p>
    <w:p w:rsidR="00775854" w:rsidRPr="00162D82" w:rsidRDefault="00775854" w:rsidP="00775854">
      <w:pPr>
        <w:spacing w:line="220" w:lineRule="exact"/>
        <w:jc w:val="both"/>
        <w:rPr>
          <w:rFonts w:ascii="Arial" w:hAnsi="Arial" w:cs="Arial"/>
        </w:rPr>
      </w:pPr>
      <w:r w:rsidRPr="00162D82">
        <w:rPr>
          <w:rFonts w:ascii="Arial" w:hAnsi="Arial" w:cs="Arial"/>
        </w:rPr>
        <w:t>Las aguas tienen alta presencia de ácidos fuertes (SO4 y Cl), por sobre los ácidos débiles (CO3).</w:t>
      </w:r>
    </w:p>
    <w:p w:rsidR="00775854" w:rsidRPr="00162D82" w:rsidRDefault="00775854" w:rsidP="00775854">
      <w:pPr>
        <w:pStyle w:val="Default"/>
        <w:tabs>
          <w:tab w:val="left" w:pos="567"/>
        </w:tabs>
        <w:spacing w:line="220" w:lineRule="exact"/>
        <w:jc w:val="both"/>
        <w:rPr>
          <w:bCs/>
          <w:sz w:val="20"/>
          <w:szCs w:val="20"/>
        </w:rPr>
      </w:pPr>
    </w:p>
    <w:p w:rsidR="00775854" w:rsidRDefault="00775854" w:rsidP="00775854">
      <w:pPr>
        <w:spacing w:line="220" w:lineRule="exact"/>
        <w:jc w:val="both"/>
        <w:rPr>
          <w:rFonts w:ascii="Arial" w:hAnsi="Arial" w:cs="Arial"/>
          <w:lang w:val="es-CL"/>
        </w:rPr>
      </w:pPr>
      <w:r w:rsidRPr="00162D82">
        <w:rPr>
          <w:rFonts w:ascii="Arial" w:hAnsi="Arial" w:cs="Arial"/>
          <w:lang w:val="es-CL"/>
        </w:rPr>
        <w:t xml:space="preserve">En la actualidad, la gran mayoría de los sondajes de la región de la Concordia se encuentran sin uso y sin derechos de aprovechamiento constituidos. Esto se debe a que en algunos casos las aguas presentaban un alto contenido salino y en otros los pozos fueron exploratorios. Los dos pozos que tienen derechos constituidos corresponden a la Dirección de Aeronáutica y ZOFRISA. La extracción de estos pozos es de 8 l/s y 15 l/s respectivamente, es decir 252.288 m³/año y 473.040 m³/año. </w:t>
      </w:r>
    </w:p>
    <w:p w:rsidR="00775854" w:rsidRDefault="00775854" w:rsidP="00775854">
      <w:pPr>
        <w:spacing w:line="220" w:lineRule="exact"/>
        <w:jc w:val="both"/>
        <w:rPr>
          <w:rFonts w:ascii="Arial" w:hAnsi="Arial" w:cs="Arial"/>
          <w:lang w:val="es-CL"/>
        </w:rPr>
      </w:pPr>
      <w:r w:rsidRPr="00672E27">
        <w:rPr>
          <w:rFonts w:ascii="Arial" w:hAnsi="Arial" w:cs="Arial"/>
          <w:lang w:val="es-CL"/>
        </w:rPr>
        <w:t xml:space="preserve">Además, existen dos pozos, que entre 1969 y 2011 </w:t>
      </w:r>
      <w:r w:rsidRPr="00672E27">
        <w:rPr>
          <w:rFonts w:ascii="Arial" w:hAnsi="Arial" w:cs="Arial"/>
        </w:rPr>
        <w:t xml:space="preserve">estuvieron bajo la </w:t>
      </w:r>
      <w:r w:rsidRPr="00672E27">
        <w:rPr>
          <w:rFonts w:ascii="Arial" w:hAnsi="Arial" w:cs="Arial"/>
          <w:lang w:val="es-CL"/>
        </w:rPr>
        <w:t>tuición del Fisco-Ejército de Chile</w:t>
      </w:r>
      <w:r w:rsidRPr="00672E27">
        <w:rPr>
          <w:rFonts w:ascii="Arial" w:hAnsi="Arial" w:cs="Arial"/>
        </w:rPr>
        <w:t xml:space="preserve">, y cuya capacidad de extracción alcanzaba </w:t>
      </w:r>
      <w:r w:rsidRPr="00672E27">
        <w:rPr>
          <w:rFonts w:ascii="Arial" w:hAnsi="Arial" w:cs="Arial"/>
          <w:lang w:val="es-CL"/>
        </w:rPr>
        <w:t>82.1 l/</w:t>
      </w:r>
      <w:r w:rsidRPr="00672E27">
        <w:rPr>
          <w:rFonts w:ascii="Arial" w:hAnsi="Arial" w:cs="Arial"/>
        </w:rPr>
        <w:t>s.</w:t>
      </w:r>
    </w:p>
    <w:p w:rsidR="00775854" w:rsidRPr="00162D82" w:rsidRDefault="00775854" w:rsidP="00775854">
      <w:pPr>
        <w:spacing w:line="220" w:lineRule="exact"/>
        <w:jc w:val="both"/>
        <w:rPr>
          <w:rFonts w:ascii="Arial" w:hAnsi="Arial" w:cs="Arial"/>
          <w:lang w:val="es-CL"/>
        </w:rPr>
      </w:pPr>
    </w:p>
    <w:p w:rsidR="00775854" w:rsidRPr="00162D82" w:rsidRDefault="00775854" w:rsidP="00775854">
      <w:pPr>
        <w:spacing w:line="220" w:lineRule="exact"/>
        <w:jc w:val="both"/>
        <w:rPr>
          <w:rFonts w:ascii="Arial" w:hAnsi="Arial" w:cs="Arial"/>
          <w:lang w:val="es-CL"/>
        </w:rPr>
      </w:pPr>
      <w:r w:rsidRPr="00162D82">
        <w:rPr>
          <w:rFonts w:ascii="Arial" w:hAnsi="Arial" w:cs="Arial"/>
          <w:lang w:val="es-CL"/>
        </w:rPr>
        <w:t>Dado el desconocimiento del volumen de las extracciones en Perú y el riesgo que implica el bombeo excesivo, se establece como caudal sustentable para entregar derechos de aprovechamiento en este sector un flujo pasante de 100 l/s (3.153.600 m³/año) que atraviesa el acuífero.</w:t>
      </w:r>
    </w:p>
    <w:p w:rsidR="00775854" w:rsidRDefault="00775854" w:rsidP="00775854">
      <w:pPr>
        <w:pStyle w:val="Encabezado"/>
        <w:tabs>
          <w:tab w:val="clear" w:pos="4252"/>
          <w:tab w:val="clear" w:pos="8504"/>
          <w:tab w:val="left" w:pos="709"/>
          <w:tab w:val="left" w:pos="1418"/>
          <w:tab w:val="left" w:pos="2268"/>
          <w:tab w:val="right" w:leader="dot" w:pos="9214"/>
        </w:tabs>
        <w:spacing w:line="220" w:lineRule="exact"/>
        <w:ind w:right="51"/>
        <w:jc w:val="both"/>
        <w:rPr>
          <w:rFonts w:ascii="Arial" w:hAnsi="Arial" w:cs="Arial"/>
          <w:bCs/>
          <w:sz w:val="16"/>
          <w:szCs w:val="16"/>
        </w:rPr>
      </w:pPr>
    </w:p>
    <w:p w:rsidR="009C0F8A" w:rsidRPr="002938D1" w:rsidRDefault="00FF1484" w:rsidP="009C0F8A">
      <w:pPr>
        <w:spacing w:line="220" w:lineRule="exact"/>
        <w:jc w:val="both"/>
        <w:rPr>
          <w:rFonts w:ascii="Arial" w:hAnsi="Arial" w:cs="Arial"/>
          <w:b/>
          <w:bCs/>
          <w:i/>
        </w:rPr>
      </w:pPr>
      <w:r>
        <w:rPr>
          <w:rFonts w:ascii="Arial" w:hAnsi="Arial" w:cs="Arial"/>
          <w:b/>
          <w:i/>
          <w:lang w:val="es-CL"/>
        </w:rPr>
        <w:t>A</w:t>
      </w:r>
      <w:r w:rsidR="001731BD" w:rsidRPr="002938D1">
        <w:rPr>
          <w:rFonts w:ascii="Arial" w:hAnsi="Arial" w:cs="Arial"/>
          <w:b/>
          <w:i/>
          <w:lang w:val="es-CL"/>
        </w:rPr>
        <w:t>.2.2.4</w:t>
      </w:r>
      <w:r w:rsidR="009C0F8A" w:rsidRPr="002938D1">
        <w:rPr>
          <w:rFonts w:ascii="Arial" w:hAnsi="Arial" w:cs="Arial"/>
          <w:b/>
          <w:bCs/>
          <w:i/>
        </w:rPr>
        <w:t xml:space="preserve"> Quebrada de Gallinazos</w:t>
      </w:r>
    </w:p>
    <w:p w:rsidR="009C0F8A" w:rsidRDefault="009C0F8A" w:rsidP="009C0F8A">
      <w:pPr>
        <w:spacing w:line="220" w:lineRule="exact"/>
        <w:jc w:val="both"/>
        <w:rPr>
          <w:rFonts w:ascii="Arial" w:hAnsi="Arial" w:cs="Arial"/>
          <w:bCs/>
        </w:rPr>
      </w:pPr>
    </w:p>
    <w:p w:rsidR="009C0F8A" w:rsidRDefault="009C0F8A" w:rsidP="009C0F8A">
      <w:pPr>
        <w:spacing w:line="220" w:lineRule="exact"/>
        <w:jc w:val="both"/>
        <w:rPr>
          <w:rFonts w:ascii="Arial" w:hAnsi="Arial" w:cs="Arial"/>
          <w:bCs/>
        </w:rPr>
      </w:pPr>
      <w:r>
        <w:rPr>
          <w:rFonts w:ascii="Arial" w:hAnsi="Arial" w:cs="Arial"/>
          <w:bCs/>
        </w:rPr>
        <w:t>Esta quebrada desemboca aproximadamente a 2 km al norte del río Lluta. De acuerdo a la Dirección General de Aguas, es el afluente principal de la quebrada de la Concordia. La Concordia se junta con la quebrada de Gallinazos a 22 km de su desembocadura, donde todos los afluentes y subafluentes son normalmente secos.</w:t>
      </w:r>
    </w:p>
    <w:p w:rsidR="009C0F8A" w:rsidRDefault="009C0F8A" w:rsidP="009C0F8A">
      <w:pPr>
        <w:spacing w:line="220" w:lineRule="exact"/>
        <w:jc w:val="both"/>
        <w:rPr>
          <w:rFonts w:ascii="Arial" w:hAnsi="Arial" w:cs="Arial"/>
          <w:bCs/>
        </w:rPr>
      </w:pPr>
    </w:p>
    <w:p w:rsidR="009C0F8A" w:rsidRDefault="00CA44C9" w:rsidP="009C0F8A">
      <w:pPr>
        <w:spacing w:line="220" w:lineRule="exact"/>
        <w:jc w:val="both"/>
        <w:rPr>
          <w:rFonts w:ascii="Arial" w:hAnsi="Arial" w:cs="Arial"/>
          <w:bCs/>
        </w:rPr>
      </w:pPr>
      <w:r>
        <w:rPr>
          <w:rFonts w:ascii="Arial" w:hAnsi="Arial" w:cs="Arial"/>
          <w:bCs/>
        </w:rPr>
        <w:t>Se estableció un</w:t>
      </w:r>
      <w:r w:rsidR="009C0F8A">
        <w:rPr>
          <w:rFonts w:ascii="Arial" w:hAnsi="Arial" w:cs="Arial"/>
          <w:bCs/>
        </w:rPr>
        <w:t xml:space="preserve"> área de riesgo por inundación para esta quebrada defini</w:t>
      </w:r>
      <w:r>
        <w:rPr>
          <w:rFonts w:ascii="Arial" w:hAnsi="Arial" w:cs="Arial"/>
          <w:bCs/>
        </w:rPr>
        <w:t>da</w:t>
      </w:r>
      <w:r w:rsidR="009C0F8A">
        <w:rPr>
          <w:rFonts w:ascii="Arial" w:hAnsi="Arial" w:cs="Arial"/>
          <w:bCs/>
        </w:rPr>
        <w:t xml:space="preserve"> por características fisiográficas, tales como pendientes y terrazas de inundación del lecho. Para ello se </w:t>
      </w:r>
      <w:r>
        <w:rPr>
          <w:rFonts w:ascii="Arial" w:hAnsi="Arial" w:cs="Arial"/>
          <w:bCs/>
        </w:rPr>
        <w:t>utilizó la</w:t>
      </w:r>
      <w:r w:rsidR="009C0F8A">
        <w:rPr>
          <w:rFonts w:ascii="Arial" w:hAnsi="Arial" w:cs="Arial"/>
          <w:bCs/>
        </w:rPr>
        <w:t xml:space="preserve"> cartografía actualizada con curvas de nivel cada 2 o 5 metros, además de fotografía aérea del sector</w:t>
      </w:r>
      <w:r>
        <w:rPr>
          <w:rFonts w:ascii="Arial" w:hAnsi="Arial" w:cs="Arial"/>
          <w:bCs/>
        </w:rPr>
        <w:t>, con la interpretación mediante imágenes y las visitas a terreno</w:t>
      </w:r>
      <w:r w:rsidR="009C0F8A">
        <w:rPr>
          <w:rFonts w:ascii="Arial" w:hAnsi="Arial" w:cs="Arial"/>
          <w:bCs/>
        </w:rPr>
        <w:t>.</w:t>
      </w:r>
      <w:r>
        <w:rPr>
          <w:rFonts w:ascii="Arial" w:hAnsi="Arial" w:cs="Arial"/>
          <w:bCs/>
        </w:rPr>
        <w:t xml:space="preserve"> El área de inundación se integra en el plano de riesgos del presente estudio.</w:t>
      </w:r>
    </w:p>
    <w:p w:rsidR="009C0F8A" w:rsidRDefault="009C0F8A" w:rsidP="009C0F8A">
      <w:pPr>
        <w:pStyle w:val="Default"/>
        <w:tabs>
          <w:tab w:val="left" w:pos="567"/>
        </w:tabs>
        <w:spacing w:line="220" w:lineRule="exact"/>
        <w:ind w:left="567" w:hanging="567"/>
        <w:jc w:val="both"/>
        <w:rPr>
          <w:b/>
          <w:bCs/>
          <w:sz w:val="20"/>
          <w:szCs w:val="20"/>
        </w:rPr>
      </w:pPr>
    </w:p>
    <w:p w:rsidR="00775854" w:rsidRPr="00B10969" w:rsidRDefault="00FF1484" w:rsidP="00775854">
      <w:pPr>
        <w:spacing w:line="220" w:lineRule="exact"/>
        <w:rPr>
          <w:rFonts w:ascii="Arial" w:hAnsi="Arial"/>
          <w:b/>
          <w:bCs/>
        </w:rPr>
      </w:pPr>
      <w:r>
        <w:rPr>
          <w:rFonts w:ascii="Arial" w:hAnsi="Arial" w:cs="Arial"/>
          <w:b/>
          <w:lang w:val="es-CL"/>
        </w:rPr>
        <w:t>A</w:t>
      </w:r>
      <w:r w:rsidR="00FD0EDE" w:rsidRPr="00B10969">
        <w:rPr>
          <w:rFonts w:ascii="Arial" w:hAnsi="Arial" w:cs="Arial"/>
          <w:b/>
          <w:lang w:val="es-CL"/>
        </w:rPr>
        <w:t>.2</w:t>
      </w:r>
      <w:r w:rsidR="002C4234" w:rsidRPr="00B10969">
        <w:rPr>
          <w:rFonts w:ascii="Arial" w:hAnsi="Arial" w:cs="Arial"/>
          <w:b/>
          <w:lang w:val="es-CL"/>
        </w:rPr>
        <w:t>.</w:t>
      </w:r>
      <w:r w:rsidR="005E611B" w:rsidRPr="00B10969">
        <w:rPr>
          <w:rFonts w:ascii="Arial" w:hAnsi="Arial" w:cs="Arial"/>
          <w:b/>
          <w:lang w:val="es-CL"/>
        </w:rPr>
        <w:t>3</w:t>
      </w:r>
      <w:r w:rsidR="002C4234" w:rsidRPr="00B10969">
        <w:rPr>
          <w:rFonts w:ascii="Arial" w:hAnsi="Arial" w:cs="Arial"/>
          <w:b/>
          <w:lang w:val="es-CL"/>
        </w:rPr>
        <w:t xml:space="preserve"> </w:t>
      </w:r>
      <w:r w:rsidR="001A5E3B" w:rsidRPr="00B10969">
        <w:rPr>
          <w:rFonts w:ascii="Arial" w:hAnsi="Arial" w:cs="Arial"/>
          <w:b/>
          <w:lang w:val="es-CL"/>
        </w:rPr>
        <w:t>Antecedentes de r</w:t>
      </w:r>
      <w:r w:rsidR="00775854" w:rsidRPr="00B10969">
        <w:rPr>
          <w:rFonts w:ascii="Arial" w:hAnsi="Arial" w:cs="Arial"/>
          <w:b/>
          <w:lang w:val="es-CL"/>
        </w:rPr>
        <w:t xml:space="preserve">iesgos de </w:t>
      </w:r>
      <w:r w:rsidR="005E611B" w:rsidRPr="00B10969">
        <w:rPr>
          <w:rFonts w:ascii="Arial" w:hAnsi="Arial" w:cs="Arial"/>
          <w:b/>
          <w:lang w:val="es-CL"/>
        </w:rPr>
        <w:t>i</w:t>
      </w:r>
      <w:r w:rsidR="00775854" w:rsidRPr="00B10969">
        <w:rPr>
          <w:rFonts w:ascii="Arial" w:hAnsi="Arial" w:cs="Arial"/>
          <w:b/>
          <w:lang w:val="es-CL"/>
        </w:rPr>
        <w:t>nundación</w:t>
      </w:r>
      <w:r w:rsidR="0067537C" w:rsidRPr="00B10969">
        <w:rPr>
          <w:rFonts w:ascii="Arial" w:hAnsi="Arial" w:cs="Arial"/>
          <w:b/>
          <w:lang w:val="es-CL"/>
        </w:rPr>
        <w:t xml:space="preserve"> por tsunami</w:t>
      </w:r>
      <w:r w:rsidR="00775854" w:rsidRPr="00B10969">
        <w:rPr>
          <w:rFonts w:ascii="Arial" w:hAnsi="Arial" w:cs="Arial"/>
          <w:b/>
          <w:lang w:val="es-CL"/>
        </w:rPr>
        <w:t xml:space="preserve"> </w:t>
      </w:r>
    </w:p>
    <w:p w:rsidR="00775854" w:rsidRDefault="00775854" w:rsidP="00775854">
      <w:pPr>
        <w:spacing w:line="220" w:lineRule="exact"/>
        <w:jc w:val="both"/>
        <w:rPr>
          <w:rFonts w:ascii="Arial" w:hAnsi="Arial"/>
          <w:bCs/>
        </w:rPr>
      </w:pPr>
    </w:p>
    <w:p w:rsidR="004A1470" w:rsidRPr="002938D1" w:rsidRDefault="00FF1484" w:rsidP="00775854">
      <w:pPr>
        <w:spacing w:line="220" w:lineRule="exact"/>
        <w:jc w:val="both"/>
        <w:rPr>
          <w:rFonts w:ascii="Arial" w:hAnsi="Arial"/>
          <w:b/>
          <w:bCs/>
          <w:i/>
        </w:rPr>
      </w:pPr>
      <w:r>
        <w:rPr>
          <w:rFonts w:ascii="Arial" w:hAnsi="Arial"/>
          <w:b/>
          <w:bCs/>
          <w:i/>
        </w:rPr>
        <w:t>A</w:t>
      </w:r>
      <w:r w:rsidR="002C4234" w:rsidRPr="002938D1">
        <w:rPr>
          <w:rFonts w:ascii="Arial" w:hAnsi="Arial"/>
          <w:b/>
          <w:bCs/>
          <w:i/>
        </w:rPr>
        <w:t>.</w:t>
      </w:r>
      <w:r w:rsidR="0067537C" w:rsidRPr="002938D1">
        <w:rPr>
          <w:rFonts w:ascii="Arial" w:hAnsi="Arial"/>
          <w:b/>
          <w:bCs/>
          <w:i/>
        </w:rPr>
        <w:t>2.</w:t>
      </w:r>
      <w:r w:rsidR="005E611B" w:rsidRPr="002938D1">
        <w:rPr>
          <w:rFonts w:ascii="Arial" w:hAnsi="Arial"/>
          <w:b/>
          <w:bCs/>
          <w:i/>
        </w:rPr>
        <w:t>3</w:t>
      </w:r>
      <w:r w:rsidR="0067537C" w:rsidRPr="002938D1">
        <w:rPr>
          <w:rFonts w:ascii="Arial" w:hAnsi="Arial"/>
          <w:b/>
          <w:bCs/>
          <w:i/>
        </w:rPr>
        <w:t>.1</w:t>
      </w:r>
      <w:r w:rsidR="004A1470" w:rsidRPr="002938D1">
        <w:rPr>
          <w:rFonts w:ascii="Arial" w:hAnsi="Arial"/>
          <w:b/>
          <w:bCs/>
          <w:i/>
        </w:rPr>
        <w:t xml:space="preserve"> </w:t>
      </w:r>
      <w:r w:rsidR="004D41D7" w:rsidRPr="002938D1">
        <w:rPr>
          <w:rFonts w:ascii="Arial" w:hAnsi="Arial"/>
          <w:b/>
          <w:bCs/>
          <w:i/>
        </w:rPr>
        <w:t xml:space="preserve">Antecedentes de ONEMI </w:t>
      </w:r>
      <w:r w:rsidR="0037668D" w:rsidRPr="002938D1">
        <w:rPr>
          <w:rFonts w:ascii="Arial" w:hAnsi="Arial"/>
          <w:b/>
          <w:bCs/>
          <w:i/>
        </w:rPr>
        <w:t xml:space="preserve">y Lagos, M </w:t>
      </w:r>
      <w:r w:rsidR="004D41D7" w:rsidRPr="002938D1">
        <w:rPr>
          <w:rFonts w:ascii="Arial" w:hAnsi="Arial"/>
          <w:b/>
          <w:bCs/>
          <w:i/>
        </w:rPr>
        <w:t>2014</w:t>
      </w:r>
      <w:r w:rsidR="008668A6">
        <w:rPr>
          <w:rFonts w:ascii="Arial" w:hAnsi="Arial"/>
          <w:b/>
          <w:bCs/>
          <w:i/>
        </w:rPr>
        <w:t>, Lagos, 2015</w:t>
      </w:r>
    </w:p>
    <w:p w:rsidR="004D41D7" w:rsidRDefault="004D41D7" w:rsidP="00775854">
      <w:pPr>
        <w:spacing w:line="220" w:lineRule="exact"/>
        <w:jc w:val="both"/>
        <w:rPr>
          <w:rFonts w:ascii="Arial" w:hAnsi="Arial"/>
          <w:bCs/>
        </w:rPr>
      </w:pPr>
    </w:p>
    <w:p w:rsidR="00775854" w:rsidRDefault="00775854" w:rsidP="00775854">
      <w:pPr>
        <w:spacing w:line="220" w:lineRule="exact"/>
        <w:jc w:val="both"/>
        <w:rPr>
          <w:rFonts w:ascii="Arial" w:hAnsi="Arial" w:cs="Arial"/>
          <w:bCs/>
        </w:rPr>
      </w:pPr>
      <w:r w:rsidRPr="00162D82">
        <w:rPr>
          <w:rFonts w:ascii="Arial" w:hAnsi="Arial" w:cs="Arial"/>
          <w:bCs/>
        </w:rPr>
        <w:t>Arica, al estar situada sobre una plataforma estrecha rodeada por cordones que delimitan las quebradas de Lluta y Azapa, tiene una serie de restricciones morfológicas para su crecimiento</w:t>
      </w:r>
      <w:r>
        <w:rPr>
          <w:rFonts w:ascii="Arial" w:hAnsi="Arial" w:cs="Arial"/>
          <w:bCs/>
        </w:rPr>
        <w:t xml:space="preserve"> en extensión</w:t>
      </w:r>
      <w:r w:rsidRPr="00162D82">
        <w:rPr>
          <w:rFonts w:ascii="Arial" w:hAnsi="Arial" w:cs="Arial"/>
          <w:bCs/>
        </w:rPr>
        <w:t xml:space="preserve">, por lo que </w:t>
      </w:r>
      <w:r>
        <w:rPr>
          <w:rFonts w:ascii="Arial" w:hAnsi="Arial" w:cs="Arial"/>
          <w:bCs/>
        </w:rPr>
        <w:t xml:space="preserve">su desarrollo ha tenido lugar </w:t>
      </w:r>
      <w:r w:rsidRPr="00162D82">
        <w:rPr>
          <w:rFonts w:ascii="Arial" w:hAnsi="Arial" w:cs="Arial"/>
          <w:bCs/>
        </w:rPr>
        <w:t>a lo largo de</w:t>
      </w:r>
      <w:r>
        <w:rPr>
          <w:rFonts w:ascii="Arial" w:hAnsi="Arial" w:cs="Arial"/>
          <w:bCs/>
        </w:rPr>
        <w:t xml:space="preserve">l borde </w:t>
      </w:r>
      <w:r w:rsidRPr="00162D82">
        <w:rPr>
          <w:rFonts w:ascii="Arial" w:hAnsi="Arial" w:cs="Arial"/>
          <w:bCs/>
        </w:rPr>
        <w:t>costero</w:t>
      </w:r>
      <w:r>
        <w:rPr>
          <w:rFonts w:ascii="Arial" w:hAnsi="Arial" w:cs="Arial"/>
          <w:bCs/>
        </w:rPr>
        <w:t>,</w:t>
      </w:r>
      <w:r w:rsidRPr="00162D82">
        <w:rPr>
          <w:rFonts w:ascii="Arial" w:hAnsi="Arial" w:cs="Arial"/>
          <w:bCs/>
        </w:rPr>
        <w:t xml:space="preserve"> </w:t>
      </w:r>
      <w:r>
        <w:rPr>
          <w:rFonts w:ascii="Arial" w:hAnsi="Arial" w:cs="Arial"/>
          <w:bCs/>
        </w:rPr>
        <w:t xml:space="preserve">en suelos muchas veces </w:t>
      </w:r>
      <w:r w:rsidRPr="00162D82">
        <w:rPr>
          <w:rFonts w:ascii="Arial" w:hAnsi="Arial" w:cs="Arial"/>
          <w:bCs/>
        </w:rPr>
        <w:t>sujeto</w:t>
      </w:r>
      <w:r>
        <w:rPr>
          <w:rFonts w:ascii="Arial" w:hAnsi="Arial" w:cs="Arial"/>
          <w:bCs/>
        </w:rPr>
        <w:t>s</w:t>
      </w:r>
      <w:r w:rsidRPr="00162D82">
        <w:rPr>
          <w:rFonts w:ascii="Arial" w:hAnsi="Arial" w:cs="Arial"/>
          <w:bCs/>
        </w:rPr>
        <w:t xml:space="preserve"> a licuefacción en caso de sismo, de </w:t>
      </w:r>
      <w:r>
        <w:rPr>
          <w:rFonts w:ascii="Arial" w:hAnsi="Arial" w:cs="Arial"/>
          <w:bCs/>
        </w:rPr>
        <w:t xml:space="preserve">mala </w:t>
      </w:r>
      <w:r w:rsidRPr="00162D82">
        <w:rPr>
          <w:rFonts w:ascii="Arial" w:hAnsi="Arial" w:cs="Arial"/>
          <w:bCs/>
        </w:rPr>
        <w:t xml:space="preserve">calidad para la construcción y </w:t>
      </w:r>
      <w:r>
        <w:rPr>
          <w:rFonts w:ascii="Arial" w:hAnsi="Arial" w:cs="Arial"/>
          <w:bCs/>
        </w:rPr>
        <w:t xml:space="preserve">con presencia de </w:t>
      </w:r>
      <w:r w:rsidRPr="00162D82">
        <w:rPr>
          <w:rFonts w:ascii="Arial" w:hAnsi="Arial" w:cs="Arial"/>
          <w:bCs/>
        </w:rPr>
        <w:t>sal</w:t>
      </w:r>
      <w:r>
        <w:rPr>
          <w:rFonts w:ascii="Arial" w:hAnsi="Arial" w:cs="Arial"/>
          <w:bCs/>
        </w:rPr>
        <w:t>es</w:t>
      </w:r>
      <w:r w:rsidRPr="00162D82">
        <w:rPr>
          <w:rFonts w:ascii="Arial" w:hAnsi="Arial" w:cs="Arial"/>
          <w:bCs/>
        </w:rPr>
        <w:t xml:space="preserve">. </w:t>
      </w:r>
    </w:p>
    <w:p w:rsidR="00775854" w:rsidRPr="00162D82" w:rsidRDefault="00775854" w:rsidP="00775854">
      <w:pPr>
        <w:spacing w:line="220" w:lineRule="exact"/>
        <w:jc w:val="both"/>
        <w:rPr>
          <w:rFonts w:ascii="Arial" w:hAnsi="Arial" w:cs="Arial"/>
          <w:bCs/>
        </w:rPr>
      </w:pPr>
    </w:p>
    <w:p w:rsidR="00775854" w:rsidRPr="00162D82" w:rsidRDefault="00775854" w:rsidP="00775854">
      <w:pPr>
        <w:spacing w:line="220" w:lineRule="exact"/>
        <w:jc w:val="both"/>
        <w:rPr>
          <w:rFonts w:ascii="Arial" w:hAnsi="Arial" w:cs="Arial"/>
          <w:bCs/>
        </w:rPr>
      </w:pPr>
      <w:r w:rsidRPr="00162D82">
        <w:rPr>
          <w:rFonts w:ascii="Arial" w:hAnsi="Arial" w:cs="Arial"/>
          <w:bCs/>
        </w:rPr>
        <w:t>El riesgo de tsunami en Arica está relacionado con el riesgo sísmico. Considerando que en Arica no ha tenido un evento sísmico que ha</w:t>
      </w:r>
      <w:r>
        <w:rPr>
          <w:rFonts w:ascii="Arial" w:hAnsi="Arial" w:cs="Arial"/>
          <w:bCs/>
        </w:rPr>
        <w:t>ya</w:t>
      </w:r>
      <w:r w:rsidRPr="00162D82">
        <w:rPr>
          <w:rFonts w:ascii="Arial" w:hAnsi="Arial" w:cs="Arial"/>
          <w:bCs/>
        </w:rPr>
        <w:t xml:space="preserve"> generado tsunami en 137 años, y que la zona de contacto entre placas tiene acumulada energía, es importante </w:t>
      </w:r>
      <w:r>
        <w:rPr>
          <w:rFonts w:ascii="Arial" w:hAnsi="Arial" w:cs="Arial"/>
          <w:bCs/>
        </w:rPr>
        <w:t>evaluar el potencial desempeño de este plan para abordar este riesgo</w:t>
      </w:r>
      <w:r w:rsidRPr="00162D82">
        <w:rPr>
          <w:rFonts w:ascii="Arial" w:hAnsi="Arial" w:cs="Arial"/>
          <w:bCs/>
        </w:rPr>
        <w:t xml:space="preserve">. </w:t>
      </w:r>
    </w:p>
    <w:p w:rsidR="00775854" w:rsidRPr="00162D82" w:rsidRDefault="00775854" w:rsidP="00775854">
      <w:pPr>
        <w:spacing w:line="220" w:lineRule="exact"/>
        <w:jc w:val="both"/>
        <w:rPr>
          <w:rFonts w:ascii="Arial" w:hAnsi="Arial" w:cs="Arial"/>
          <w:bCs/>
        </w:rPr>
      </w:pPr>
    </w:p>
    <w:p w:rsidR="00775854" w:rsidRPr="00162D82" w:rsidRDefault="00775854" w:rsidP="00775854">
      <w:pPr>
        <w:spacing w:line="220" w:lineRule="exact"/>
        <w:jc w:val="both"/>
        <w:rPr>
          <w:rFonts w:ascii="Arial" w:hAnsi="Arial" w:cs="Arial"/>
          <w:bCs/>
        </w:rPr>
      </w:pPr>
      <w:r w:rsidRPr="00162D82">
        <w:rPr>
          <w:rFonts w:ascii="Arial" w:hAnsi="Arial" w:cs="Arial"/>
          <w:bCs/>
        </w:rPr>
        <w:lastRenderedPageBreak/>
        <w:t>De acuerdo a SERNAGEOMÍN, Arica está en una zona con mayor probabilidad de sismo catastrófico y según análisis por método histórico, la ciudad está una franja donde la probabilidad estimada de riesgo sísmico es de 50 – 100%. Con este antecedente, se puede afirmar que en la historia sísmica conocida de Arica se han registrado tsunamis en 1604, 1868 y 1877. La magnitud de los dos últimos sismos fueron de 8,5 y 8,3 Richter y el tsunami registró 4m en la escala de Inamura, lo que se traduce en olas sobre 30 m y daños en más de 500 km a lo largo de la costa.</w:t>
      </w:r>
    </w:p>
    <w:p w:rsidR="00775854" w:rsidRPr="00162D82" w:rsidRDefault="00775854" w:rsidP="00775854">
      <w:pPr>
        <w:spacing w:line="220" w:lineRule="exact"/>
        <w:jc w:val="both"/>
        <w:rPr>
          <w:rFonts w:ascii="Arial" w:hAnsi="Arial" w:cs="Arial"/>
          <w:bCs/>
        </w:rPr>
      </w:pPr>
    </w:p>
    <w:p w:rsidR="00775854" w:rsidRDefault="006A5850" w:rsidP="00775854">
      <w:pPr>
        <w:spacing w:line="220" w:lineRule="exact"/>
        <w:jc w:val="both"/>
        <w:rPr>
          <w:rFonts w:ascii="Arial" w:hAnsi="Arial" w:cs="Arial"/>
          <w:bCs/>
        </w:rPr>
      </w:pPr>
      <w:r>
        <w:rPr>
          <w:rFonts w:ascii="Arial" w:hAnsi="Arial" w:cs="Arial"/>
          <w:bCs/>
        </w:rPr>
        <w:t xml:space="preserve">Hasta el presente año, la información sobre área de inundación de tsunami estaba entregada por el </w:t>
      </w:r>
      <w:r w:rsidRPr="00193599">
        <w:rPr>
          <w:rFonts w:ascii="Arial" w:hAnsi="Arial" w:cs="Arial"/>
          <w:bCs/>
        </w:rPr>
        <w:t>Servicio Hidrográfico y Oceanográfico de la Armada (SHOA)</w:t>
      </w:r>
      <w:r>
        <w:rPr>
          <w:rFonts w:ascii="Arial" w:hAnsi="Arial" w:cs="Arial"/>
          <w:bCs/>
        </w:rPr>
        <w:t>, donde se establecía que g</w:t>
      </w:r>
      <w:r w:rsidR="00775854" w:rsidRPr="00193599">
        <w:rPr>
          <w:rFonts w:ascii="Arial" w:hAnsi="Arial" w:cs="Arial"/>
          <w:bCs/>
        </w:rPr>
        <w:t>ran parte del suelo disponible en el sector norte de Arica, presenta riesgos de inundación por tsunami, situación representada en base a parámetros sísmicos estimados para el terremoto y tsunami de 1868, el que tuvo mayor impacto de los tres sismos con tsunami (1604, 1868, 1877).</w:t>
      </w:r>
      <w:r w:rsidR="005E43B5">
        <w:rPr>
          <w:rFonts w:ascii="Arial" w:hAnsi="Arial" w:cs="Arial"/>
          <w:bCs/>
        </w:rPr>
        <w:t xml:space="preserve"> La inundación, en algunos sectores llegaba hasta la cota 50.</w:t>
      </w:r>
    </w:p>
    <w:p w:rsidR="00CD2081" w:rsidRDefault="00CD2081" w:rsidP="00775854">
      <w:pPr>
        <w:spacing w:line="220" w:lineRule="exact"/>
        <w:jc w:val="both"/>
        <w:rPr>
          <w:rFonts w:ascii="Arial" w:hAnsi="Arial" w:cs="Arial"/>
          <w:bCs/>
        </w:rPr>
      </w:pPr>
    </w:p>
    <w:p w:rsidR="00775854" w:rsidRDefault="00CD2081" w:rsidP="00775854">
      <w:pPr>
        <w:spacing w:line="220" w:lineRule="exact"/>
        <w:jc w:val="both"/>
        <w:rPr>
          <w:rFonts w:ascii="Arial" w:hAnsi="Arial" w:cs="Arial"/>
          <w:bCs/>
        </w:rPr>
      </w:pPr>
      <w:r>
        <w:rPr>
          <w:rFonts w:ascii="Arial" w:hAnsi="Arial" w:cs="Arial"/>
          <w:bCs/>
        </w:rPr>
        <w:t>Luego</w:t>
      </w:r>
      <w:r w:rsidR="006A5850">
        <w:rPr>
          <w:rFonts w:ascii="Arial" w:hAnsi="Arial" w:cs="Arial"/>
          <w:bCs/>
        </w:rPr>
        <w:t xml:space="preserve">, Lagos, M. </w:t>
      </w:r>
      <w:r w:rsidR="005E43B5">
        <w:rPr>
          <w:rFonts w:ascii="Arial" w:hAnsi="Arial" w:cs="Arial"/>
          <w:bCs/>
        </w:rPr>
        <w:t>(</w:t>
      </w:r>
      <w:r w:rsidR="006A5850">
        <w:rPr>
          <w:rFonts w:ascii="Arial" w:hAnsi="Arial" w:cs="Arial"/>
          <w:bCs/>
        </w:rPr>
        <w:t>2014</w:t>
      </w:r>
      <w:r w:rsidR="005E43B5">
        <w:rPr>
          <w:rFonts w:ascii="Arial" w:hAnsi="Arial" w:cs="Arial"/>
          <w:bCs/>
        </w:rPr>
        <w:t>)</w:t>
      </w:r>
      <w:r w:rsidR="00CE5A59">
        <w:rPr>
          <w:rFonts w:ascii="Arial" w:hAnsi="Arial" w:cs="Arial"/>
          <w:bCs/>
        </w:rPr>
        <w:t xml:space="preserve"> presentó</w:t>
      </w:r>
      <w:r w:rsidR="006A5850">
        <w:rPr>
          <w:rFonts w:ascii="Arial" w:hAnsi="Arial" w:cs="Arial"/>
          <w:bCs/>
        </w:rPr>
        <w:t xml:space="preserve"> un nuevo estudio que actualiza y acota el área de inundación a la curva de nivel o cota 10, sobrepasándola ligeramente ante un evento de sísmico de 9.0 Mw, y estableciendo la zona segura sobre la cota 30.</w:t>
      </w:r>
      <w:r>
        <w:rPr>
          <w:rFonts w:ascii="Arial" w:hAnsi="Arial" w:cs="Arial"/>
          <w:bCs/>
        </w:rPr>
        <w:t xml:space="preserve"> Sin embargo y considerando que dicho encargo no previó la incorporación de toda el área urbana como tampoco el área urbana que potencialmente se extendería consecuencia del estudio</w:t>
      </w:r>
      <w:r w:rsidR="00CE5A59">
        <w:rPr>
          <w:rFonts w:ascii="Arial" w:hAnsi="Arial" w:cs="Arial"/>
          <w:bCs/>
        </w:rPr>
        <w:t xml:space="preserve"> de modificación del plan regulador comunal de Arica</w:t>
      </w:r>
      <w:r>
        <w:rPr>
          <w:rFonts w:ascii="Arial" w:hAnsi="Arial" w:cs="Arial"/>
          <w:bCs/>
        </w:rPr>
        <w:t>, fue necesario desarrollar un nuevo estudio que en complemento al anterior, permitiera formalizar un área de inundación única que incorporara todo el área urbana que se está planificando para la ciudad de Arica.</w:t>
      </w:r>
    </w:p>
    <w:p w:rsidR="00CE5A59" w:rsidRDefault="00CE5A59" w:rsidP="00775854">
      <w:pPr>
        <w:spacing w:line="220" w:lineRule="exact"/>
        <w:jc w:val="both"/>
        <w:rPr>
          <w:rFonts w:ascii="Arial" w:hAnsi="Arial" w:cs="Arial"/>
          <w:bCs/>
        </w:rPr>
      </w:pPr>
    </w:p>
    <w:p w:rsidR="00CE5A59" w:rsidRDefault="00CE5A59" w:rsidP="00775854">
      <w:pPr>
        <w:spacing w:line="220" w:lineRule="exact"/>
        <w:jc w:val="both"/>
        <w:rPr>
          <w:rFonts w:ascii="Arial" w:hAnsi="Arial" w:cs="Arial"/>
          <w:bCs/>
        </w:rPr>
      </w:pPr>
      <w:r>
        <w:rPr>
          <w:rFonts w:ascii="Arial" w:hAnsi="Arial" w:cs="Arial"/>
          <w:bCs/>
        </w:rPr>
        <w:t>A continuación se presentan los antecedentes y principales resultados proporcionados por dichos estudios.</w:t>
      </w:r>
    </w:p>
    <w:p w:rsidR="005E43B5" w:rsidRDefault="005E43B5" w:rsidP="00775854">
      <w:pPr>
        <w:spacing w:line="220" w:lineRule="exact"/>
        <w:jc w:val="both"/>
        <w:rPr>
          <w:rFonts w:ascii="Arial" w:hAnsi="Arial" w:cs="Arial"/>
          <w:bCs/>
        </w:rPr>
      </w:pPr>
    </w:p>
    <w:p w:rsidR="002856F5" w:rsidRDefault="00FF1484" w:rsidP="00775854">
      <w:pPr>
        <w:spacing w:line="220" w:lineRule="exact"/>
        <w:jc w:val="both"/>
        <w:rPr>
          <w:rFonts w:ascii="Arial" w:hAnsi="Arial"/>
          <w:bCs/>
          <w:i/>
          <w:u w:val="single"/>
        </w:rPr>
      </w:pPr>
      <w:r>
        <w:rPr>
          <w:rFonts w:ascii="Arial" w:hAnsi="Arial"/>
          <w:bCs/>
          <w:i/>
          <w:u w:val="single"/>
        </w:rPr>
        <w:t>A</w:t>
      </w:r>
      <w:r w:rsidR="002856F5" w:rsidRPr="002938D1">
        <w:rPr>
          <w:rFonts w:ascii="Arial" w:hAnsi="Arial"/>
          <w:bCs/>
          <w:i/>
          <w:u w:val="single"/>
        </w:rPr>
        <w:t>.2.3.1.1 Ár</w:t>
      </w:r>
      <w:r w:rsidR="002856F5">
        <w:rPr>
          <w:rFonts w:ascii="Arial" w:hAnsi="Arial"/>
          <w:bCs/>
          <w:i/>
          <w:u w:val="single"/>
        </w:rPr>
        <w:t>ea de inundación</w:t>
      </w:r>
      <w:r w:rsidR="00CD2081">
        <w:rPr>
          <w:rFonts w:ascii="Arial" w:hAnsi="Arial"/>
          <w:bCs/>
          <w:i/>
          <w:u w:val="single"/>
        </w:rPr>
        <w:t xml:space="preserve"> Lagos, 2014</w:t>
      </w:r>
    </w:p>
    <w:p w:rsidR="00A95517" w:rsidRPr="002856F5" w:rsidRDefault="00A95517" w:rsidP="00775854">
      <w:pPr>
        <w:spacing w:line="220" w:lineRule="exact"/>
        <w:jc w:val="both"/>
        <w:rPr>
          <w:rFonts w:ascii="Arial" w:hAnsi="Arial" w:cs="Arial"/>
          <w:bCs/>
          <w:u w:val="single"/>
        </w:rPr>
      </w:pPr>
    </w:p>
    <w:p w:rsidR="00DA4B72" w:rsidRDefault="005E43B5" w:rsidP="005E43B5">
      <w:pPr>
        <w:spacing w:line="220" w:lineRule="exact"/>
        <w:jc w:val="both"/>
        <w:rPr>
          <w:rFonts w:ascii="Arial" w:hAnsi="Arial" w:cs="Arial"/>
          <w:bCs/>
        </w:rPr>
      </w:pPr>
      <w:r w:rsidRPr="005E43B5">
        <w:rPr>
          <w:rFonts w:ascii="Arial" w:hAnsi="Arial" w:cs="Arial"/>
          <w:bCs/>
        </w:rPr>
        <w:t xml:space="preserve">Dado el comportamiento diferenciado que presenta una inundación, </w:t>
      </w:r>
      <w:r w:rsidR="00DA4B72">
        <w:rPr>
          <w:rFonts w:ascii="Arial" w:hAnsi="Arial" w:cs="Arial"/>
          <w:bCs/>
        </w:rPr>
        <w:t>quedó</w:t>
      </w:r>
      <w:r w:rsidRPr="005E43B5">
        <w:rPr>
          <w:rFonts w:ascii="Arial" w:hAnsi="Arial" w:cs="Arial"/>
          <w:bCs/>
        </w:rPr>
        <w:t xml:space="preserve"> determin</w:t>
      </w:r>
      <w:r w:rsidR="00DA4B72">
        <w:rPr>
          <w:rFonts w:ascii="Arial" w:hAnsi="Arial" w:cs="Arial"/>
          <w:bCs/>
        </w:rPr>
        <w:t>ado</w:t>
      </w:r>
      <w:r w:rsidRPr="005E43B5">
        <w:rPr>
          <w:rFonts w:ascii="Arial" w:hAnsi="Arial" w:cs="Arial"/>
          <w:bCs/>
        </w:rPr>
        <w:t xml:space="preserve"> que dentro del área establecida de inundación, los factores de peligrosidad son los siguientes parámetros hidrodinámicos: </w:t>
      </w:r>
      <w:r w:rsidRPr="002856F5">
        <w:rPr>
          <w:rFonts w:ascii="Arial" w:hAnsi="Arial" w:cs="Arial"/>
          <w:bCs/>
          <w:i/>
        </w:rPr>
        <w:t>Profundidad de la inundación y velocidad de la corriente</w:t>
      </w:r>
      <w:r w:rsidRPr="005E43B5">
        <w:rPr>
          <w:rFonts w:ascii="Arial" w:hAnsi="Arial" w:cs="Arial"/>
          <w:bCs/>
        </w:rPr>
        <w:t xml:space="preserve">. </w:t>
      </w:r>
    </w:p>
    <w:p w:rsidR="00DA4B72" w:rsidRDefault="00DA4B72" w:rsidP="005E43B5">
      <w:pPr>
        <w:spacing w:line="220" w:lineRule="exact"/>
        <w:jc w:val="both"/>
        <w:rPr>
          <w:rFonts w:ascii="Arial" w:hAnsi="Arial" w:cs="Arial"/>
          <w:bCs/>
        </w:rPr>
      </w:pPr>
    </w:p>
    <w:p w:rsidR="00DA4B72" w:rsidRDefault="005E43B5" w:rsidP="005E43B5">
      <w:pPr>
        <w:spacing w:line="220" w:lineRule="exact"/>
        <w:jc w:val="both"/>
        <w:rPr>
          <w:rFonts w:ascii="Arial" w:hAnsi="Arial" w:cs="Arial"/>
          <w:bCs/>
        </w:rPr>
      </w:pPr>
      <w:r w:rsidRPr="005E43B5">
        <w:rPr>
          <w:rFonts w:ascii="Arial" w:hAnsi="Arial" w:cs="Arial"/>
          <w:bCs/>
        </w:rPr>
        <w:t>En el primer caso existen tres tipo</w:t>
      </w:r>
      <w:r w:rsidR="00DA4B72">
        <w:rPr>
          <w:rFonts w:ascii="Arial" w:hAnsi="Arial" w:cs="Arial"/>
          <w:bCs/>
        </w:rPr>
        <w:t>s de</w:t>
      </w:r>
      <w:r w:rsidRPr="005E43B5">
        <w:rPr>
          <w:rFonts w:ascii="Arial" w:hAnsi="Arial" w:cs="Arial"/>
          <w:bCs/>
        </w:rPr>
        <w:t xml:space="preserve"> profundidades: </w:t>
      </w:r>
      <w:r w:rsidRPr="00DA4B72">
        <w:rPr>
          <w:rFonts w:ascii="Arial" w:hAnsi="Arial" w:cs="Arial"/>
          <w:bCs/>
          <w:i/>
          <w:u w:val="single"/>
        </w:rPr>
        <w:t>baja,</w:t>
      </w:r>
      <w:r w:rsidRPr="005E43B5">
        <w:rPr>
          <w:rFonts w:ascii="Arial" w:hAnsi="Arial" w:cs="Arial"/>
          <w:bCs/>
        </w:rPr>
        <w:t xml:space="preserve"> es decir, hasta la altura de las rodillas;  </w:t>
      </w:r>
      <w:r w:rsidRPr="00DA4B72">
        <w:rPr>
          <w:rFonts w:ascii="Arial" w:hAnsi="Arial" w:cs="Arial"/>
          <w:bCs/>
          <w:i/>
          <w:u w:val="single"/>
        </w:rPr>
        <w:t>media</w:t>
      </w:r>
      <w:r w:rsidRPr="005E43B5">
        <w:rPr>
          <w:rFonts w:ascii="Arial" w:hAnsi="Arial" w:cs="Arial"/>
          <w:bCs/>
        </w:rPr>
        <w:t xml:space="preserve">, desde las rodillas y hasta la cabeza; y </w:t>
      </w:r>
      <w:r w:rsidRPr="00DA4B72">
        <w:rPr>
          <w:rFonts w:ascii="Arial" w:hAnsi="Arial" w:cs="Arial"/>
          <w:bCs/>
          <w:i/>
          <w:u w:val="single"/>
        </w:rPr>
        <w:t>alta</w:t>
      </w:r>
      <w:r w:rsidRPr="005E43B5">
        <w:rPr>
          <w:rFonts w:ascii="Arial" w:hAnsi="Arial" w:cs="Arial"/>
          <w:bCs/>
        </w:rPr>
        <w:t xml:space="preserve">, es decir, sobre la cabeza. </w:t>
      </w:r>
    </w:p>
    <w:p w:rsidR="00CD2081" w:rsidRDefault="00CD2081" w:rsidP="005E43B5">
      <w:pPr>
        <w:spacing w:line="220" w:lineRule="exact"/>
        <w:jc w:val="both"/>
        <w:rPr>
          <w:rFonts w:ascii="Arial" w:hAnsi="Arial" w:cs="Arial"/>
          <w:bCs/>
        </w:rPr>
      </w:pPr>
    </w:p>
    <w:p w:rsidR="005E43B5" w:rsidRPr="005E43B5" w:rsidRDefault="005E43B5" w:rsidP="005E43B5">
      <w:pPr>
        <w:spacing w:line="220" w:lineRule="exact"/>
        <w:jc w:val="both"/>
        <w:rPr>
          <w:rFonts w:ascii="Arial" w:hAnsi="Arial" w:cs="Arial"/>
          <w:bCs/>
        </w:rPr>
      </w:pPr>
      <w:r w:rsidRPr="005E43B5">
        <w:rPr>
          <w:rFonts w:ascii="Arial" w:hAnsi="Arial" w:cs="Arial"/>
          <w:bCs/>
        </w:rPr>
        <w:t xml:space="preserve">En el segundo caso, hay dos rangos que establecen </w:t>
      </w:r>
      <w:r w:rsidRPr="00DA4B72">
        <w:rPr>
          <w:rFonts w:ascii="Arial" w:hAnsi="Arial" w:cs="Arial"/>
          <w:bCs/>
          <w:i/>
          <w:u w:val="single"/>
        </w:rPr>
        <w:t>peligro bajo</w:t>
      </w:r>
      <w:r w:rsidRPr="005E43B5">
        <w:rPr>
          <w:rFonts w:ascii="Arial" w:hAnsi="Arial" w:cs="Arial"/>
          <w:bCs/>
        </w:rPr>
        <w:t xml:space="preserve"> y </w:t>
      </w:r>
      <w:r w:rsidRPr="00DA4B72">
        <w:rPr>
          <w:rFonts w:ascii="Arial" w:hAnsi="Arial" w:cs="Arial"/>
          <w:bCs/>
          <w:i/>
          <w:u w:val="single"/>
        </w:rPr>
        <w:t>peligro alto</w:t>
      </w:r>
      <w:r w:rsidRPr="005E43B5">
        <w:rPr>
          <w:rFonts w:ascii="Arial" w:hAnsi="Arial" w:cs="Arial"/>
          <w:bCs/>
        </w:rPr>
        <w:t>, en el último de ellos pueden existir dificultades para que la persona se mantenga de pie.</w:t>
      </w:r>
    </w:p>
    <w:p w:rsidR="00DA4B72" w:rsidRDefault="00DA4B72" w:rsidP="005E43B5">
      <w:pPr>
        <w:spacing w:line="220" w:lineRule="exact"/>
        <w:jc w:val="both"/>
        <w:rPr>
          <w:rFonts w:ascii="Arial" w:hAnsi="Arial" w:cs="Arial"/>
          <w:bCs/>
        </w:rPr>
      </w:pPr>
    </w:p>
    <w:p w:rsidR="005E43B5" w:rsidRPr="005E43B5" w:rsidRDefault="005E43B5" w:rsidP="005E43B5">
      <w:pPr>
        <w:spacing w:line="220" w:lineRule="exact"/>
        <w:jc w:val="both"/>
        <w:rPr>
          <w:rFonts w:ascii="Arial" w:hAnsi="Arial" w:cs="Arial"/>
          <w:bCs/>
        </w:rPr>
      </w:pPr>
      <w:r w:rsidRPr="005E43B5">
        <w:rPr>
          <w:rFonts w:ascii="Arial" w:hAnsi="Arial" w:cs="Arial"/>
          <w:bCs/>
        </w:rPr>
        <w:t xml:space="preserve">El estudio determina dos escenarios de peligro, ante evento sísmico 8.8 Mw y 9.0 Mw. El primer caso se estima probable y es similar al escenario generado por el terremoto </w:t>
      </w:r>
      <w:r w:rsidR="00815B56">
        <w:rPr>
          <w:rFonts w:ascii="Arial" w:hAnsi="Arial" w:cs="Arial"/>
          <w:bCs/>
        </w:rPr>
        <w:t>de</w:t>
      </w:r>
      <w:r w:rsidRPr="005E43B5">
        <w:rPr>
          <w:rFonts w:ascii="Arial" w:hAnsi="Arial" w:cs="Arial"/>
          <w:bCs/>
        </w:rPr>
        <w:t xml:space="preserve"> 1877, mientras que el segundo, denominado “potencial peor escenario”, </w:t>
      </w:r>
      <w:r w:rsidR="00815B56">
        <w:rPr>
          <w:rFonts w:ascii="Arial" w:hAnsi="Arial" w:cs="Arial"/>
          <w:bCs/>
        </w:rPr>
        <w:t>es aquel que se utilizará en el presente estudio para establecer un área de riesgo de inundación por tsunami.</w:t>
      </w:r>
    </w:p>
    <w:p w:rsidR="00815B56" w:rsidRDefault="00815B56" w:rsidP="005E43B5">
      <w:pPr>
        <w:spacing w:line="220" w:lineRule="exact"/>
        <w:jc w:val="both"/>
        <w:rPr>
          <w:rFonts w:ascii="Arial" w:hAnsi="Arial" w:cs="Arial"/>
          <w:bCs/>
        </w:rPr>
      </w:pPr>
    </w:p>
    <w:p w:rsidR="005E43B5" w:rsidRPr="005E43B5" w:rsidRDefault="00815B56" w:rsidP="005E43B5">
      <w:pPr>
        <w:spacing w:line="220" w:lineRule="exact"/>
        <w:jc w:val="both"/>
        <w:rPr>
          <w:rFonts w:ascii="Arial" w:hAnsi="Arial" w:cs="Arial"/>
          <w:bCs/>
        </w:rPr>
      </w:pPr>
      <w:r>
        <w:rPr>
          <w:rFonts w:ascii="Arial" w:hAnsi="Arial" w:cs="Arial"/>
          <w:bCs/>
        </w:rPr>
        <w:t>En e</w:t>
      </w:r>
      <w:r w:rsidR="005E43B5" w:rsidRPr="005E43B5">
        <w:rPr>
          <w:rFonts w:ascii="Arial" w:hAnsi="Arial" w:cs="Arial"/>
          <w:bCs/>
        </w:rPr>
        <w:t xml:space="preserve">ste </w:t>
      </w:r>
      <w:r>
        <w:rPr>
          <w:rFonts w:ascii="Arial" w:hAnsi="Arial" w:cs="Arial"/>
          <w:bCs/>
        </w:rPr>
        <w:t>escenario, se generaría</w:t>
      </w:r>
      <w:r w:rsidR="005E43B5" w:rsidRPr="005E43B5">
        <w:rPr>
          <w:rFonts w:ascii="Arial" w:hAnsi="Arial" w:cs="Arial"/>
          <w:bCs/>
        </w:rPr>
        <w:t xml:space="preserve"> una rupt</w:t>
      </w:r>
      <w:r>
        <w:rPr>
          <w:rFonts w:ascii="Arial" w:hAnsi="Arial" w:cs="Arial"/>
          <w:bCs/>
        </w:rPr>
        <w:t>ura hasta el sur de Antofagasta y</w:t>
      </w:r>
      <w:r w:rsidR="005E43B5" w:rsidRPr="005E43B5">
        <w:rPr>
          <w:rFonts w:ascii="Arial" w:hAnsi="Arial" w:cs="Arial"/>
          <w:bCs/>
        </w:rPr>
        <w:t xml:space="preserve"> las alturas máximas del tsunami en la costa </w:t>
      </w:r>
      <w:r>
        <w:rPr>
          <w:rFonts w:ascii="Arial" w:hAnsi="Arial" w:cs="Arial"/>
          <w:bCs/>
        </w:rPr>
        <w:t>serían</w:t>
      </w:r>
      <w:r w:rsidR="005E43B5" w:rsidRPr="005E43B5">
        <w:rPr>
          <w:rFonts w:ascii="Arial" w:hAnsi="Arial" w:cs="Arial"/>
          <w:bCs/>
        </w:rPr>
        <w:t xml:space="preserve"> superiores a 10 y 20 metros, las cuales son peligrosas para Arica. Estas alturas no representan la cota máxima de inundación, dado que por lo general se atenúan al inundar una superficie seca. A pesar de ello, en el sector de acantilados, la altura máxima puede coincidir con la cota de inundación por </w:t>
      </w:r>
      <w:r w:rsidR="00877230">
        <w:rPr>
          <w:rFonts w:ascii="Arial" w:hAnsi="Arial" w:cs="Arial"/>
          <w:bCs/>
        </w:rPr>
        <w:t>las características d</w:t>
      </w:r>
      <w:r w:rsidR="005E43B5" w:rsidRPr="005E43B5">
        <w:rPr>
          <w:rFonts w:ascii="Arial" w:hAnsi="Arial" w:cs="Arial"/>
          <w:bCs/>
        </w:rPr>
        <w:t>el Run-up</w:t>
      </w:r>
      <w:r w:rsidR="000004FD">
        <w:rPr>
          <w:rFonts w:ascii="Arial" w:hAnsi="Arial" w:cs="Arial"/>
          <w:bCs/>
        </w:rPr>
        <w:t xml:space="preserve"> del tsunami</w:t>
      </w:r>
      <w:r w:rsidR="00877230">
        <w:rPr>
          <w:rFonts w:ascii="Arial" w:hAnsi="Arial" w:cs="Arial"/>
          <w:bCs/>
        </w:rPr>
        <w:t xml:space="preserve"> en estos sectores, donde la distancia recorrida y la fricción por el terreno son bajas, por lo tanto la altura de la ola no disminuye con la misma intensidad como en una costa donde las pendientes son bajas</w:t>
      </w:r>
      <w:r w:rsidR="000004FD">
        <w:rPr>
          <w:rFonts w:ascii="Arial" w:hAnsi="Arial" w:cs="Arial"/>
          <w:bCs/>
        </w:rPr>
        <w:t>.</w:t>
      </w:r>
    </w:p>
    <w:p w:rsidR="005E43B5" w:rsidRDefault="005E43B5" w:rsidP="005E43B5">
      <w:pPr>
        <w:spacing w:line="220" w:lineRule="exact"/>
        <w:jc w:val="both"/>
        <w:rPr>
          <w:rFonts w:ascii="Arial" w:hAnsi="Arial" w:cs="Arial"/>
          <w:bCs/>
        </w:rPr>
      </w:pPr>
    </w:p>
    <w:p w:rsidR="00536B0F" w:rsidRDefault="00536B0F" w:rsidP="008354C8">
      <w:pPr>
        <w:spacing w:line="220" w:lineRule="exact"/>
        <w:jc w:val="center"/>
        <w:rPr>
          <w:rFonts w:ascii="Arial" w:hAnsi="Arial" w:cs="Arial"/>
          <w:b/>
          <w:bCs/>
        </w:rPr>
      </w:pPr>
    </w:p>
    <w:p w:rsidR="008B12D2" w:rsidRDefault="008B12D2" w:rsidP="008354C8">
      <w:pPr>
        <w:spacing w:line="220" w:lineRule="exact"/>
        <w:jc w:val="center"/>
        <w:rPr>
          <w:rFonts w:ascii="Arial" w:hAnsi="Arial" w:cs="Arial"/>
          <w:b/>
          <w:bCs/>
        </w:rPr>
      </w:pPr>
    </w:p>
    <w:p w:rsidR="00536B0F" w:rsidRDefault="00536B0F" w:rsidP="008354C8">
      <w:pPr>
        <w:spacing w:line="220" w:lineRule="exact"/>
        <w:jc w:val="center"/>
        <w:rPr>
          <w:rFonts w:ascii="Arial" w:hAnsi="Arial" w:cs="Arial"/>
          <w:b/>
          <w:bCs/>
        </w:rPr>
      </w:pPr>
    </w:p>
    <w:p w:rsidR="00127363" w:rsidRDefault="00127363" w:rsidP="008354C8">
      <w:pPr>
        <w:spacing w:line="220" w:lineRule="exact"/>
        <w:jc w:val="center"/>
        <w:rPr>
          <w:rFonts w:ascii="Arial" w:hAnsi="Arial" w:cs="Arial"/>
          <w:b/>
          <w:bCs/>
        </w:rPr>
      </w:pPr>
    </w:p>
    <w:p w:rsidR="00536B0F" w:rsidRDefault="00536B0F" w:rsidP="008354C8">
      <w:pPr>
        <w:spacing w:line="220" w:lineRule="exact"/>
        <w:jc w:val="center"/>
        <w:rPr>
          <w:rFonts w:ascii="Arial" w:hAnsi="Arial" w:cs="Arial"/>
          <w:b/>
          <w:bCs/>
        </w:rPr>
      </w:pPr>
    </w:p>
    <w:p w:rsidR="00536B0F" w:rsidRDefault="00536B0F" w:rsidP="008354C8">
      <w:pPr>
        <w:spacing w:line="220" w:lineRule="exact"/>
        <w:jc w:val="center"/>
        <w:rPr>
          <w:rFonts w:ascii="Arial" w:hAnsi="Arial" w:cs="Arial"/>
          <w:b/>
          <w:bCs/>
        </w:rPr>
      </w:pPr>
    </w:p>
    <w:p w:rsidR="008354C8" w:rsidRPr="008354C8" w:rsidRDefault="00A35607" w:rsidP="008354C8">
      <w:pPr>
        <w:spacing w:line="220" w:lineRule="exact"/>
        <w:jc w:val="center"/>
        <w:rPr>
          <w:rFonts w:ascii="Arial" w:hAnsi="Arial" w:cs="Arial"/>
          <w:b/>
          <w:bCs/>
        </w:rPr>
      </w:pPr>
      <w:r>
        <w:rPr>
          <w:rFonts w:ascii="Arial" w:hAnsi="Arial" w:cs="Arial"/>
          <w:b/>
          <w:bCs/>
        </w:rPr>
        <w:lastRenderedPageBreak/>
        <w:t xml:space="preserve">Imagen </w:t>
      </w:r>
      <w:r w:rsidR="00FF1484">
        <w:rPr>
          <w:rFonts w:ascii="Arial" w:hAnsi="Arial" w:cs="Arial"/>
          <w:b/>
          <w:bCs/>
        </w:rPr>
        <w:t>A</w:t>
      </w:r>
      <w:r>
        <w:rPr>
          <w:rFonts w:ascii="Arial" w:hAnsi="Arial" w:cs="Arial"/>
          <w:b/>
          <w:bCs/>
        </w:rPr>
        <w:t>-31</w:t>
      </w:r>
    </w:p>
    <w:p w:rsidR="005E43B5" w:rsidRPr="005E43B5" w:rsidRDefault="005E43B5" w:rsidP="005E43B5">
      <w:pPr>
        <w:spacing w:line="220" w:lineRule="exact"/>
        <w:jc w:val="center"/>
        <w:rPr>
          <w:rFonts w:ascii="Arial" w:hAnsi="Arial" w:cs="Arial"/>
          <w:b/>
          <w:bCs/>
        </w:rPr>
      </w:pPr>
      <w:r w:rsidRPr="005E43B5">
        <w:rPr>
          <w:rFonts w:ascii="Arial" w:hAnsi="Arial" w:cs="Arial"/>
          <w:b/>
          <w:bCs/>
        </w:rPr>
        <w:t>Altura máxima de tsunami en la costa de Arica Ante un terremoto 9.0 Mw</w:t>
      </w:r>
    </w:p>
    <w:p w:rsidR="005E43B5" w:rsidRPr="005E43B5" w:rsidRDefault="00645B8F" w:rsidP="005E43B5">
      <w:pPr>
        <w:spacing w:line="220" w:lineRule="exact"/>
        <w:jc w:val="both"/>
        <w:rPr>
          <w:rFonts w:ascii="Arial" w:hAnsi="Arial" w:cs="Arial"/>
          <w:bCs/>
        </w:rPr>
      </w:pPr>
      <w:r>
        <w:rPr>
          <w:rFonts w:ascii="Arial" w:hAnsi="Arial" w:cs="Arial"/>
          <w:bCs/>
        </w:rPr>
        <w:pict>
          <v:group id="_x0000_s1481" style="position:absolute;left:0;text-align:left;margin-left:51.95pt;margin-top:3.2pt;width:353.5pt;height:216.65pt;z-index:251658752" coordorigin="1629,1716" coordsize="8490,6270">
            <v:shape id="_x0000_s1482" type="#_x0000_t75" style="position:absolute;left:1629;top:1716;width:8490;height:6270">
              <v:imagedata r:id="rId39" o:title=""/>
            </v:shape>
            <v:shape id="_x0000_s1483" type="#_x0000_t75" style="position:absolute;left:2760;top:3511;width:1755;height:1830" stroked="t" strokecolor="white">
              <v:imagedata r:id="rId40" o:title=""/>
            </v:shape>
            <v:shape id="_x0000_s1484" type="#_x0000_t32" style="position:absolute;left:4515;top:3780;width:555;height:660;flip:y" o:connectortype="straight" strokecolor="white"/>
          </v:group>
        </w:pict>
      </w:r>
    </w:p>
    <w:p w:rsidR="005E43B5" w:rsidRPr="005E43B5" w:rsidRDefault="005E43B5" w:rsidP="005E43B5">
      <w:pPr>
        <w:spacing w:line="220" w:lineRule="exact"/>
        <w:jc w:val="both"/>
        <w:rPr>
          <w:rFonts w:ascii="Arial" w:hAnsi="Arial" w:cs="Arial"/>
          <w:bCs/>
        </w:rPr>
      </w:pPr>
    </w:p>
    <w:p w:rsidR="005E43B5" w:rsidRPr="005E43B5" w:rsidRDefault="005E43B5" w:rsidP="005E43B5">
      <w:pPr>
        <w:rPr>
          <w:rFonts w:ascii="Calibri" w:hAnsi="Calibri"/>
        </w:rPr>
      </w:pPr>
    </w:p>
    <w:p w:rsidR="005E43B5" w:rsidRPr="005E43B5" w:rsidRDefault="005E43B5" w:rsidP="005E43B5">
      <w:pPr>
        <w:rPr>
          <w:rFonts w:ascii="Calibri" w:hAnsi="Calibri"/>
        </w:rPr>
      </w:pPr>
    </w:p>
    <w:p w:rsidR="005E43B5" w:rsidRPr="005E43B5" w:rsidRDefault="005E43B5" w:rsidP="005E43B5">
      <w:pPr>
        <w:rPr>
          <w:rFonts w:ascii="Calibri" w:hAnsi="Calibri"/>
        </w:rPr>
      </w:pPr>
    </w:p>
    <w:p w:rsidR="005E43B5" w:rsidRPr="005E43B5" w:rsidRDefault="005E43B5" w:rsidP="005E43B5">
      <w:pPr>
        <w:rPr>
          <w:rFonts w:ascii="Calibri" w:hAnsi="Calibri"/>
        </w:rPr>
      </w:pPr>
    </w:p>
    <w:p w:rsidR="005E43B5" w:rsidRPr="005E43B5" w:rsidRDefault="005E43B5" w:rsidP="005E43B5">
      <w:pPr>
        <w:rPr>
          <w:rFonts w:ascii="Calibri" w:hAnsi="Calibri"/>
        </w:rPr>
      </w:pPr>
    </w:p>
    <w:p w:rsidR="005E43B5" w:rsidRPr="005E43B5" w:rsidRDefault="005E43B5" w:rsidP="005E43B5">
      <w:pPr>
        <w:rPr>
          <w:rFonts w:ascii="Calibri" w:hAnsi="Calibri"/>
        </w:rPr>
      </w:pPr>
    </w:p>
    <w:p w:rsidR="005E43B5" w:rsidRPr="005E43B5" w:rsidRDefault="005E43B5" w:rsidP="005E43B5">
      <w:pPr>
        <w:rPr>
          <w:rFonts w:ascii="Calibri" w:hAnsi="Calibri"/>
        </w:rPr>
      </w:pPr>
    </w:p>
    <w:p w:rsidR="005E43B5" w:rsidRPr="005E43B5" w:rsidRDefault="005E43B5" w:rsidP="005E43B5">
      <w:pPr>
        <w:rPr>
          <w:rFonts w:ascii="Calibri" w:hAnsi="Calibri"/>
        </w:rPr>
      </w:pPr>
    </w:p>
    <w:p w:rsidR="005E43B5" w:rsidRPr="005E43B5" w:rsidRDefault="005E43B5" w:rsidP="005E43B5">
      <w:pPr>
        <w:rPr>
          <w:rFonts w:ascii="Calibri" w:hAnsi="Calibri"/>
        </w:rPr>
      </w:pPr>
    </w:p>
    <w:p w:rsidR="005E43B5" w:rsidRPr="005E43B5" w:rsidRDefault="005E43B5" w:rsidP="005E43B5">
      <w:pPr>
        <w:rPr>
          <w:rFonts w:ascii="Calibri" w:hAnsi="Calibri"/>
        </w:rPr>
      </w:pPr>
    </w:p>
    <w:p w:rsidR="005E43B5" w:rsidRPr="005E43B5" w:rsidRDefault="005E43B5" w:rsidP="005E43B5">
      <w:pPr>
        <w:rPr>
          <w:rFonts w:ascii="Calibri" w:hAnsi="Calibri"/>
        </w:rPr>
      </w:pPr>
    </w:p>
    <w:p w:rsidR="005E43B5" w:rsidRPr="005E43B5" w:rsidRDefault="005E43B5" w:rsidP="005E43B5">
      <w:pPr>
        <w:rPr>
          <w:rFonts w:ascii="Calibri" w:hAnsi="Calibri"/>
        </w:rPr>
      </w:pPr>
    </w:p>
    <w:p w:rsidR="005E43B5" w:rsidRPr="005E43B5" w:rsidRDefault="005E43B5" w:rsidP="005E43B5">
      <w:pPr>
        <w:rPr>
          <w:rFonts w:ascii="Calibri" w:hAnsi="Calibri"/>
        </w:rPr>
      </w:pPr>
    </w:p>
    <w:p w:rsidR="005E43B5" w:rsidRPr="005E43B5" w:rsidRDefault="005E43B5" w:rsidP="005E43B5">
      <w:pPr>
        <w:rPr>
          <w:rFonts w:ascii="Calibri" w:hAnsi="Calibri"/>
        </w:rPr>
      </w:pPr>
    </w:p>
    <w:p w:rsidR="005E43B5" w:rsidRPr="005E43B5" w:rsidRDefault="005E43B5" w:rsidP="005E43B5">
      <w:pPr>
        <w:rPr>
          <w:rFonts w:ascii="Calibri" w:hAnsi="Calibri"/>
        </w:rPr>
      </w:pPr>
    </w:p>
    <w:p w:rsidR="005E43B5" w:rsidRPr="005E43B5" w:rsidRDefault="005E43B5" w:rsidP="005E43B5">
      <w:pPr>
        <w:spacing w:line="220" w:lineRule="exact"/>
        <w:jc w:val="center"/>
        <w:rPr>
          <w:rFonts w:ascii="Calibri" w:hAnsi="Calibri"/>
          <w:sz w:val="16"/>
          <w:szCs w:val="16"/>
        </w:rPr>
      </w:pPr>
    </w:p>
    <w:p w:rsidR="005E43B5" w:rsidRPr="005E43B5" w:rsidRDefault="005E43B5" w:rsidP="005E43B5">
      <w:pPr>
        <w:spacing w:line="220" w:lineRule="exact"/>
        <w:jc w:val="center"/>
        <w:rPr>
          <w:rFonts w:ascii="Arial" w:hAnsi="Arial" w:cs="Arial"/>
          <w:sz w:val="16"/>
          <w:szCs w:val="16"/>
        </w:rPr>
      </w:pPr>
      <w:r w:rsidRPr="005E43B5">
        <w:rPr>
          <w:rFonts w:ascii="Arial" w:hAnsi="Arial" w:cs="Arial"/>
          <w:sz w:val="16"/>
          <w:szCs w:val="16"/>
        </w:rPr>
        <w:t>Fuente: ONEMI y Lagos, M. 2014.  Diagnóstico de riesgo de tsunami en la ciudad de Arica.</w:t>
      </w:r>
    </w:p>
    <w:p w:rsidR="005E43B5" w:rsidRPr="005E43B5" w:rsidRDefault="005E43B5" w:rsidP="005E43B5">
      <w:pPr>
        <w:spacing w:line="240" w:lineRule="exact"/>
        <w:rPr>
          <w:rFonts w:ascii="Arial" w:hAnsi="Arial" w:cs="Arial"/>
        </w:rPr>
      </w:pPr>
    </w:p>
    <w:p w:rsidR="005E43B5" w:rsidRPr="005E43B5" w:rsidRDefault="005E43B5" w:rsidP="005E43B5">
      <w:pPr>
        <w:spacing w:line="240" w:lineRule="exact"/>
        <w:jc w:val="both"/>
        <w:rPr>
          <w:rFonts w:ascii="Arial" w:hAnsi="Arial" w:cs="Arial"/>
        </w:rPr>
      </w:pPr>
      <w:r w:rsidRPr="005E43B5">
        <w:rPr>
          <w:rFonts w:ascii="Arial" w:hAnsi="Arial" w:cs="Arial"/>
        </w:rPr>
        <w:t>En este escenario</w:t>
      </w:r>
      <w:r w:rsidR="0099373C">
        <w:rPr>
          <w:rFonts w:ascii="Arial" w:hAnsi="Arial" w:cs="Arial"/>
        </w:rPr>
        <w:t xml:space="preserve"> (9.0 Mw)</w:t>
      </w:r>
      <w:r w:rsidRPr="005E43B5">
        <w:rPr>
          <w:rFonts w:ascii="Arial" w:hAnsi="Arial" w:cs="Arial"/>
        </w:rPr>
        <w:t>, el área inundada sobrepasa los 10 metros sobre el nivel medio del mar</w:t>
      </w:r>
      <w:r w:rsidR="0099373C">
        <w:rPr>
          <w:rFonts w:ascii="Arial" w:hAnsi="Arial" w:cs="Arial"/>
        </w:rPr>
        <w:t>, llegando, de acuerdo al próximo diagrama, hasta aproximadamente los 12 – 13 metros sobre el nivel medio del mar</w:t>
      </w:r>
      <w:r w:rsidRPr="005E43B5">
        <w:rPr>
          <w:rFonts w:ascii="Arial" w:hAnsi="Arial" w:cs="Arial"/>
        </w:rPr>
        <w:t>. La máxima inundación está en</w:t>
      </w:r>
      <w:r w:rsidR="0099373C">
        <w:rPr>
          <w:rFonts w:ascii="Arial" w:hAnsi="Arial" w:cs="Arial"/>
        </w:rPr>
        <w:t xml:space="preserve"> cuatro sectores:</w:t>
      </w:r>
      <w:r w:rsidRPr="005E43B5">
        <w:rPr>
          <w:rFonts w:ascii="Arial" w:hAnsi="Arial" w:cs="Arial"/>
        </w:rPr>
        <w:t xml:space="preserve"> el norte</w:t>
      </w:r>
      <w:r w:rsidR="0099373C">
        <w:rPr>
          <w:rFonts w:ascii="Arial" w:hAnsi="Arial" w:cs="Arial"/>
        </w:rPr>
        <w:t>,</w:t>
      </w:r>
      <w:r w:rsidRPr="005E43B5">
        <w:rPr>
          <w:rFonts w:ascii="Arial" w:hAnsi="Arial" w:cs="Arial"/>
        </w:rPr>
        <w:t xml:space="preserve"> en la desembocadura del río San José, el puerto y el centro histórico.</w:t>
      </w:r>
    </w:p>
    <w:p w:rsidR="005E43B5" w:rsidRPr="005E43B5" w:rsidRDefault="005E43B5" w:rsidP="005E43B5">
      <w:pPr>
        <w:spacing w:line="240" w:lineRule="exact"/>
        <w:jc w:val="both"/>
        <w:rPr>
          <w:rFonts w:ascii="Arial" w:hAnsi="Arial" w:cs="Arial"/>
        </w:rPr>
      </w:pPr>
      <w:r w:rsidRPr="005E43B5">
        <w:rPr>
          <w:rFonts w:ascii="Arial" w:hAnsi="Arial" w:cs="Arial"/>
        </w:rPr>
        <w:t>Hacia el sur del Morro y a lo largo de Costanera sur las olas son de mayores magnitudes. La Ex – Isla Alacrán es cubierta por la inundación de los tsunamis.</w:t>
      </w:r>
    </w:p>
    <w:p w:rsidR="005E43B5" w:rsidRPr="005E43B5" w:rsidRDefault="005E43B5" w:rsidP="005E43B5">
      <w:pPr>
        <w:spacing w:line="240" w:lineRule="exact"/>
        <w:jc w:val="both"/>
        <w:rPr>
          <w:rFonts w:ascii="Arial" w:hAnsi="Arial" w:cs="Arial"/>
        </w:rPr>
      </w:pPr>
    </w:p>
    <w:p w:rsidR="005E43B5" w:rsidRPr="005E43B5" w:rsidRDefault="005E43B5" w:rsidP="005E43B5">
      <w:pPr>
        <w:spacing w:line="220" w:lineRule="exact"/>
        <w:jc w:val="both"/>
        <w:rPr>
          <w:rFonts w:ascii="Arial" w:hAnsi="Arial" w:cs="Arial"/>
        </w:rPr>
      </w:pPr>
      <w:r w:rsidRPr="005E43B5">
        <w:rPr>
          <w:rFonts w:ascii="Arial" w:hAnsi="Arial" w:cs="Arial"/>
        </w:rPr>
        <w:t>Las profundidades de inundación presentan columnas de agua sobre 8 metros a lo largo de toda la costa, excepto el puerto y la zona de abrigo entre l</w:t>
      </w:r>
      <w:r w:rsidR="0099373C">
        <w:rPr>
          <w:rFonts w:ascii="Arial" w:hAnsi="Arial" w:cs="Arial"/>
        </w:rPr>
        <w:t>a Ex – I</w:t>
      </w:r>
      <w:r w:rsidRPr="005E43B5">
        <w:rPr>
          <w:rFonts w:ascii="Arial" w:hAnsi="Arial" w:cs="Arial"/>
        </w:rPr>
        <w:t>sla</w:t>
      </w:r>
      <w:r w:rsidR="0099373C">
        <w:rPr>
          <w:rFonts w:ascii="Arial" w:hAnsi="Arial" w:cs="Arial"/>
        </w:rPr>
        <w:t xml:space="preserve"> A</w:t>
      </w:r>
      <w:r w:rsidRPr="005E43B5">
        <w:rPr>
          <w:rFonts w:ascii="Arial" w:hAnsi="Arial" w:cs="Arial"/>
        </w:rPr>
        <w:t>lacrán y el puerto. El norte de la ciudad está altamente expuesto al impacto de tsunami, presentando las mayores zonas de inundación.</w:t>
      </w:r>
    </w:p>
    <w:p w:rsidR="00A35607" w:rsidRDefault="00A35607" w:rsidP="005E43B5">
      <w:pPr>
        <w:spacing w:line="220" w:lineRule="exact"/>
        <w:jc w:val="center"/>
        <w:rPr>
          <w:rFonts w:ascii="Arial" w:hAnsi="Arial" w:cs="Arial"/>
          <w:b/>
        </w:rPr>
      </w:pPr>
    </w:p>
    <w:p w:rsidR="008354C8" w:rsidRPr="008354C8" w:rsidRDefault="00A35607" w:rsidP="005E43B5">
      <w:pPr>
        <w:spacing w:line="220" w:lineRule="exact"/>
        <w:jc w:val="center"/>
        <w:rPr>
          <w:rFonts w:ascii="Arial" w:hAnsi="Arial" w:cs="Arial"/>
          <w:b/>
        </w:rPr>
      </w:pPr>
      <w:r>
        <w:rPr>
          <w:rFonts w:ascii="Arial" w:hAnsi="Arial" w:cs="Arial"/>
          <w:b/>
        </w:rPr>
        <w:t xml:space="preserve">Imagen </w:t>
      </w:r>
      <w:r w:rsidR="00FF1484">
        <w:rPr>
          <w:rFonts w:ascii="Arial" w:hAnsi="Arial" w:cs="Arial"/>
          <w:b/>
        </w:rPr>
        <w:t>A</w:t>
      </w:r>
      <w:r>
        <w:rPr>
          <w:rFonts w:ascii="Arial" w:hAnsi="Arial" w:cs="Arial"/>
          <w:b/>
        </w:rPr>
        <w:t>-32</w:t>
      </w:r>
    </w:p>
    <w:p w:rsidR="005E43B5" w:rsidRPr="005E43B5" w:rsidRDefault="00645B8F" w:rsidP="005E43B5">
      <w:pPr>
        <w:jc w:val="center"/>
        <w:rPr>
          <w:rFonts w:ascii="Arial" w:hAnsi="Arial" w:cs="Arial"/>
        </w:rPr>
      </w:pPr>
      <w:r>
        <w:rPr>
          <w:rFonts w:ascii="Arial" w:hAnsi="Arial" w:cs="Arial"/>
          <w:noProof/>
        </w:rPr>
        <w:pict>
          <v:shape id="_x0000_s1485" type="#_x0000_t75" style="position:absolute;left:0;text-align:left;margin-left:69.55pt;margin-top:9.9pt;width:302.9pt;height:195.3pt;z-index:251659776">
            <v:imagedata r:id="rId41" o:title=""/>
          </v:shape>
        </w:pict>
      </w:r>
      <w:r w:rsidR="005E43B5" w:rsidRPr="005E43B5">
        <w:rPr>
          <w:rFonts w:ascii="Arial" w:hAnsi="Arial" w:cs="Arial"/>
          <w:b/>
        </w:rPr>
        <w:t>Profundidad de inundación en la costa de Arica Ante un terremoto 9.0 Mw</w:t>
      </w:r>
    </w:p>
    <w:p w:rsidR="005E43B5" w:rsidRPr="005E43B5" w:rsidRDefault="005E43B5" w:rsidP="005E43B5">
      <w:pPr>
        <w:rPr>
          <w:rFonts w:ascii="Arial" w:hAnsi="Arial" w:cs="Arial"/>
        </w:rPr>
      </w:pPr>
    </w:p>
    <w:p w:rsidR="005E43B5" w:rsidRPr="005E43B5" w:rsidRDefault="005E43B5" w:rsidP="005E43B5">
      <w:pPr>
        <w:rPr>
          <w:rFonts w:ascii="Arial" w:hAnsi="Arial" w:cs="Arial"/>
        </w:rPr>
      </w:pPr>
    </w:p>
    <w:p w:rsidR="005E43B5" w:rsidRPr="005E43B5" w:rsidRDefault="005E43B5" w:rsidP="005E43B5">
      <w:pPr>
        <w:rPr>
          <w:rFonts w:ascii="Arial" w:hAnsi="Arial" w:cs="Arial"/>
        </w:rPr>
      </w:pPr>
    </w:p>
    <w:p w:rsidR="005E43B5" w:rsidRPr="005E43B5" w:rsidRDefault="005E43B5" w:rsidP="005E43B5">
      <w:pPr>
        <w:rPr>
          <w:rFonts w:ascii="Arial" w:hAnsi="Arial" w:cs="Arial"/>
        </w:rPr>
      </w:pPr>
    </w:p>
    <w:p w:rsidR="005E43B5" w:rsidRPr="005E43B5" w:rsidRDefault="005E43B5" w:rsidP="005E43B5">
      <w:pPr>
        <w:rPr>
          <w:rFonts w:ascii="Arial" w:hAnsi="Arial" w:cs="Arial"/>
        </w:rPr>
      </w:pPr>
    </w:p>
    <w:p w:rsidR="005E43B5" w:rsidRPr="005E43B5" w:rsidRDefault="005E43B5" w:rsidP="005E43B5">
      <w:pPr>
        <w:rPr>
          <w:rFonts w:ascii="Arial" w:hAnsi="Arial" w:cs="Arial"/>
        </w:rPr>
      </w:pPr>
    </w:p>
    <w:p w:rsidR="005E43B5" w:rsidRPr="005E43B5" w:rsidRDefault="005E43B5" w:rsidP="005E43B5">
      <w:pPr>
        <w:rPr>
          <w:rFonts w:ascii="Arial" w:hAnsi="Arial" w:cs="Arial"/>
        </w:rPr>
      </w:pPr>
    </w:p>
    <w:p w:rsidR="005E43B5" w:rsidRPr="005E43B5" w:rsidRDefault="005E43B5" w:rsidP="005E43B5">
      <w:pPr>
        <w:rPr>
          <w:rFonts w:ascii="Arial" w:hAnsi="Arial" w:cs="Arial"/>
        </w:rPr>
      </w:pPr>
    </w:p>
    <w:p w:rsidR="005E43B5" w:rsidRPr="005E43B5" w:rsidRDefault="005E43B5" w:rsidP="005E43B5">
      <w:pPr>
        <w:rPr>
          <w:rFonts w:ascii="Arial" w:hAnsi="Arial" w:cs="Arial"/>
        </w:rPr>
      </w:pPr>
    </w:p>
    <w:p w:rsidR="005E43B5" w:rsidRPr="005E43B5" w:rsidRDefault="005E43B5" w:rsidP="005E43B5">
      <w:pPr>
        <w:rPr>
          <w:rFonts w:ascii="Arial" w:hAnsi="Arial" w:cs="Arial"/>
        </w:rPr>
      </w:pPr>
    </w:p>
    <w:p w:rsidR="005E43B5" w:rsidRPr="005E43B5" w:rsidRDefault="005E43B5" w:rsidP="005E43B5">
      <w:pPr>
        <w:rPr>
          <w:rFonts w:ascii="Arial" w:hAnsi="Arial" w:cs="Arial"/>
        </w:rPr>
      </w:pPr>
    </w:p>
    <w:p w:rsidR="005E43B5" w:rsidRPr="005E43B5" w:rsidRDefault="005E43B5" w:rsidP="005E43B5">
      <w:pPr>
        <w:rPr>
          <w:rFonts w:ascii="Arial" w:hAnsi="Arial" w:cs="Arial"/>
        </w:rPr>
      </w:pPr>
    </w:p>
    <w:p w:rsidR="005E43B5" w:rsidRPr="005E43B5" w:rsidRDefault="005E43B5" w:rsidP="005E43B5">
      <w:pPr>
        <w:rPr>
          <w:rFonts w:ascii="Arial" w:hAnsi="Arial" w:cs="Arial"/>
        </w:rPr>
      </w:pPr>
    </w:p>
    <w:p w:rsidR="005E43B5" w:rsidRPr="005E43B5" w:rsidRDefault="005E43B5" w:rsidP="005E43B5">
      <w:pPr>
        <w:rPr>
          <w:rFonts w:ascii="Arial" w:hAnsi="Arial" w:cs="Arial"/>
        </w:rPr>
      </w:pPr>
    </w:p>
    <w:p w:rsidR="005E43B5" w:rsidRPr="005E43B5" w:rsidRDefault="005E43B5" w:rsidP="005E43B5">
      <w:pPr>
        <w:rPr>
          <w:rFonts w:ascii="Arial" w:hAnsi="Arial" w:cs="Arial"/>
        </w:rPr>
      </w:pPr>
    </w:p>
    <w:p w:rsidR="005E43B5" w:rsidRPr="005E43B5" w:rsidRDefault="005E43B5" w:rsidP="005E43B5">
      <w:pPr>
        <w:rPr>
          <w:rFonts w:ascii="Arial" w:hAnsi="Arial" w:cs="Arial"/>
        </w:rPr>
      </w:pPr>
    </w:p>
    <w:p w:rsidR="005E43B5" w:rsidRPr="005E43B5" w:rsidRDefault="005E43B5" w:rsidP="005E43B5">
      <w:pPr>
        <w:rPr>
          <w:rFonts w:ascii="Arial" w:hAnsi="Arial" w:cs="Arial"/>
        </w:rPr>
      </w:pPr>
    </w:p>
    <w:p w:rsidR="005E43B5" w:rsidRPr="005E43B5" w:rsidRDefault="005E43B5" w:rsidP="005E43B5">
      <w:pPr>
        <w:spacing w:line="220" w:lineRule="exact"/>
        <w:jc w:val="center"/>
        <w:rPr>
          <w:rFonts w:ascii="Arial" w:hAnsi="Arial" w:cs="Arial"/>
          <w:sz w:val="16"/>
          <w:szCs w:val="16"/>
        </w:rPr>
      </w:pPr>
      <w:r w:rsidRPr="005E43B5">
        <w:rPr>
          <w:rFonts w:ascii="Arial" w:hAnsi="Arial" w:cs="Arial"/>
          <w:sz w:val="16"/>
          <w:szCs w:val="16"/>
        </w:rPr>
        <w:t xml:space="preserve">Fuente: </w:t>
      </w:r>
      <w:r w:rsidR="0099373C">
        <w:rPr>
          <w:rFonts w:ascii="Arial" w:hAnsi="Arial" w:cs="Arial"/>
          <w:sz w:val="16"/>
          <w:szCs w:val="16"/>
        </w:rPr>
        <w:t xml:space="preserve">ONEMI y </w:t>
      </w:r>
      <w:r w:rsidRPr="005E43B5">
        <w:rPr>
          <w:rFonts w:ascii="Arial" w:hAnsi="Arial" w:cs="Arial"/>
          <w:sz w:val="16"/>
          <w:szCs w:val="16"/>
        </w:rPr>
        <w:t>Lagos, M. 2014.  Diagnóstico de riesgo de tsunami en la ciudad de Arica.</w:t>
      </w:r>
    </w:p>
    <w:p w:rsidR="005E43B5" w:rsidRPr="005E43B5" w:rsidRDefault="005E43B5" w:rsidP="005E43B5">
      <w:pPr>
        <w:spacing w:line="220" w:lineRule="exact"/>
        <w:jc w:val="both"/>
        <w:rPr>
          <w:rFonts w:ascii="Arial" w:hAnsi="Arial" w:cs="Arial"/>
        </w:rPr>
      </w:pPr>
    </w:p>
    <w:p w:rsidR="00B96B94" w:rsidRDefault="005E43B5" w:rsidP="005E43B5">
      <w:pPr>
        <w:spacing w:line="220" w:lineRule="exact"/>
        <w:jc w:val="both"/>
        <w:rPr>
          <w:rFonts w:ascii="Arial" w:hAnsi="Arial" w:cs="Arial"/>
        </w:rPr>
      </w:pPr>
      <w:r w:rsidRPr="005E43B5">
        <w:rPr>
          <w:rFonts w:ascii="Arial" w:hAnsi="Arial" w:cs="Arial"/>
        </w:rPr>
        <w:lastRenderedPageBreak/>
        <w:t xml:space="preserve">En ambos escenarios analizados por </w:t>
      </w:r>
      <w:r w:rsidR="00877230">
        <w:rPr>
          <w:rFonts w:ascii="Arial" w:hAnsi="Arial" w:cs="Arial"/>
        </w:rPr>
        <w:t>el estudio de 2014</w:t>
      </w:r>
      <w:r w:rsidRPr="005E43B5">
        <w:rPr>
          <w:rFonts w:ascii="Arial" w:hAnsi="Arial" w:cs="Arial"/>
        </w:rPr>
        <w:t xml:space="preserve">, las velocidades de las corrientes son peligrosas para las vidas de las personas. Esto cambia en los </w:t>
      </w:r>
      <w:r w:rsidR="0099373C">
        <w:rPr>
          <w:rFonts w:ascii="Arial" w:hAnsi="Arial" w:cs="Arial"/>
        </w:rPr>
        <w:t xml:space="preserve">sectores que </w:t>
      </w:r>
      <w:r w:rsidR="00B96B94">
        <w:rPr>
          <w:rFonts w:ascii="Arial" w:hAnsi="Arial" w:cs="Arial"/>
        </w:rPr>
        <w:t>están cercanos a los límites máximos de inundación.</w:t>
      </w:r>
      <w:r w:rsidRPr="005E43B5">
        <w:rPr>
          <w:rFonts w:ascii="Arial" w:hAnsi="Arial" w:cs="Arial"/>
        </w:rPr>
        <w:t xml:space="preserve"> Las velocidades máximas están donde la costa es más accidentada</w:t>
      </w:r>
      <w:r w:rsidR="00B96B94">
        <w:rPr>
          <w:rFonts w:ascii="Arial" w:hAnsi="Arial" w:cs="Arial"/>
        </w:rPr>
        <w:t>, dado que existe menor distancia sobre tierra recorrida, menor fricción, y por lo tanto menor mitigación de la velocidad.</w:t>
      </w:r>
      <w:r w:rsidRPr="005E43B5">
        <w:rPr>
          <w:rFonts w:ascii="Arial" w:hAnsi="Arial" w:cs="Arial"/>
        </w:rPr>
        <w:t xml:space="preserve"> </w:t>
      </w:r>
    </w:p>
    <w:p w:rsidR="00B96B94" w:rsidRDefault="00B96B94" w:rsidP="005E43B5">
      <w:pPr>
        <w:spacing w:line="220" w:lineRule="exact"/>
        <w:jc w:val="both"/>
        <w:rPr>
          <w:rFonts w:ascii="Arial" w:hAnsi="Arial" w:cs="Arial"/>
        </w:rPr>
      </w:pPr>
    </w:p>
    <w:p w:rsidR="005E43B5" w:rsidRPr="005E43B5" w:rsidRDefault="00B96B94" w:rsidP="005E43B5">
      <w:pPr>
        <w:spacing w:line="220" w:lineRule="exact"/>
        <w:jc w:val="both"/>
        <w:rPr>
          <w:rFonts w:ascii="Arial" w:hAnsi="Arial" w:cs="Arial"/>
        </w:rPr>
      </w:pPr>
      <w:r>
        <w:rPr>
          <w:rFonts w:ascii="Arial" w:hAnsi="Arial" w:cs="Arial"/>
        </w:rPr>
        <w:t xml:space="preserve">Principalmente el </w:t>
      </w:r>
      <w:r w:rsidR="005E43B5" w:rsidRPr="005E43B5">
        <w:rPr>
          <w:rFonts w:ascii="Arial" w:hAnsi="Arial" w:cs="Arial"/>
        </w:rPr>
        <w:t xml:space="preserve">escenario </w:t>
      </w:r>
      <w:r>
        <w:rPr>
          <w:rFonts w:ascii="Arial" w:hAnsi="Arial" w:cs="Arial"/>
        </w:rPr>
        <w:t xml:space="preserve">9.0 Mw </w:t>
      </w:r>
      <w:r w:rsidR="005E43B5" w:rsidRPr="005E43B5">
        <w:rPr>
          <w:rFonts w:ascii="Arial" w:hAnsi="Arial" w:cs="Arial"/>
        </w:rPr>
        <w:t>es un peligro para las em</w:t>
      </w:r>
      <w:r>
        <w:rPr>
          <w:rFonts w:ascii="Arial" w:hAnsi="Arial" w:cs="Arial"/>
        </w:rPr>
        <w:t>barcaciones que están en el mar y</w:t>
      </w:r>
      <w:r w:rsidR="005E43B5" w:rsidRPr="005E43B5">
        <w:rPr>
          <w:rFonts w:ascii="Arial" w:hAnsi="Arial" w:cs="Arial"/>
        </w:rPr>
        <w:t xml:space="preserve"> en el sector portuario</w:t>
      </w:r>
      <w:r>
        <w:rPr>
          <w:rFonts w:ascii="Arial" w:hAnsi="Arial" w:cs="Arial"/>
        </w:rPr>
        <w:t>, dado que</w:t>
      </w:r>
      <w:r w:rsidR="005E43B5" w:rsidRPr="005E43B5">
        <w:rPr>
          <w:rFonts w:ascii="Arial" w:hAnsi="Arial" w:cs="Arial"/>
        </w:rPr>
        <w:t xml:space="preserve"> existe posibilidad de transporte de las embarcaciones y contenedores.</w:t>
      </w:r>
    </w:p>
    <w:p w:rsidR="005E43B5" w:rsidRPr="005E43B5" w:rsidRDefault="005E43B5" w:rsidP="005E43B5">
      <w:pPr>
        <w:spacing w:line="220" w:lineRule="exact"/>
        <w:jc w:val="both"/>
        <w:rPr>
          <w:rFonts w:ascii="Arial" w:hAnsi="Arial" w:cs="Arial"/>
        </w:rPr>
      </w:pPr>
    </w:p>
    <w:p w:rsidR="005E43B5" w:rsidRPr="005E43B5" w:rsidRDefault="005E43B5" w:rsidP="005E43B5">
      <w:pPr>
        <w:spacing w:line="220" w:lineRule="exact"/>
        <w:jc w:val="both"/>
        <w:rPr>
          <w:rFonts w:ascii="Arial" w:hAnsi="Arial" w:cs="Arial"/>
        </w:rPr>
      </w:pPr>
      <w:r w:rsidRPr="005E43B5">
        <w:rPr>
          <w:rFonts w:ascii="Arial" w:hAnsi="Arial" w:cs="Arial"/>
        </w:rPr>
        <w:t xml:space="preserve">Así se puede ver que en relación a los dos parámetros hidrodinámicos contemplados en el estudio como factores de peligrosidad, la </w:t>
      </w:r>
      <w:r w:rsidRPr="00CB5FC4">
        <w:rPr>
          <w:rFonts w:ascii="Arial" w:hAnsi="Arial" w:cs="Arial"/>
          <w:i/>
          <w:u w:val="single"/>
        </w:rPr>
        <w:t>profundidad máxima de inundación</w:t>
      </w:r>
      <w:r w:rsidRPr="005E43B5">
        <w:rPr>
          <w:rFonts w:ascii="Arial" w:hAnsi="Arial" w:cs="Arial"/>
        </w:rPr>
        <w:t xml:space="preserve"> es mayor en la costa y disminuye en el área de abrigo del puerto, mientras que la </w:t>
      </w:r>
      <w:r w:rsidRPr="00CB5FC4">
        <w:rPr>
          <w:rFonts w:ascii="Arial" w:hAnsi="Arial" w:cs="Arial"/>
          <w:i/>
          <w:u w:val="single"/>
        </w:rPr>
        <w:t>velocidad máxima de inundación</w:t>
      </w:r>
      <w:r w:rsidRPr="005E43B5">
        <w:rPr>
          <w:rFonts w:ascii="Arial" w:hAnsi="Arial" w:cs="Arial"/>
        </w:rPr>
        <w:t xml:space="preserve"> ocurre en el mar y comienza a disminuir en la medida que avanza tierra interior.</w:t>
      </w:r>
    </w:p>
    <w:p w:rsidR="00A35607" w:rsidRDefault="00A35607" w:rsidP="008354C8">
      <w:pPr>
        <w:spacing w:line="220" w:lineRule="exact"/>
        <w:jc w:val="center"/>
        <w:rPr>
          <w:rFonts w:ascii="Arial" w:hAnsi="Arial" w:cs="Arial"/>
          <w:b/>
        </w:rPr>
      </w:pPr>
    </w:p>
    <w:p w:rsidR="005E43B5" w:rsidRPr="008354C8" w:rsidRDefault="00A35607" w:rsidP="008354C8">
      <w:pPr>
        <w:spacing w:line="220" w:lineRule="exact"/>
        <w:jc w:val="center"/>
        <w:rPr>
          <w:rFonts w:ascii="Arial" w:hAnsi="Arial" w:cs="Arial"/>
          <w:b/>
        </w:rPr>
      </w:pPr>
      <w:r>
        <w:rPr>
          <w:rFonts w:ascii="Arial" w:hAnsi="Arial" w:cs="Arial"/>
          <w:b/>
        </w:rPr>
        <w:t xml:space="preserve">Imagen </w:t>
      </w:r>
      <w:r w:rsidR="00FF1484">
        <w:rPr>
          <w:rFonts w:ascii="Arial" w:hAnsi="Arial" w:cs="Arial"/>
          <w:b/>
        </w:rPr>
        <w:t>A</w:t>
      </w:r>
      <w:r w:rsidR="0010541E">
        <w:rPr>
          <w:rFonts w:ascii="Arial" w:hAnsi="Arial" w:cs="Arial"/>
          <w:b/>
        </w:rPr>
        <w:t>-33</w:t>
      </w:r>
    </w:p>
    <w:p w:rsidR="005E43B5" w:rsidRPr="00CB5FC4" w:rsidRDefault="00CB5FC4" w:rsidP="00CB5FC4">
      <w:pPr>
        <w:spacing w:line="220" w:lineRule="exact"/>
        <w:jc w:val="center"/>
        <w:rPr>
          <w:rFonts w:ascii="Arial" w:hAnsi="Arial" w:cs="Arial"/>
          <w:b/>
        </w:rPr>
      </w:pPr>
      <w:r>
        <w:rPr>
          <w:rFonts w:ascii="Arial" w:hAnsi="Arial" w:cs="Arial"/>
          <w:b/>
        </w:rPr>
        <w:t>Profundidad y velocidad máxima de inundación.</w:t>
      </w:r>
    </w:p>
    <w:p w:rsidR="005E43B5" w:rsidRPr="005E43B5" w:rsidRDefault="00645B8F" w:rsidP="005E43B5">
      <w:pPr>
        <w:spacing w:line="220" w:lineRule="exact"/>
        <w:rPr>
          <w:rFonts w:ascii="Arial" w:hAnsi="Arial" w:cs="Arial"/>
        </w:rPr>
      </w:pPr>
      <w:r>
        <w:rPr>
          <w:rFonts w:ascii="Arial" w:hAnsi="Arial" w:cs="Arial"/>
          <w:noProof/>
        </w:rPr>
        <w:pict>
          <v:shape id="_x0000_s1486" type="#_x0000_t75" style="position:absolute;margin-left:-7.05pt;margin-top:1.15pt;width:483pt;height:208.35pt;z-index:251660800">
            <v:imagedata r:id="rId42" o:title=""/>
          </v:shape>
        </w:pict>
      </w:r>
    </w:p>
    <w:p w:rsidR="005E43B5" w:rsidRPr="005E43B5" w:rsidRDefault="005E43B5" w:rsidP="005E43B5">
      <w:pPr>
        <w:spacing w:line="220" w:lineRule="exact"/>
        <w:rPr>
          <w:rFonts w:ascii="Arial" w:hAnsi="Arial" w:cs="Arial"/>
        </w:rPr>
      </w:pPr>
    </w:p>
    <w:p w:rsidR="005E43B5" w:rsidRPr="005E43B5" w:rsidRDefault="005E43B5" w:rsidP="005E43B5">
      <w:pPr>
        <w:spacing w:line="220" w:lineRule="exact"/>
        <w:rPr>
          <w:rFonts w:ascii="Arial" w:hAnsi="Arial" w:cs="Arial"/>
        </w:rPr>
      </w:pPr>
    </w:p>
    <w:p w:rsidR="005E43B5" w:rsidRPr="005E43B5" w:rsidRDefault="005E43B5" w:rsidP="005E43B5">
      <w:pPr>
        <w:spacing w:line="220" w:lineRule="exact"/>
        <w:rPr>
          <w:rFonts w:ascii="Arial" w:hAnsi="Arial" w:cs="Arial"/>
        </w:rPr>
      </w:pPr>
    </w:p>
    <w:p w:rsidR="005E43B5" w:rsidRPr="005E43B5" w:rsidRDefault="005E43B5" w:rsidP="005E43B5">
      <w:pPr>
        <w:spacing w:line="220" w:lineRule="exact"/>
        <w:rPr>
          <w:rFonts w:ascii="Arial" w:hAnsi="Arial" w:cs="Arial"/>
        </w:rPr>
      </w:pPr>
    </w:p>
    <w:p w:rsidR="005E43B5" w:rsidRPr="005E43B5" w:rsidRDefault="005E43B5" w:rsidP="005E43B5">
      <w:pPr>
        <w:spacing w:line="220" w:lineRule="exact"/>
        <w:rPr>
          <w:rFonts w:ascii="Arial" w:hAnsi="Arial" w:cs="Arial"/>
        </w:rPr>
      </w:pPr>
    </w:p>
    <w:p w:rsidR="005E43B5" w:rsidRPr="005E43B5" w:rsidRDefault="005E43B5" w:rsidP="005E43B5">
      <w:pPr>
        <w:spacing w:line="220" w:lineRule="exact"/>
        <w:rPr>
          <w:rFonts w:ascii="Arial" w:hAnsi="Arial" w:cs="Arial"/>
        </w:rPr>
      </w:pPr>
    </w:p>
    <w:p w:rsidR="005E43B5" w:rsidRPr="005E43B5" w:rsidRDefault="005E43B5" w:rsidP="005E43B5">
      <w:pPr>
        <w:spacing w:line="220" w:lineRule="exact"/>
        <w:rPr>
          <w:rFonts w:ascii="Arial" w:hAnsi="Arial" w:cs="Arial"/>
        </w:rPr>
      </w:pPr>
    </w:p>
    <w:p w:rsidR="005E43B5" w:rsidRPr="005E43B5" w:rsidRDefault="005E43B5" w:rsidP="005E43B5">
      <w:pPr>
        <w:spacing w:line="220" w:lineRule="exact"/>
        <w:rPr>
          <w:rFonts w:ascii="Arial" w:hAnsi="Arial" w:cs="Arial"/>
        </w:rPr>
      </w:pPr>
    </w:p>
    <w:p w:rsidR="005E43B5" w:rsidRPr="005E43B5" w:rsidRDefault="005E43B5" w:rsidP="005E43B5">
      <w:pPr>
        <w:spacing w:line="220" w:lineRule="exact"/>
        <w:rPr>
          <w:rFonts w:ascii="Arial" w:hAnsi="Arial" w:cs="Arial"/>
        </w:rPr>
      </w:pPr>
    </w:p>
    <w:p w:rsidR="005E43B5" w:rsidRPr="005E43B5" w:rsidRDefault="005E43B5" w:rsidP="005E43B5">
      <w:pPr>
        <w:spacing w:line="220" w:lineRule="exact"/>
        <w:rPr>
          <w:rFonts w:ascii="Arial" w:hAnsi="Arial" w:cs="Arial"/>
        </w:rPr>
      </w:pPr>
    </w:p>
    <w:p w:rsidR="005E43B5" w:rsidRPr="005E43B5" w:rsidRDefault="005E43B5" w:rsidP="005E43B5">
      <w:pPr>
        <w:spacing w:line="220" w:lineRule="exact"/>
        <w:rPr>
          <w:rFonts w:ascii="Arial" w:hAnsi="Arial" w:cs="Arial"/>
        </w:rPr>
      </w:pPr>
    </w:p>
    <w:p w:rsidR="005E43B5" w:rsidRPr="005E43B5" w:rsidRDefault="005E43B5" w:rsidP="005E43B5">
      <w:pPr>
        <w:spacing w:line="220" w:lineRule="exact"/>
        <w:rPr>
          <w:rFonts w:ascii="Arial" w:hAnsi="Arial" w:cs="Arial"/>
        </w:rPr>
      </w:pPr>
    </w:p>
    <w:p w:rsidR="005E43B5" w:rsidRPr="005E43B5" w:rsidRDefault="005E43B5" w:rsidP="005E43B5">
      <w:pPr>
        <w:spacing w:line="220" w:lineRule="exact"/>
        <w:rPr>
          <w:rFonts w:ascii="Arial" w:hAnsi="Arial" w:cs="Arial"/>
        </w:rPr>
      </w:pPr>
    </w:p>
    <w:p w:rsidR="005E43B5" w:rsidRPr="005E43B5" w:rsidRDefault="005E43B5" w:rsidP="005E43B5">
      <w:pPr>
        <w:spacing w:line="220" w:lineRule="exact"/>
        <w:rPr>
          <w:rFonts w:ascii="Arial" w:hAnsi="Arial" w:cs="Arial"/>
        </w:rPr>
      </w:pPr>
    </w:p>
    <w:p w:rsidR="005E43B5" w:rsidRPr="005E43B5" w:rsidRDefault="005E43B5" w:rsidP="005E43B5">
      <w:pPr>
        <w:spacing w:line="220" w:lineRule="exact"/>
        <w:rPr>
          <w:rFonts w:ascii="Arial" w:hAnsi="Arial" w:cs="Arial"/>
        </w:rPr>
      </w:pPr>
    </w:p>
    <w:p w:rsidR="005E43B5" w:rsidRPr="005E43B5" w:rsidRDefault="005E43B5" w:rsidP="005E43B5">
      <w:pPr>
        <w:spacing w:line="220" w:lineRule="exact"/>
        <w:rPr>
          <w:rFonts w:ascii="Arial" w:hAnsi="Arial" w:cs="Arial"/>
        </w:rPr>
      </w:pPr>
    </w:p>
    <w:p w:rsidR="005E43B5" w:rsidRPr="005E43B5" w:rsidRDefault="005E43B5" w:rsidP="005E43B5">
      <w:pPr>
        <w:spacing w:line="220" w:lineRule="exact"/>
        <w:rPr>
          <w:rFonts w:ascii="Arial" w:hAnsi="Arial" w:cs="Arial"/>
        </w:rPr>
      </w:pPr>
    </w:p>
    <w:p w:rsidR="005E43B5" w:rsidRPr="005E43B5" w:rsidRDefault="005E43B5" w:rsidP="005E43B5">
      <w:pPr>
        <w:spacing w:line="220" w:lineRule="exact"/>
        <w:jc w:val="center"/>
        <w:rPr>
          <w:rFonts w:ascii="Arial" w:hAnsi="Arial" w:cs="Arial"/>
        </w:rPr>
      </w:pPr>
    </w:p>
    <w:p w:rsidR="005E43B5" w:rsidRPr="005E43B5" w:rsidRDefault="005E43B5" w:rsidP="005E43B5">
      <w:pPr>
        <w:spacing w:line="220" w:lineRule="exact"/>
        <w:jc w:val="center"/>
        <w:rPr>
          <w:rFonts w:ascii="Arial" w:hAnsi="Arial" w:cs="Arial"/>
          <w:sz w:val="16"/>
          <w:szCs w:val="16"/>
        </w:rPr>
      </w:pPr>
      <w:r w:rsidRPr="005E43B5">
        <w:rPr>
          <w:rFonts w:ascii="Arial" w:hAnsi="Arial" w:cs="Arial"/>
          <w:sz w:val="16"/>
          <w:szCs w:val="16"/>
        </w:rPr>
        <w:t>Fuente:</w:t>
      </w:r>
      <w:r>
        <w:rPr>
          <w:rFonts w:ascii="Arial" w:hAnsi="Arial" w:cs="Arial"/>
          <w:sz w:val="16"/>
          <w:szCs w:val="16"/>
        </w:rPr>
        <w:t xml:space="preserve"> ONEMI y </w:t>
      </w:r>
      <w:r w:rsidRPr="005E43B5">
        <w:rPr>
          <w:rFonts w:ascii="Arial" w:hAnsi="Arial" w:cs="Arial"/>
          <w:sz w:val="16"/>
          <w:szCs w:val="16"/>
        </w:rPr>
        <w:t>Lagos, M. 2014.  Diagnóstico de riesgo de tsunami en la ciudad de Arica.</w:t>
      </w:r>
    </w:p>
    <w:p w:rsidR="005E43B5" w:rsidRPr="005E43B5" w:rsidRDefault="005E43B5" w:rsidP="005E43B5">
      <w:pPr>
        <w:rPr>
          <w:rFonts w:ascii="Arial" w:hAnsi="Arial" w:cs="Arial"/>
        </w:rPr>
      </w:pPr>
    </w:p>
    <w:p w:rsidR="005E43B5" w:rsidRPr="005E43B5" w:rsidRDefault="00CB5FC4" w:rsidP="005E43B5">
      <w:pPr>
        <w:spacing w:line="220" w:lineRule="exact"/>
        <w:jc w:val="both"/>
        <w:rPr>
          <w:rFonts w:ascii="Arial" w:hAnsi="Arial" w:cs="Arial"/>
        </w:rPr>
      </w:pPr>
      <w:r>
        <w:rPr>
          <w:rFonts w:ascii="Arial" w:hAnsi="Arial" w:cs="Arial"/>
        </w:rPr>
        <w:t>El peligro de tsunami</w:t>
      </w:r>
      <w:r w:rsidR="00A1464C">
        <w:rPr>
          <w:rFonts w:ascii="Arial" w:hAnsi="Arial" w:cs="Arial"/>
        </w:rPr>
        <w:t xml:space="preserve"> por profundidad es alto, supera</w:t>
      </w:r>
      <w:r w:rsidR="005E43B5" w:rsidRPr="005E43B5">
        <w:rPr>
          <w:rFonts w:ascii="Arial" w:hAnsi="Arial" w:cs="Arial"/>
        </w:rPr>
        <w:t xml:space="preserve">ndo los 2 m en todo el borde costero. El rango de peligro medio y bajo está cercano a los límites de alcance máximo de las inundaciones, y son de menor proporción en relación a las zonas que están expuestas a un peligro alto. A su vez, las velocidades de corrientes son de alto peligro, superando los 1,5m/s. </w:t>
      </w:r>
    </w:p>
    <w:p w:rsidR="005E43B5" w:rsidRDefault="005E43B5" w:rsidP="005E43B5">
      <w:pPr>
        <w:spacing w:line="220" w:lineRule="exact"/>
        <w:jc w:val="both"/>
        <w:rPr>
          <w:rFonts w:ascii="Arial" w:hAnsi="Arial" w:cs="Arial"/>
        </w:rPr>
      </w:pPr>
      <w:r w:rsidRPr="005E43B5">
        <w:rPr>
          <w:rFonts w:ascii="Arial" w:hAnsi="Arial" w:cs="Arial"/>
        </w:rPr>
        <w:t xml:space="preserve">El menor peligro se presenta en los sectores que están cercanos al </w:t>
      </w:r>
      <w:r w:rsidR="00A1464C">
        <w:rPr>
          <w:rFonts w:ascii="Arial" w:hAnsi="Arial" w:cs="Arial"/>
        </w:rPr>
        <w:t>límite del área de inundación, como se puede ver a continuación.</w:t>
      </w:r>
    </w:p>
    <w:p w:rsidR="00536B0F" w:rsidRDefault="00536B0F" w:rsidP="005E43B5">
      <w:pPr>
        <w:spacing w:line="220" w:lineRule="exact"/>
        <w:jc w:val="both"/>
        <w:rPr>
          <w:rFonts w:ascii="Arial" w:hAnsi="Arial" w:cs="Arial"/>
        </w:rPr>
      </w:pPr>
    </w:p>
    <w:p w:rsidR="00536B0F" w:rsidRDefault="00536B0F" w:rsidP="005E43B5">
      <w:pPr>
        <w:spacing w:line="220" w:lineRule="exact"/>
        <w:jc w:val="both"/>
        <w:rPr>
          <w:rFonts w:ascii="Arial" w:hAnsi="Arial" w:cs="Arial"/>
        </w:rPr>
      </w:pPr>
    </w:p>
    <w:p w:rsidR="00536B0F" w:rsidRDefault="00536B0F" w:rsidP="005E43B5">
      <w:pPr>
        <w:spacing w:line="220" w:lineRule="exact"/>
        <w:jc w:val="both"/>
        <w:rPr>
          <w:rFonts w:ascii="Arial" w:hAnsi="Arial" w:cs="Arial"/>
        </w:rPr>
      </w:pPr>
    </w:p>
    <w:p w:rsidR="00536B0F" w:rsidRDefault="00536B0F" w:rsidP="005E43B5">
      <w:pPr>
        <w:spacing w:line="220" w:lineRule="exact"/>
        <w:jc w:val="both"/>
        <w:rPr>
          <w:rFonts w:ascii="Arial" w:hAnsi="Arial" w:cs="Arial"/>
        </w:rPr>
      </w:pPr>
    </w:p>
    <w:p w:rsidR="00536B0F" w:rsidRDefault="00536B0F" w:rsidP="005E43B5">
      <w:pPr>
        <w:spacing w:line="220" w:lineRule="exact"/>
        <w:jc w:val="both"/>
        <w:rPr>
          <w:rFonts w:ascii="Arial" w:hAnsi="Arial" w:cs="Arial"/>
        </w:rPr>
      </w:pPr>
    </w:p>
    <w:p w:rsidR="00536B0F" w:rsidRDefault="00536B0F" w:rsidP="005E43B5">
      <w:pPr>
        <w:spacing w:line="220" w:lineRule="exact"/>
        <w:jc w:val="both"/>
        <w:rPr>
          <w:rFonts w:ascii="Arial" w:hAnsi="Arial" w:cs="Arial"/>
        </w:rPr>
      </w:pPr>
    </w:p>
    <w:p w:rsidR="00536B0F" w:rsidRDefault="00536B0F" w:rsidP="005E43B5">
      <w:pPr>
        <w:spacing w:line="220" w:lineRule="exact"/>
        <w:jc w:val="both"/>
        <w:rPr>
          <w:rFonts w:ascii="Arial" w:hAnsi="Arial" w:cs="Arial"/>
        </w:rPr>
      </w:pPr>
    </w:p>
    <w:p w:rsidR="00536B0F" w:rsidRDefault="00536B0F" w:rsidP="005E43B5">
      <w:pPr>
        <w:spacing w:line="220" w:lineRule="exact"/>
        <w:jc w:val="both"/>
        <w:rPr>
          <w:rFonts w:ascii="Arial" w:hAnsi="Arial" w:cs="Arial"/>
        </w:rPr>
      </w:pPr>
    </w:p>
    <w:p w:rsidR="00536B0F" w:rsidRDefault="00536B0F" w:rsidP="005E43B5">
      <w:pPr>
        <w:spacing w:line="220" w:lineRule="exact"/>
        <w:jc w:val="both"/>
        <w:rPr>
          <w:rFonts w:ascii="Arial" w:hAnsi="Arial" w:cs="Arial"/>
        </w:rPr>
      </w:pPr>
    </w:p>
    <w:p w:rsidR="00536B0F" w:rsidRDefault="00536B0F" w:rsidP="005E43B5">
      <w:pPr>
        <w:spacing w:line="220" w:lineRule="exact"/>
        <w:jc w:val="both"/>
        <w:rPr>
          <w:rFonts w:ascii="Arial" w:hAnsi="Arial" w:cs="Arial"/>
        </w:rPr>
      </w:pPr>
    </w:p>
    <w:p w:rsidR="00127363" w:rsidRDefault="00127363" w:rsidP="005E43B5">
      <w:pPr>
        <w:spacing w:line="220" w:lineRule="exact"/>
        <w:jc w:val="both"/>
        <w:rPr>
          <w:rFonts w:ascii="Arial" w:hAnsi="Arial" w:cs="Arial"/>
        </w:rPr>
      </w:pPr>
    </w:p>
    <w:p w:rsidR="00127363" w:rsidRDefault="00127363" w:rsidP="005E43B5">
      <w:pPr>
        <w:spacing w:line="220" w:lineRule="exact"/>
        <w:jc w:val="both"/>
        <w:rPr>
          <w:rFonts w:ascii="Arial" w:hAnsi="Arial" w:cs="Arial"/>
        </w:rPr>
      </w:pPr>
    </w:p>
    <w:p w:rsidR="00536B0F" w:rsidRPr="005E43B5" w:rsidRDefault="00536B0F" w:rsidP="005E43B5">
      <w:pPr>
        <w:spacing w:line="220" w:lineRule="exact"/>
        <w:jc w:val="both"/>
        <w:rPr>
          <w:rFonts w:ascii="Arial" w:hAnsi="Arial" w:cs="Arial"/>
        </w:rPr>
      </w:pPr>
    </w:p>
    <w:p w:rsidR="005E43B5" w:rsidRDefault="005E43B5" w:rsidP="005E43B5">
      <w:pPr>
        <w:spacing w:line="220" w:lineRule="exact"/>
        <w:jc w:val="both"/>
        <w:rPr>
          <w:rFonts w:ascii="Arial" w:hAnsi="Arial" w:cs="Arial"/>
        </w:rPr>
      </w:pPr>
    </w:p>
    <w:p w:rsidR="008354C8" w:rsidRPr="008354C8" w:rsidRDefault="00A35607" w:rsidP="008354C8">
      <w:pPr>
        <w:spacing w:line="220" w:lineRule="exact"/>
        <w:jc w:val="center"/>
        <w:rPr>
          <w:rFonts w:ascii="Arial" w:hAnsi="Arial" w:cs="Arial"/>
          <w:b/>
        </w:rPr>
      </w:pPr>
      <w:r>
        <w:rPr>
          <w:rFonts w:ascii="Arial" w:hAnsi="Arial" w:cs="Arial"/>
          <w:b/>
        </w:rPr>
        <w:lastRenderedPageBreak/>
        <w:t xml:space="preserve">Imagen </w:t>
      </w:r>
      <w:r w:rsidR="00FF1484">
        <w:rPr>
          <w:rFonts w:ascii="Arial" w:hAnsi="Arial" w:cs="Arial"/>
          <w:b/>
        </w:rPr>
        <w:t>A</w:t>
      </w:r>
      <w:r w:rsidR="0010541E">
        <w:rPr>
          <w:rFonts w:ascii="Arial" w:hAnsi="Arial" w:cs="Arial"/>
          <w:b/>
        </w:rPr>
        <w:t>-34</w:t>
      </w:r>
    </w:p>
    <w:p w:rsidR="005E43B5" w:rsidRPr="00A1464C" w:rsidRDefault="00A1464C" w:rsidP="00A1464C">
      <w:pPr>
        <w:spacing w:line="220" w:lineRule="exact"/>
        <w:jc w:val="center"/>
        <w:rPr>
          <w:rFonts w:ascii="Arial" w:hAnsi="Arial" w:cs="Arial"/>
          <w:b/>
        </w:rPr>
      </w:pPr>
      <w:r>
        <w:rPr>
          <w:rFonts w:ascii="Arial" w:hAnsi="Arial" w:cs="Arial"/>
          <w:b/>
        </w:rPr>
        <w:t xml:space="preserve">Peligro </w:t>
      </w:r>
      <w:r w:rsidR="0096154B">
        <w:rPr>
          <w:rFonts w:ascii="Arial" w:hAnsi="Arial" w:cs="Arial"/>
          <w:b/>
        </w:rPr>
        <w:t>por profundidad de inundación y velocidad de la corriente</w:t>
      </w:r>
    </w:p>
    <w:p w:rsidR="005E43B5" w:rsidRPr="005E43B5" w:rsidRDefault="00645B8F" w:rsidP="005E43B5">
      <w:pPr>
        <w:spacing w:line="220" w:lineRule="exact"/>
        <w:jc w:val="both"/>
        <w:rPr>
          <w:rFonts w:ascii="Arial" w:hAnsi="Arial" w:cs="Arial"/>
        </w:rPr>
      </w:pPr>
      <w:r>
        <w:rPr>
          <w:rFonts w:ascii="Arial" w:hAnsi="Arial" w:cs="Arial"/>
          <w:noProof/>
        </w:rPr>
        <w:pict>
          <v:shape id="_x0000_s1487" type="#_x0000_t75" style="position:absolute;left:0;text-align:left;margin-left:-2.05pt;margin-top:-.05pt;width:465.65pt;height:206.05pt;z-index:251661824">
            <v:imagedata r:id="rId43" o:title=""/>
          </v:shape>
        </w:pict>
      </w:r>
    </w:p>
    <w:p w:rsidR="005E43B5" w:rsidRPr="005E43B5" w:rsidRDefault="005E43B5" w:rsidP="005E43B5">
      <w:pPr>
        <w:spacing w:line="220" w:lineRule="exact"/>
        <w:jc w:val="both"/>
        <w:rPr>
          <w:rFonts w:ascii="Arial" w:hAnsi="Arial" w:cs="Arial"/>
        </w:rPr>
      </w:pPr>
    </w:p>
    <w:p w:rsidR="005E43B5" w:rsidRPr="005E43B5" w:rsidRDefault="005E43B5" w:rsidP="005E43B5">
      <w:pPr>
        <w:spacing w:line="220" w:lineRule="exact"/>
        <w:jc w:val="both"/>
        <w:rPr>
          <w:rFonts w:ascii="Arial" w:hAnsi="Arial" w:cs="Arial"/>
        </w:rPr>
      </w:pPr>
    </w:p>
    <w:p w:rsidR="005E43B5" w:rsidRPr="005E43B5" w:rsidRDefault="005E43B5" w:rsidP="005E43B5">
      <w:pPr>
        <w:spacing w:line="220" w:lineRule="exact"/>
        <w:jc w:val="both"/>
        <w:rPr>
          <w:rFonts w:ascii="Arial" w:hAnsi="Arial" w:cs="Arial"/>
        </w:rPr>
      </w:pPr>
    </w:p>
    <w:p w:rsidR="005E43B5" w:rsidRPr="005E43B5" w:rsidRDefault="005E43B5" w:rsidP="005E43B5">
      <w:pPr>
        <w:spacing w:line="220" w:lineRule="exact"/>
        <w:jc w:val="center"/>
        <w:rPr>
          <w:rFonts w:ascii="Arial" w:hAnsi="Arial" w:cs="Arial"/>
          <w:sz w:val="16"/>
          <w:szCs w:val="16"/>
        </w:rPr>
      </w:pPr>
      <w:r w:rsidRPr="005E43B5">
        <w:rPr>
          <w:rFonts w:ascii="Arial" w:hAnsi="Arial" w:cs="Arial"/>
          <w:sz w:val="16"/>
          <w:szCs w:val="16"/>
        </w:rPr>
        <w:t>Fuente: Lagos, M. 2014.  Diagnóstico de riesgo de tsunami en la ciudad de Arica.</w:t>
      </w:r>
    </w:p>
    <w:p w:rsidR="005E43B5" w:rsidRPr="005E43B5" w:rsidRDefault="005E43B5" w:rsidP="005E43B5">
      <w:pPr>
        <w:spacing w:line="220" w:lineRule="exact"/>
        <w:jc w:val="both"/>
        <w:rPr>
          <w:rFonts w:ascii="Arial" w:hAnsi="Arial" w:cs="Arial"/>
        </w:rPr>
      </w:pPr>
    </w:p>
    <w:p w:rsidR="005E43B5" w:rsidRPr="005E43B5" w:rsidRDefault="005E43B5" w:rsidP="005E43B5">
      <w:pPr>
        <w:spacing w:line="220" w:lineRule="exact"/>
        <w:jc w:val="both"/>
        <w:rPr>
          <w:rFonts w:ascii="Arial" w:hAnsi="Arial" w:cs="Arial"/>
        </w:rPr>
      </w:pPr>
    </w:p>
    <w:p w:rsidR="005E43B5" w:rsidRPr="005E43B5" w:rsidRDefault="005E43B5" w:rsidP="005E43B5">
      <w:pPr>
        <w:spacing w:line="220" w:lineRule="exact"/>
        <w:jc w:val="both"/>
        <w:rPr>
          <w:rFonts w:ascii="Arial" w:hAnsi="Arial" w:cs="Arial"/>
        </w:rPr>
      </w:pPr>
    </w:p>
    <w:p w:rsidR="005E43B5" w:rsidRPr="005E43B5" w:rsidRDefault="005E43B5" w:rsidP="005E43B5">
      <w:pPr>
        <w:spacing w:line="220" w:lineRule="exact"/>
        <w:jc w:val="both"/>
        <w:rPr>
          <w:rFonts w:ascii="Arial" w:hAnsi="Arial" w:cs="Arial"/>
        </w:rPr>
      </w:pPr>
    </w:p>
    <w:p w:rsidR="005E43B5" w:rsidRPr="005E43B5" w:rsidRDefault="005E43B5" w:rsidP="005E43B5">
      <w:pPr>
        <w:spacing w:line="220" w:lineRule="exact"/>
        <w:jc w:val="both"/>
        <w:rPr>
          <w:rFonts w:ascii="Arial" w:hAnsi="Arial" w:cs="Arial"/>
        </w:rPr>
      </w:pPr>
    </w:p>
    <w:p w:rsidR="005E43B5" w:rsidRPr="005E43B5" w:rsidRDefault="005E43B5" w:rsidP="005E43B5">
      <w:pPr>
        <w:spacing w:line="220" w:lineRule="exact"/>
        <w:jc w:val="both"/>
        <w:rPr>
          <w:rFonts w:ascii="Arial" w:hAnsi="Arial" w:cs="Arial"/>
        </w:rPr>
      </w:pPr>
    </w:p>
    <w:p w:rsidR="005E43B5" w:rsidRPr="005E43B5" w:rsidRDefault="005E43B5" w:rsidP="005E43B5">
      <w:pPr>
        <w:spacing w:line="220" w:lineRule="exact"/>
        <w:jc w:val="both"/>
        <w:rPr>
          <w:rFonts w:ascii="Arial" w:hAnsi="Arial" w:cs="Arial"/>
        </w:rPr>
      </w:pPr>
    </w:p>
    <w:p w:rsidR="005E43B5" w:rsidRPr="005E43B5" w:rsidRDefault="005E43B5" w:rsidP="005E43B5">
      <w:pPr>
        <w:spacing w:line="220" w:lineRule="exact"/>
        <w:jc w:val="both"/>
        <w:rPr>
          <w:rFonts w:ascii="Arial" w:hAnsi="Arial" w:cs="Arial"/>
        </w:rPr>
      </w:pPr>
    </w:p>
    <w:p w:rsidR="005E43B5" w:rsidRPr="005E43B5" w:rsidRDefault="005E43B5" w:rsidP="005E43B5">
      <w:pPr>
        <w:spacing w:line="220" w:lineRule="exact"/>
        <w:jc w:val="both"/>
        <w:rPr>
          <w:rFonts w:ascii="Arial" w:hAnsi="Arial" w:cs="Arial"/>
        </w:rPr>
      </w:pPr>
    </w:p>
    <w:p w:rsidR="005E43B5" w:rsidRPr="005E43B5" w:rsidRDefault="005E43B5" w:rsidP="005E43B5">
      <w:pPr>
        <w:spacing w:line="220" w:lineRule="exact"/>
        <w:jc w:val="both"/>
        <w:rPr>
          <w:rFonts w:ascii="Arial" w:hAnsi="Arial" w:cs="Arial"/>
        </w:rPr>
      </w:pPr>
    </w:p>
    <w:p w:rsidR="005E43B5" w:rsidRPr="005E43B5" w:rsidRDefault="005E43B5" w:rsidP="005E43B5">
      <w:pPr>
        <w:spacing w:line="220" w:lineRule="exact"/>
        <w:jc w:val="both"/>
        <w:rPr>
          <w:rFonts w:ascii="Arial" w:hAnsi="Arial" w:cs="Arial"/>
        </w:rPr>
      </w:pPr>
    </w:p>
    <w:p w:rsidR="005E43B5" w:rsidRPr="005E43B5" w:rsidRDefault="005E43B5" w:rsidP="005E43B5">
      <w:pPr>
        <w:spacing w:line="220" w:lineRule="exact"/>
        <w:jc w:val="both"/>
        <w:rPr>
          <w:rFonts w:ascii="Arial" w:hAnsi="Arial" w:cs="Arial"/>
        </w:rPr>
      </w:pPr>
    </w:p>
    <w:p w:rsidR="005E43B5" w:rsidRPr="005E43B5" w:rsidRDefault="005E43B5" w:rsidP="005E43B5">
      <w:pPr>
        <w:spacing w:line="220" w:lineRule="exact"/>
        <w:jc w:val="both"/>
        <w:rPr>
          <w:rFonts w:ascii="Arial" w:hAnsi="Arial" w:cs="Arial"/>
        </w:rPr>
      </w:pPr>
    </w:p>
    <w:p w:rsidR="005E43B5" w:rsidRPr="005E43B5" w:rsidRDefault="005E43B5" w:rsidP="005E43B5">
      <w:pPr>
        <w:spacing w:line="220" w:lineRule="exact"/>
        <w:jc w:val="both"/>
        <w:rPr>
          <w:rFonts w:ascii="Arial" w:hAnsi="Arial" w:cs="Arial"/>
        </w:rPr>
      </w:pPr>
    </w:p>
    <w:p w:rsidR="005E43B5" w:rsidRPr="005E43B5" w:rsidRDefault="005E43B5" w:rsidP="005E43B5">
      <w:pPr>
        <w:spacing w:line="220" w:lineRule="exact"/>
        <w:jc w:val="center"/>
        <w:rPr>
          <w:rFonts w:ascii="Arial" w:hAnsi="Arial" w:cs="Arial"/>
        </w:rPr>
      </w:pPr>
    </w:p>
    <w:p w:rsidR="005E43B5" w:rsidRPr="005E43B5" w:rsidRDefault="005E43B5" w:rsidP="005E43B5">
      <w:pPr>
        <w:spacing w:line="220" w:lineRule="exact"/>
        <w:jc w:val="center"/>
        <w:rPr>
          <w:rFonts w:ascii="Arial" w:hAnsi="Arial" w:cs="Arial"/>
          <w:sz w:val="16"/>
          <w:szCs w:val="16"/>
        </w:rPr>
      </w:pPr>
      <w:r w:rsidRPr="005E43B5">
        <w:rPr>
          <w:rFonts w:ascii="Arial" w:hAnsi="Arial" w:cs="Arial"/>
          <w:sz w:val="16"/>
          <w:szCs w:val="16"/>
        </w:rPr>
        <w:t>Fuente:</w:t>
      </w:r>
      <w:r>
        <w:rPr>
          <w:rFonts w:ascii="Arial" w:hAnsi="Arial" w:cs="Arial"/>
          <w:sz w:val="16"/>
          <w:szCs w:val="16"/>
        </w:rPr>
        <w:t xml:space="preserve"> ONEMI y </w:t>
      </w:r>
      <w:r w:rsidRPr="005E43B5">
        <w:rPr>
          <w:rFonts w:ascii="Arial" w:hAnsi="Arial" w:cs="Arial"/>
          <w:sz w:val="16"/>
          <w:szCs w:val="16"/>
        </w:rPr>
        <w:t>Lagos, M. 2014.  Diagnóstico de riesgo de tsunami en la ciudad de Arica.</w:t>
      </w:r>
    </w:p>
    <w:p w:rsidR="005E43B5" w:rsidRPr="005E43B5" w:rsidRDefault="005E43B5" w:rsidP="005E43B5">
      <w:pPr>
        <w:spacing w:line="220" w:lineRule="exact"/>
        <w:jc w:val="both"/>
        <w:rPr>
          <w:rFonts w:ascii="Arial" w:hAnsi="Arial" w:cs="Arial"/>
        </w:rPr>
      </w:pPr>
    </w:p>
    <w:p w:rsidR="00536B0F" w:rsidRDefault="00536B0F" w:rsidP="005E43B5">
      <w:pPr>
        <w:spacing w:line="220" w:lineRule="exact"/>
        <w:jc w:val="both"/>
        <w:rPr>
          <w:rFonts w:ascii="Arial" w:hAnsi="Arial" w:cs="Arial"/>
        </w:rPr>
      </w:pPr>
    </w:p>
    <w:p w:rsidR="005E43B5" w:rsidRPr="005E43B5" w:rsidRDefault="005E43B5" w:rsidP="005E43B5">
      <w:pPr>
        <w:spacing w:line="220" w:lineRule="exact"/>
        <w:jc w:val="both"/>
        <w:rPr>
          <w:rFonts w:ascii="Arial" w:hAnsi="Arial" w:cs="Arial"/>
        </w:rPr>
      </w:pPr>
      <w:r w:rsidRPr="005E43B5">
        <w:rPr>
          <w:rFonts w:ascii="Arial" w:hAnsi="Arial" w:cs="Arial"/>
        </w:rPr>
        <w:t>En el escenario de 9.0 Mw</w:t>
      </w:r>
      <w:r w:rsidR="000F1AFD">
        <w:rPr>
          <w:rFonts w:ascii="Arial" w:hAnsi="Arial" w:cs="Arial"/>
        </w:rPr>
        <w:t xml:space="preserve"> mostrado en la figura anterior</w:t>
      </w:r>
      <w:r w:rsidRPr="005E43B5">
        <w:rPr>
          <w:rFonts w:ascii="Arial" w:hAnsi="Arial" w:cs="Arial"/>
        </w:rPr>
        <w:t>, el comportamiento del mar se manifiesta como una onda negativa con una regresión menor del nivel del mar. A los 20 minutos de transcurrido el terremoto, comienza un levantamiento progresivo del nivel de las aguas. Su máxima amplitud es registrada antes de los 30 minutos y alcanza 8 metros. La segunda mayor onda de tsunami es a los 320 minutos del terremoto, y registra una altura de 6 metros.</w:t>
      </w:r>
    </w:p>
    <w:p w:rsidR="005E43B5" w:rsidRDefault="005E43B5" w:rsidP="005E43B5">
      <w:pPr>
        <w:spacing w:line="220" w:lineRule="exact"/>
        <w:jc w:val="both"/>
        <w:rPr>
          <w:rFonts w:ascii="Arial" w:hAnsi="Arial" w:cs="Arial"/>
        </w:rPr>
      </w:pPr>
    </w:p>
    <w:p w:rsidR="002856F5" w:rsidRDefault="00FF1484" w:rsidP="005E43B5">
      <w:pPr>
        <w:spacing w:line="220" w:lineRule="exact"/>
        <w:jc w:val="both"/>
        <w:rPr>
          <w:rFonts w:ascii="Arial" w:hAnsi="Arial" w:cs="Arial"/>
          <w:u w:val="single"/>
        </w:rPr>
      </w:pPr>
      <w:r>
        <w:rPr>
          <w:rFonts w:ascii="Arial" w:hAnsi="Arial"/>
          <w:bCs/>
          <w:i/>
          <w:u w:val="single"/>
        </w:rPr>
        <w:t>A</w:t>
      </w:r>
      <w:r w:rsidR="00A95517" w:rsidRPr="002938D1">
        <w:rPr>
          <w:rFonts w:ascii="Arial" w:hAnsi="Arial"/>
          <w:bCs/>
          <w:i/>
          <w:u w:val="single"/>
        </w:rPr>
        <w:t xml:space="preserve">.2.3.1.2 </w:t>
      </w:r>
      <w:r w:rsidR="002856F5" w:rsidRPr="002938D1">
        <w:rPr>
          <w:rFonts w:ascii="Arial" w:hAnsi="Arial" w:cs="Arial"/>
          <w:i/>
          <w:u w:val="single"/>
        </w:rPr>
        <w:t>Medidas</w:t>
      </w:r>
      <w:r w:rsidR="002856F5" w:rsidRPr="00A95517">
        <w:rPr>
          <w:rFonts w:ascii="Arial" w:hAnsi="Arial" w:cs="Arial"/>
          <w:i/>
          <w:u w:val="single"/>
        </w:rPr>
        <w:t xml:space="preserve"> de Mitigación propuestas por el estudio</w:t>
      </w:r>
    </w:p>
    <w:p w:rsidR="002856F5" w:rsidRPr="002856F5" w:rsidRDefault="002856F5" w:rsidP="005E43B5">
      <w:pPr>
        <w:spacing w:line="220" w:lineRule="exact"/>
        <w:jc w:val="both"/>
        <w:rPr>
          <w:rFonts w:ascii="Arial" w:hAnsi="Arial" w:cs="Arial"/>
          <w:u w:val="single"/>
        </w:rPr>
      </w:pPr>
    </w:p>
    <w:p w:rsidR="000F1AFD" w:rsidRDefault="000F1AFD" w:rsidP="005E43B5">
      <w:pPr>
        <w:spacing w:line="220" w:lineRule="exact"/>
        <w:jc w:val="both"/>
        <w:rPr>
          <w:rFonts w:ascii="Arial" w:hAnsi="Arial" w:cs="Arial"/>
        </w:rPr>
      </w:pPr>
      <w:r>
        <w:rPr>
          <w:rFonts w:ascii="Arial" w:hAnsi="Arial" w:cs="Arial"/>
        </w:rPr>
        <w:t>El estudio establece que las m</w:t>
      </w:r>
      <w:r w:rsidR="005E43B5" w:rsidRPr="005E43B5">
        <w:rPr>
          <w:rFonts w:ascii="Arial" w:hAnsi="Arial" w:cs="Arial"/>
        </w:rPr>
        <w:t>edidas de mitigación para un terrem</w:t>
      </w:r>
      <w:r>
        <w:rPr>
          <w:rFonts w:ascii="Arial" w:hAnsi="Arial" w:cs="Arial"/>
        </w:rPr>
        <w:t>oto de magnitud 8.8 Mw y 9.0 Mw son distintas.</w:t>
      </w:r>
    </w:p>
    <w:p w:rsidR="000F1AFD" w:rsidRDefault="000F1AFD" w:rsidP="005E43B5">
      <w:pPr>
        <w:spacing w:line="220" w:lineRule="exact"/>
        <w:jc w:val="both"/>
        <w:rPr>
          <w:rFonts w:ascii="Arial" w:hAnsi="Arial" w:cs="Arial"/>
        </w:rPr>
      </w:pPr>
    </w:p>
    <w:p w:rsidR="005E43B5" w:rsidRPr="005E43B5" w:rsidRDefault="005E43B5" w:rsidP="005E43B5">
      <w:pPr>
        <w:spacing w:line="220" w:lineRule="exact"/>
        <w:jc w:val="both"/>
        <w:rPr>
          <w:rFonts w:ascii="Arial" w:hAnsi="Arial" w:cs="Arial"/>
        </w:rPr>
      </w:pPr>
      <w:r w:rsidRPr="005E43B5">
        <w:rPr>
          <w:rFonts w:ascii="Arial" w:hAnsi="Arial" w:cs="Arial"/>
        </w:rPr>
        <w:t xml:space="preserve">Las máximas superficies de inundación se </w:t>
      </w:r>
      <w:r w:rsidR="000F1AFD" w:rsidRPr="005E43B5">
        <w:rPr>
          <w:rFonts w:ascii="Arial" w:hAnsi="Arial" w:cs="Arial"/>
        </w:rPr>
        <w:t>encuentran</w:t>
      </w:r>
      <w:r w:rsidRPr="005E43B5">
        <w:rPr>
          <w:rFonts w:ascii="Arial" w:hAnsi="Arial" w:cs="Arial"/>
        </w:rPr>
        <w:t xml:space="preserve"> en el </w:t>
      </w:r>
      <w:r w:rsidR="000F1AFD" w:rsidRPr="005E43B5">
        <w:rPr>
          <w:rFonts w:ascii="Arial" w:hAnsi="Arial" w:cs="Arial"/>
        </w:rPr>
        <w:t>norte</w:t>
      </w:r>
      <w:r w:rsidRPr="005E43B5">
        <w:rPr>
          <w:rFonts w:ascii="Arial" w:hAnsi="Arial" w:cs="Arial"/>
        </w:rPr>
        <w:t>, por ello es pertinente instalar árboles que generan un bosque de baja densidad de 3,6 km de largo y 15 metros de ancho aproximado. Este tipo de franjas es efectiva en caso de tsunami, sin embargo su efectividad es hasta una profundidad de 5 metros, por lo cual sería eficaz en el escenario probable de 8.8 Mw, mientras que en el escenario 9</w:t>
      </w:r>
      <w:r w:rsidR="000F1AFD">
        <w:rPr>
          <w:rFonts w:ascii="Arial" w:hAnsi="Arial" w:cs="Arial"/>
        </w:rPr>
        <w:t>.0</w:t>
      </w:r>
      <w:r w:rsidRPr="005E43B5">
        <w:rPr>
          <w:rFonts w:ascii="Arial" w:hAnsi="Arial" w:cs="Arial"/>
        </w:rPr>
        <w:t xml:space="preserve"> Mw, al tener profundidades de inundación mayores a 5 metros, el estudio sugiere medidas no estructurales de mitigación, tales como </w:t>
      </w:r>
      <w:r w:rsidRPr="000F1AFD">
        <w:rPr>
          <w:rFonts w:ascii="Arial" w:hAnsi="Arial" w:cs="Arial"/>
          <w:i/>
        </w:rPr>
        <w:t>“fortalecer el sistema local de evacuación y condicionar el desarrollo urbano en zonas de inundación.”</w:t>
      </w:r>
      <w:r w:rsidR="000F1AFD">
        <w:rPr>
          <w:rStyle w:val="Refdenotaalpie"/>
          <w:rFonts w:ascii="Arial" w:hAnsi="Arial" w:cs="Arial"/>
          <w:i/>
        </w:rPr>
        <w:footnoteReference w:id="17"/>
      </w:r>
      <w:r w:rsidRPr="005E43B5">
        <w:rPr>
          <w:rFonts w:ascii="Arial" w:hAnsi="Arial" w:cs="Arial"/>
        </w:rPr>
        <w:t xml:space="preserve"> </w:t>
      </w:r>
    </w:p>
    <w:p w:rsidR="005E43B5" w:rsidRDefault="005E43B5" w:rsidP="005E43B5">
      <w:pPr>
        <w:spacing w:line="220" w:lineRule="exact"/>
        <w:jc w:val="both"/>
        <w:rPr>
          <w:rFonts w:ascii="Arial" w:hAnsi="Arial" w:cs="Arial"/>
        </w:rPr>
      </w:pPr>
    </w:p>
    <w:p w:rsidR="00536B0F" w:rsidRDefault="00536B0F" w:rsidP="005E43B5">
      <w:pPr>
        <w:spacing w:line="220" w:lineRule="exact"/>
        <w:jc w:val="both"/>
        <w:rPr>
          <w:rFonts w:ascii="Arial" w:hAnsi="Arial" w:cs="Arial"/>
        </w:rPr>
      </w:pPr>
    </w:p>
    <w:p w:rsidR="00536B0F" w:rsidRDefault="00536B0F" w:rsidP="005E43B5">
      <w:pPr>
        <w:spacing w:line="220" w:lineRule="exact"/>
        <w:jc w:val="both"/>
        <w:rPr>
          <w:rFonts w:ascii="Arial" w:hAnsi="Arial" w:cs="Arial"/>
        </w:rPr>
      </w:pPr>
    </w:p>
    <w:p w:rsidR="00536B0F" w:rsidRDefault="00536B0F" w:rsidP="005E43B5">
      <w:pPr>
        <w:spacing w:line="220" w:lineRule="exact"/>
        <w:jc w:val="both"/>
        <w:rPr>
          <w:rFonts w:ascii="Arial" w:hAnsi="Arial" w:cs="Arial"/>
        </w:rPr>
      </w:pPr>
    </w:p>
    <w:p w:rsidR="00536B0F" w:rsidRDefault="00536B0F" w:rsidP="005E43B5">
      <w:pPr>
        <w:spacing w:line="220" w:lineRule="exact"/>
        <w:jc w:val="both"/>
        <w:rPr>
          <w:rFonts w:ascii="Arial" w:hAnsi="Arial" w:cs="Arial"/>
        </w:rPr>
      </w:pPr>
    </w:p>
    <w:p w:rsidR="00536B0F" w:rsidRDefault="00536B0F" w:rsidP="005E43B5">
      <w:pPr>
        <w:spacing w:line="220" w:lineRule="exact"/>
        <w:jc w:val="both"/>
        <w:rPr>
          <w:rFonts w:ascii="Arial" w:hAnsi="Arial" w:cs="Arial"/>
        </w:rPr>
      </w:pPr>
    </w:p>
    <w:p w:rsidR="00127363" w:rsidRDefault="00127363" w:rsidP="005E43B5">
      <w:pPr>
        <w:spacing w:line="220" w:lineRule="exact"/>
        <w:jc w:val="both"/>
        <w:rPr>
          <w:rFonts w:ascii="Arial" w:hAnsi="Arial" w:cs="Arial"/>
        </w:rPr>
      </w:pPr>
    </w:p>
    <w:p w:rsidR="00536B0F" w:rsidRDefault="00536B0F" w:rsidP="005E43B5">
      <w:pPr>
        <w:spacing w:line="220" w:lineRule="exact"/>
        <w:jc w:val="both"/>
        <w:rPr>
          <w:rFonts w:ascii="Arial" w:hAnsi="Arial" w:cs="Arial"/>
        </w:rPr>
      </w:pPr>
    </w:p>
    <w:p w:rsidR="00536B0F" w:rsidRDefault="00536B0F" w:rsidP="005E43B5">
      <w:pPr>
        <w:spacing w:line="220" w:lineRule="exact"/>
        <w:jc w:val="both"/>
        <w:rPr>
          <w:rFonts w:ascii="Arial" w:hAnsi="Arial" w:cs="Arial"/>
        </w:rPr>
      </w:pPr>
    </w:p>
    <w:p w:rsidR="00536B0F" w:rsidRDefault="00536B0F" w:rsidP="005E43B5">
      <w:pPr>
        <w:spacing w:line="220" w:lineRule="exact"/>
        <w:jc w:val="both"/>
        <w:rPr>
          <w:rFonts w:ascii="Arial" w:hAnsi="Arial" w:cs="Arial"/>
        </w:rPr>
      </w:pPr>
    </w:p>
    <w:p w:rsidR="00536B0F" w:rsidRDefault="00536B0F" w:rsidP="005E43B5">
      <w:pPr>
        <w:spacing w:line="220" w:lineRule="exact"/>
        <w:jc w:val="both"/>
        <w:rPr>
          <w:rFonts w:ascii="Arial" w:hAnsi="Arial" w:cs="Arial"/>
        </w:rPr>
      </w:pPr>
    </w:p>
    <w:p w:rsidR="00536B0F" w:rsidRDefault="00536B0F" w:rsidP="005E43B5">
      <w:pPr>
        <w:spacing w:line="220" w:lineRule="exact"/>
        <w:jc w:val="both"/>
        <w:rPr>
          <w:rFonts w:ascii="Arial" w:hAnsi="Arial" w:cs="Arial"/>
        </w:rPr>
      </w:pPr>
    </w:p>
    <w:p w:rsidR="008354C8" w:rsidRPr="008354C8" w:rsidRDefault="00A63C52" w:rsidP="008354C8">
      <w:pPr>
        <w:spacing w:line="220" w:lineRule="exact"/>
        <w:jc w:val="center"/>
        <w:rPr>
          <w:rFonts w:ascii="Arial" w:hAnsi="Arial" w:cs="Arial"/>
          <w:b/>
        </w:rPr>
      </w:pPr>
      <w:r>
        <w:rPr>
          <w:rFonts w:ascii="Arial" w:hAnsi="Arial" w:cs="Arial"/>
          <w:b/>
        </w:rPr>
        <w:lastRenderedPageBreak/>
        <w:t xml:space="preserve">Imagen </w:t>
      </w:r>
      <w:r w:rsidR="00FF1484">
        <w:rPr>
          <w:rFonts w:ascii="Arial" w:hAnsi="Arial" w:cs="Arial"/>
          <w:b/>
        </w:rPr>
        <w:t>A</w:t>
      </w:r>
      <w:r>
        <w:rPr>
          <w:rFonts w:ascii="Arial" w:hAnsi="Arial" w:cs="Arial"/>
          <w:b/>
        </w:rPr>
        <w:t>-3</w:t>
      </w:r>
      <w:r w:rsidR="0010541E">
        <w:rPr>
          <w:rFonts w:ascii="Arial" w:hAnsi="Arial" w:cs="Arial"/>
          <w:b/>
        </w:rPr>
        <w:t>5</w:t>
      </w:r>
    </w:p>
    <w:p w:rsidR="005E43B5" w:rsidRPr="005E43B5" w:rsidRDefault="005E43B5" w:rsidP="005E43B5">
      <w:pPr>
        <w:spacing w:line="220" w:lineRule="exact"/>
        <w:jc w:val="center"/>
        <w:rPr>
          <w:rFonts w:ascii="Arial" w:hAnsi="Arial" w:cs="Arial"/>
          <w:b/>
        </w:rPr>
      </w:pPr>
      <w:r>
        <w:rPr>
          <w:rFonts w:ascii="Arial" w:hAnsi="Arial" w:cs="Arial"/>
          <w:b/>
        </w:rPr>
        <w:t>Áreas de plantación de bosque</w:t>
      </w:r>
    </w:p>
    <w:p w:rsidR="005E43B5" w:rsidRPr="005E43B5" w:rsidRDefault="00645B8F" w:rsidP="005E43B5">
      <w:pPr>
        <w:spacing w:line="220" w:lineRule="exact"/>
        <w:jc w:val="both"/>
        <w:rPr>
          <w:rFonts w:ascii="Arial" w:hAnsi="Arial" w:cs="Arial"/>
        </w:rPr>
      </w:pPr>
      <w:r>
        <w:rPr>
          <w:rFonts w:ascii="Arial" w:hAnsi="Arial" w:cs="Arial"/>
          <w:noProof/>
        </w:rPr>
        <w:pict>
          <v:group id="_x0000_s1490" style="position:absolute;left:0;text-align:left;margin-left:-.3pt;margin-top:1.2pt;width:459.75pt;height:287.65pt;z-index:251662848" coordorigin="2360,4852" coordsize="7575,5033">
            <v:shape id="_x0000_s1488" type="#_x0000_t75" style="position:absolute;left:2360;top:4852;width:7575;height:5033">
              <v:imagedata r:id="rId44" o:title=""/>
            </v:shape>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_x0000_s1489" type="#_x0000_t66" style="position:absolute;left:2520;top:5085;width:255;height:143" strokecolor="white"/>
          </v:group>
        </w:pict>
      </w:r>
    </w:p>
    <w:p w:rsidR="005E43B5" w:rsidRPr="005E43B5" w:rsidRDefault="005E43B5" w:rsidP="005E43B5">
      <w:pPr>
        <w:spacing w:line="220" w:lineRule="exact"/>
        <w:jc w:val="both"/>
        <w:rPr>
          <w:rFonts w:ascii="Arial" w:hAnsi="Arial" w:cs="Arial"/>
        </w:rPr>
      </w:pPr>
    </w:p>
    <w:p w:rsidR="005E43B5" w:rsidRPr="005E43B5" w:rsidRDefault="005E43B5" w:rsidP="005E43B5">
      <w:pPr>
        <w:spacing w:line="220" w:lineRule="exact"/>
        <w:jc w:val="both"/>
        <w:rPr>
          <w:rFonts w:ascii="Arial" w:hAnsi="Arial" w:cs="Arial"/>
        </w:rPr>
      </w:pPr>
    </w:p>
    <w:p w:rsidR="005E43B5" w:rsidRPr="005E43B5" w:rsidRDefault="005E43B5" w:rsidP="005E43B5">
      <w:pPr>
        <w:spacing w:line="220" w:lineRule="exact"/>
        <w:jc w:val="both"/>
        <w:rPr>
          <w:rFonts w:ascii="Arial" w:hAnsi="Arial" w:cs="Arial"/>
        </w:rPr>
      </w:pPr>
    </w:p>
    <w:p w:rsidR="005E43B5" w:rsidRPr="005E43B5" w:rsidRDefault="005E43B5" w:rsidP="005E43B5">
      <w:pPr>
        <w:spacing w:line="220" w:lineRule="exact"/>
        <w:jc w:val="both"/>
        <w:rPr>
          <w:rFonts w:ascii="Arial" w:hAnsi="Arial" w:cs="Arial"/>
        </w:rPr>
      </w:pPr>
    </w:p>
    <w:p w:rsidR="005E43B5" w:rsidRPr="005E43B5" w:rsidRDefault="005E43B5" w:rsidP="005E43B5">
      <w:pPr>
        <w:spacing w:line="220" w:lineRule="exact"/>
        <w:jc w:val="both"/>
        <w:rPr>
          <w:rFonts w:ascii="Arial" w:hAnsi="Arial" w:cs="Arial"/>
        </w:rPr>
      </w:pPr>
    </w:p>
    <w:p w:rsidR="005E43B5" w:rsidRPr="005E43B5" w:rsidRDefault="005E43B5" w:rsidP="005E43B5">
      <w:pPr>
        <w:spacing w:line="220" w:lineRule="exact"/>
        <w:jc w:val="both"/>
        <w:rPr>
          <w:rFonts w:ascii="Arial" w:hAnsi="Arial" w:cs="Arial"/>
        </w:rPr>
      </w:pPr>
    </w:p>
    <w:p w:rsidR="005E43B5" w:rsidRPr="005E43B5" w:rsidRDefault="005E43B5" w:rsidP="005E43B5">
      <w:pPr>
        <w:spacing w:line="220" w:lineRule="exact"/>
        <w:jc w:val="both"/>
        <w:rPr>
          <w:rFonts w:ascii="Arial" w:hAnsi="Arial" w:cs="Arial"/>
        </w:rPr>
      </w:pPr>
    </w:p>
    <w:p w:rsidR="005E43B5" w:rsidRPr="005E43B5" w:rsidRDefault="005E43B5" w:rsidP="005E43B5">
      <w:pPr>
        <w:spacing w:line="220" w:lineRule="exact"/>
        <w:jc w:val="both"/>
        <w:rPr>
          <w:rFonts w:ascii="Arial" w:hAnsi="Arial" w:cs="Arial"/>
        </w:rPr>
      </w:pPr>
    </w:p>
    <w:p w:rsidR="005E43B5" w:rsidRPr="005E43B5" w:rsidRDefault="005E43B5" w:rsidP="005E43B5">
      <w:pPr>
        <w:spacing w:line="220" w:lineRule="exact"/>
        <w:jc w:val="both"/>
        <w:rPr>
          <w:rFonts w:ascii="Arial" w:hAnsi="Arial" w:cs="Arial"/>
        </w:rPr>
      </w:pPr>
    </w:p>
    <w:p w:rsidR="005E43B5" w:rsidRPr="005E43B5" w:rsidRDefault="005E43B5" w:rsidP="005E43B5">
      <w:pPr>
        <w:spacing w:line="220" w:lineRule="exact"/>
        <w:jc w:val="both"/>
        <w:rPr>
          <w:rFonts w:ascii="Arial" w:hAnsi="Arial" w:cs="Arial"/>
        </w:rPr>
      </w:pPr>
    </w:p>
    <w:p w:rsidR="005E43B5" w:rsidRPr="005E43B5" w:rsidRDefault="005E43B5" w:rsidP="005E43B5">
      <w:pPr>
        <w:spacing w:line="220" w:lineRule="exact"/>
        <w:jc w:val="both"/>
        <w:rPr>
          <w:rFonts w:ascii="Arial" w:hAnsi="Arial" w:cs="Arial"/>
        </w:rPr>
      </w:pPr>
    </w:p>
    <w:p w:rsidR="005E43B5" w:rsidRPr="005E43B5" w:rsidRDefault="005E43B5" w:rsidP="005E43B5">
      <w:pPr>
        <w:spacing w:line="220" w:lineRule="exact"/>
        <w:jc w:val="both"/>
        <w:rPr>
          <w:rFonts w:ascii="Arial" w:hAnsi="Arial" w:cs="Arial"/>
        </w:rPr>
      </w:pPr>
    </w:p>
    <w:p w:rsidR="005E43B5" w:rsidRPr="005E43B5" w:rsidRDefault="005E43B5" w:rsidP="005E43B5">
      <w:pPr>
        <w:spacing w:line="220" w:lineRule="exact"/>
        <w:jc w:val="both"/>
        <w:rPr>
          <w:rFonts w:ascii="Arial" w:hAnsi="Arial" w:cs="Arial"/>
        </w:rPr>
      </w:pPr>
    </w:p>
    <w:p w:rsidR="005E43B5" w:rsidRPr="005E43B5" w:rsidRDefault="005E43B5" w:rsidP="005E43B5">
      <w:pPr>
        <w:spacing w:line="220" w:lineRule="exact"/>
        <w:jc w:val="both"/>
        <w:rPr>
          <w:rFonts w:ascii="Arial" w:hAnsi="Arial" w:cs="Arial"/>
        </w:rPr>
      </w:pPr>
    </w:p>
    <w:p w:rsidR="005E43B5" w:rsidRPr="005E43B5" w:rsidRDefault="005E43B5" w:rsidP="005E43B5">
      <w:pPr>
        <w:spacing w:line="220" w:lineRule="exact"/>
        <w:jc w:val="both"/>
        <w:rPr>
          <w:rFonts w:ascii="Arial" w:hAnsi="Arial" w:cs="Arial"/>
        </w:rPr>
      </w:pPr>
    </w:p>
    <w:p w:rsidR="005E43B5" w:rsidRPr="005E43B5" w:rsidRDefault="005E43B5" w:rsidP="005E43B5">
      <w:pPr>
        <w:spacing w:line="220" w:lineRule="exact"/>
        <w:jc w:val="both"/>
        <w:rPr>
          <w:rFonts w:ascii="Arial" w:hAnsi="Arial" w:cs="Arial"/>
        </w:rPr>
      </w:pPr>
    </w:p>
    <w:p w:rsidR="005E43B5" w:rsidRPr="005E43B5" w:rsidRDefault="005E43B5" w:rsidP="005E43B5">
      <w:pPr>
        <w:spacing w:line="220" w:lineRule="exact"/>
        <w:jc w:val="both"/>
        <w:rPr>
          <w:rFonts w:ascii="Arial" w:hAnsi="Arial" w:cs="Arial"/>
        </w:rPr>
      </w:pPr>
    </w:p>
    <w:p w:rsidR="005E43B5" w:rsidRDefault="005E43B5" w:rsidP="005E43B5">
      <w:pPr>
        <w:spacing w:line="220" w:lineRule="exact"/>
        <w:jc w:val="both"/>
        <w:rPr>
          <w:rFonts w:ascii="Arial" w:hAnsi="Arial" w:cs="Arial"/>
        </w:rPr>
      </w:pPr>
    </w:p>
    <w:p w:rsidR="005E43B5" w:rsidRDefault="005E43B5" w:rsidP="005E43B5">
      <w:pPr>
        <w:spacing w:line="220" w:lineRule="exact"/>
        <w:jc w:val="both"/>
        <w:rPr>
          <w:rFonts w:ascii="Arial" w:hAnsi="Arial" w:cs="Arial"/>
        </w:rPr>
      </w:pPr>
    </w:p>
    <w:p w:rsidR="005E43B5" w:rsidRDefault="005E43B5" w:rsidP="005E43B5">
      <w:pPr>
        <w:spacing w:line="220" w:lineRule="exact"/>
        <w:jc w:val="both"/>
        <w:rPr>
          <w:rFonts w:ascii="Arial" w:hAnsi="Arial" w:cs="Arial"/>
        </w:rPr>
      </w:pPr>
    </w:p>
    <w:p w:rsidR="005E43B5" w:rsidRDefault="005E43B5" w:rsidP="005E43B5">
      <w:pPr>
        <w:spacing w:line="220" w:lineRule="exact"/>
        <w:jc w:val="both"/>
        <w:rPr>
          <w:rFonts w:ascii="Arial" w:hAnsi="Arial" w:cs="Arial"/>
        </w:rPr>
      </w:pPr>
    </w:p>
    <w:p w:rsidR="005E43B5" w:rsidRPr="005E43B5" w:rsidRDefault="005E43B5" w:rsidP="005E43B5">
      <w:pPr>
        <w:spacing w:line="220" w:lineRule="exact"/>
        <w:jc w:val="center"/>
        <w:rPr>
          <w:rFonts w:ascii="Arial" w:hAnsi="Arial" w:cs="Arial"/>
        </w:rPr>
      </w:pPr>
    </w:p>
    <w:p w:rsidR="00536B0F" w:rsidRDefault="00536B0F" w:rsidP="005E43B5">
      <w:pPr>
        <w:spacing w:line="220" w:lineRule="exact"/>
        <w:jc w:val="center"/>
        <w:rPr>
          <w:rFonts w:ascii="Arial" w:hAnsi="Arial" w:cs="Arial"/>
          <w:sz w:val="16"/>
          <w:szCs w:val="16"/>
        </w:rPr>
      </w:pPr>
    </w:p>
    <w:p w:rsidR="00536B0F" w:rsidRDefault="00536B0F" w:rsidP="005E43B5">
      <w:pPr>
        <w:spacing w:line="220" w:lineRule="exact"/>
        <w:jc w:val="center"/>
        <w:rPr>
          <w:rFonts w:ascii="Arial" w:hAnsi="Arial" w:cs="Arial"/>
          <w:sz w:val="16"/>
          <w:szCs w:val="16"/>
        </w:rPr>
      </w:pPr>
    </w:p>
    <w:p w:rsidR="00536B0F" w:rsidRDefault="00536B0F" w:rsidP="005E43B5">
      <w:pPr>
        <w:spacing w:line="220" w:lineRule="exact"/>
        <w:jc w:val="center"/>
        <w:rPr>
          <w:rFonts w:ascii="Arial" w:hAnsi="Arial" w:cs="Arial"/>
          <w:sz w:val="16"/>
          <w:szCs w:val="16"/>
        </w:rPr>
      </w:pPr>
    </w:p>
    <w:p w:rsidR="005E43B5" w:rsidRPr="005E43B5" w:rsidRDefault="005E43B5" w:rsidP="005E43B5">
      <w:pPr>
        <w:spacing w:line="220" w:lineRule="exact"/>
        <w:jc w:val="center"/>
        <w:rPr>
          <w:rFonts w:ascii="Arial" w:hAnsi="Arial" w:cs="Arial"/>
          <w:sz w:val="16"/>
          <w:szCs w:val="16"/>
        </w:rPr>
      </w:pPr>
      <w:r w:rsidRPr="005E43B5">
        <w:rPr>
          <w:rFonts w:ascii="Arial" w:hAnsi="Arial" w:cs="Arial"/>
          <w:sz w:val="16"/>
          <w:szCs w:val="16"/>
        </w:rPr>
        <w:t>Fuente:</w:t>
      </w:r>
      <w:r>
        <w:rPr>
          <w:rFonts w:ascii="Arial" w:hAnsi="Arial" w:cs="Arial"/>
          <w:sz w:val="16"/>
          <w:szCs w:val="16"/>
        </w:rPr>
        <w:t xml:space="preserve"> ONEMI y </w:t>
      </w:r>
      <w:r w:rsidRPr="005E43B5">
        <w:rPr>
          <w:rFonts w:ascii="Arial" w:hAnsi="Arial" w:cs="Arial"/>
          <w:sz w:val="16"/>
          <w:szCs w:val="16"/>
        </w:rPr>
        <w:t>Lagos, M. 2014.  Diagnóstico de riesgo de tsunami en la ciudad de Arica.</w:t>
      </w:r>
    </w:p>
    <w:p w:rsidR="005E43B5" w:rsidRDefault="005E43B5" w:rsidP="005E43B5">
      <w:pPr>
        <w:spacing w:line="220" w:lineRule="exact"/>
        <w:jc w:val="both"/>
        <w:rPr>
          <w:rFonts w:ascii="Arial" w:hAnsi="Arial" w:cs="Arial"/>
        </w:rPr>
      </w:pPr>
    </w:p>
    <w:p w:rsidR="00536B0F" w:rsidRDefault="00536B0F" w:rsidP="005E43B5">
      <w:pPr>
        <w:spacing w:line="220" w:lineRule="exact"/>
        <w:jc w:val="both"/>
        <w:rPr>
          <w:rFonts w:ascii="Arial" w:hAnsi="Arial" w:cs="Arial"/>
        </w:rPr>
      </w:pPr>
    </w:p>
    <w:p w:rsidR="005E43B5" w:rsidRPr="005E43B5" w:rsidRDefault="000F1AFD" w:rsidP="005E43B5">
      <w:pPr>
        <w:spacing w:line="220" w:lineRule="exact"/>
        <w:jc w:val="both"/>
        <w:rPr>
          <w:rFonts w:ascii="Arial" w:hAnsi="Arial" w:cs="Arial"/>
        </w:rPr>
      </w:pPr>
      <w:r>
        <w:rPr>
          <w:rFonts w:ascii="Arial" w:hAnsi="Arial" w:cs="Arial"/>
        </w:rPr>
        <w:t>El análisis</w:t>
      </w:r>
      <w:r w:rsidR="005E43B5" w:rsidRPr="005E43B5">
        <w:rPr>
          <w:rFonts w:ascii="Arial" w:hAnsi="Arial" w:cs="Arial"/>
        </w:rPr>
        <w:t xml:space="preserve"> </w:t>
      </w:r>
      <w:r>
        <w:rPr>
          <w:rFonts w:ascii="Arial" w:hAnsi="Arial" w:cs="Arial"/>
        </w:rPr>
        <w:t>d</w:t>
      </w:r>
      <w:r w:rsidR="005E43B5" w:rsidRPr="005E43B5">
        <w:rPr>
          <w:rFonts w:ascii="Arial" w:hAnsi="Arial" w:cs="Arial"/>
        </w:rPr>
        <w:t>el tipo de bosque con el cual se efectúa la mejor medida de mitigación</w:t>
      </w:r>
      <w:r>
        <w:rPr>
          <w:rFonts w:ascii="Arial" w:hAnsi="Arial" w:cs="Arial"/>
        </w:rPr>
        <w:t>, muestra que un bosque más denso tiene un mayor efecto de mitigación</w:t>
      </w:r>
      <w:r w:rsidR="005E43B5" w:rsidRPr="005E43B5">
        <w:rPr>
          <w:rFonts w:ascii="Arial" w:hAnsi="Arial" w:cs="Arial"/>
        </w:rPr>
        <w:t xml:space="preserve">. </w:t>
      </w:r>
      <w:r>
        <w:rPr>
          <w:rFonts w:ascii="Arial" w:hAnsi="Arial" w:cs="Arial"/>
        </w:rPr>
        <w:t>En el análisis, l</w:t>
      </w:r>
      <w:r w:rsidR="005E43B5" w:rsidRPr="005E43B5">
        <w:rPr>
          <w:rFonts w:ascii="Arial" w:hAnsi="Arial" w:cs="Arial"/>
        </w:rPr>
        <w:t xml:space="preserve">a diferencia entre un bosque y otro es la cantidad de árboles plantado en 900 m, (135 versus 90, con un coeficiente de rugosidad de 0,115 y 0,092 respectivamente) concluyendo que ambos bosques atenúan la inundación por tsunami, siendo el que tiene más unidades plantadas aquel que presenta una mayor mitigación, del 20,5% en relación a los 16,2% que presenta aquel bosque con menores unidades plantadas. Así mismo disminuye la velocidad </w:t>
      </w:r>
      <w:r>
        <w:rPr>
          <w:rFonts w:ascii="Arial" w:hAnsi="Arial" w:cs="Arial"/>
        </w:rPr>
        <w:t xml:space="preserve">de entrada del mar, </w:t>
      </w:r>
      <w:r w:rsidR="005E43B5" w:rsidRPr="005E43B5">
        <w:rPr>
          <w:rFonts w:ascii="Arial" w:hAnsi="Arial" w:cs="Arial"/>
        </w:rPr>
        <w:t>de 0,78 m/s a 0,46 m/s.</w:t>
      </w:r>
    </w:p>
    <w:p w:rsidR="005E43B5" w:rsidRDefault="005E43B5" w:rsidP="005E43B5">
      <w:pPr>
        <w:spacing w:line="220" w:lineRule="exact"/>
        <w:jc w:val="both"/>
        <w:rPr>
          <w:rFonts w:ascii="Arial" w:hAnsi="Arial" w:cs="Arial"/>
        </w:rPr>
      </w:pPr>
    </w:p>
    <w:p w:rsidR="00A35607" w:rsidRDefault="00A35607" w:rsidP="00A95517">
      <w:pPr>
        <w:spacing w:line="220" w:lineRule="exact"/>
        <w:jc w:val="both"/>
        <w:rPr>
          <w:rFonts w:ascii="Arial" w:hAnsi="Arial"/>
          <w:bCs/>
        </w:rPr>
      </w:pPr>
      <w:r w:rsidRPr="00A35607">
        <w:rPr>
          <w:rFonts w:ascii="Arial" w:hAnsi="Arial"/>
          <w:bCs/>
        </w:rPr>
        <w:t xml:space="preserve">Así se puede ver en la próxima imagen, </w:t>
      </w:r>
      <w:r>
        <w:rPr>
          <w:rFonts w:ascii="Arial" w:hAnsi="Arial"/>
          <w:bCs/>
        </w:rPr>
        <w:t>que la profundidad de inundación máxima en el escenario de 9.0 Mw, en los sectores donde el</w:t>
      </w:r>
      <w:r w:rsidR="00697E77">
        <w:rPr>
          <w:rFonts w:ascii="Arial" w:hAnsi="Arial"/>
          <w:bCs/>
        </w:rPr>
        <w:t xml:space="preserve"> </w:t>
      </w:r>
      <w:r>
        <w:rPr>
          <w:rFonts w:ascii="Arial" w:hAnsi="Arial"/>
          <w:bCs/>
        </w:rPr>
        <w:t xml:space="preserve">estudio propone </w:t>
      </w:r>
      <w:r w:rsidR="00697E77">
        <w:rPr>
          <w:rFonts w:ascii="Arial" w:hAnsi="Arial"/>
          <w:bCs/>
        </w:rPr>
        <w:t>bosques llega a valores cercanos a 8 metros de altura.</w:t>
      </w:r>
    </w:p>
    <w:p w:rsidR="00536B0F" w:rsidRDefault="00536B0F" w:rsidP="00A95517">
      <w:pPr>
        <w:spacing w:line="220" w:lineRule="exact"/>
        <w:jc w:val="both"/>
        <w:rPr>
          <w:rFonts w:ascii="Arial" w:hAnsi="Arial"/>
          <w:bCs/>
        </w:rPr>
      </w:pPr>
    </w:p>
    <w:p w:rsidR="00536B0F" w:rsidRDefault="00536B0F" w:rsidP="00A95517">
      <w:pPr>
        <w:spacing w:line="220" w:lineRule="exact"/>
        <w:jc w:val="both"/>
        <w:rPr>
          <w:rFonts w:ascii="Arial" w:hAnsi="Arial"/>
          <w:bCs/>
        </w:rPr>
      </w:pPr>
    </w:p>
    <w:p w:rsidR="00536B0F" w:rsidRDefault="00536B0F" w:rsidP="00A95517">
      <w:pPr>
        <w:spacing w:line="220" w:lineRule="exact"/>
        <w:jc w:val="both"/>
        <w:rPr>
          <w:rFonts w:ascii="Arial" w:hAnsi="Arial"/>
          <w:bCs/>
        </w:rPr>
      </w:pPr>
    </w:p>
    <w:p w:rsidR="00536B0F" w:rsidRDefault="00536B0F" w:rsidP="00A95517">
      <w:pPr>
        <w:spacing w:line="220" w:lineRule="exact"/>
        <w:jc w:val="both"/>
        <w:rPr>
          <w:rFonts w:ascii="Arial" w:hAnsi="Arial"/>
          <w:bCs/>
        </w:rPr>
      </w:pPr>
    </w:p>
    <w:p w:rsidR="00536B0F" w:rsidRDefault="00536B0F" w:rsidP="00A95517">
      <w:pPr>
        <w:spacing w:line="220" w:lineRule="exact"/>
        <w:jc w:val="both"/>
        <w:rPr>
          <w:rFonts w:ascii="Arial" w:hAnsi="Arial"/>
          <w:bCs/>
        </w:rPr>
      </w:pPr>
    </w:p>
    <w:p w:rsidR="00536B0F" w:rsidRDefault="00536B0F" w:rsidP="00A95517">
      <w:pPr>
        <w:spacing w:line="220" w:lineRule="exact"/>
        <w:jc w:val="both"/>
        <w:rPr>
          <w:rFonts w:ascii="Arial" w:hAnsi="Arial"/>
          <w:bCs/>
        </w:rPr>
      </w:pPr>
    </w:p>
    <w:p w:rsidR="00536B0F" w:rsidRDefault="00536B0F" w:rsidP="00A95517">
      <w:pPr>
        <w:spacing w:line="220" w:lineRule="exact"/>
        <w:jc w:val="both"/>
        <w:rPr>
          <w:rFonts w:ascii="Arial" w:hAnsi="Arial"/>
          <w:bCs/>
        </w:rPr>
      </w:pPr>
    </w:p>
    <w:p w:rsidR="00536B0F" w:rsidRDefault="00536B0F" w:rsidP="00A95517">
      <w:pPr>
        <w:spacing w:line="220" w:lineRule="exact"/>
        <w:jc w:val="both"/>
        <w:rPr>
          <w:rFonts w:ascii="Arial" w:hAnsi="Arial"/>
          <w:bCs/>
        </w:rPr>
      </w:pPr>
    </w:p>
    <w:p w:rsidR="00536B0F" w:rsidRDefault="00536B0F" w:rsidP="00A95517">
      <w:pPr>
        <w:spacing w:line="220" w:lineRule="exact"/>
        <w:jc w:val="both"/>
        <w:rPr>
          <w:rFonts w:ascii="Arial" w:hAnsi="Arial"/>
          <w:bCs/>
        </w:rPr>
      </w:pPr>
    </w:p>
    <w:p w:rsidR="00536B0F" w:rsidRDefault="00536B0F" w:rsidP="00A95517">
      <w:pPr>
        <w:spacing w:line="220" w:lineRule="exact"/>
        <w:jc w:val="both"/>
        <w:rPr>
          <w:rFonts w:ascii="Arial" w:hAnsi="Arial"/>
          <w:bCs/>
        </w:rPr>
      </w:pPr>
    </w:p>
    <w:p w:rsidR="00536B0F" w:rsidRDefault="00536B0F" w:rsidP="00A95517">
      <w:pPr>
        <w:spacing w:line="220" w:lineRule="exact"/>
        <w:jc w:val="both"/>
        <w:rPr>
          <w:rFonts w:ascii="Arial" w:hAnsi="Arial"/>
          <w:bCs/>
        </w:rPr>
      </w:pPr>
    </w:p>
    <w:p w:rsidR="00127363" w:rsidRDefault="00127363" w:rsidP="00A95517">
      <w:pPr>
        <w:spacing w:line="220" w:lineRule="exact"/>
        <w:jc w:val="both"/>
        <w:rPr>
          <w:rFonts w:ascii="Arial" w:hAnsi="Arial"/>
          <w:bCs/>
        </w:rPr>
      </w:pPr>
    </w:p>
    <w:p w:rsidR="00536B0F" w:rsidRDefault="00536B0F" w:rsidP="00A95517">
      <w:pPr>
        <w:spacing w:line="220" w:lineRule="exact"/>
        <w:jc w:val="both"/>
        <w:rPr>
          <w:rFonts w:ascii="Arial" w:hAnsi="Arial"/>
          <w:bCs/>
        </w:rPr>
      </w:pPr>
    </w:p>
    <w:p w:rsidR="00536B0F" w:rsidRDefault="00536B0F" w:rsidP="00A95517">
      <w:pPr>
        <w:spacing w:line="220" w:lineRule="exact"/>
        <w:jc w:val="both"/>
        <w:rPr>
          <w:rFonts w:ascii="Arial" w:hAnsi="Arial"/>
          <w:bCs/>
        </w:rPr>
      </w:pPr>
    </w:p>
    <w:p w:rsidR="00A35607" w:rsidRDefault="00A35607" w:rsidP="00A63C52">
      <w:pPr>
        <w:spacing w:line="220" w:lineRule="exact"/>
        <w:jc w:val="center"/>
        <w:rPr>
          <w:rFonts w:ascii="Arial" w:hAnsi="Arial"/>
          <w:bCs/>
        </w:rPr>
      </w:pPr>
    </w:p>
    <w:p w:rsidR="00A63C52" w:rsidRPr="00A63C52" w:rsidRDefault="00A63C52" w:rsidP="00A63C52">
      <w:pPr>
        <w:spacing w:line="220" w:lineRule="exact"/>
        <w:jc w:val="center"/>
        <w:rPr>
          <w:rFonts w:ascii="Arial" w:hAnsi="Arial"/>
          <w:b/>
          <w:bCs/>
        </w:rPr>
      </w:pPr>
      <w:r>
        <w:rPr>
          <w:rFonts w:ascii="Arial" w:hAnsi="Arial"/>
          <w:b/>
          <w:bCs/>
        </w:rPr>
        <w:lastRenderedPageBreak/>
        <w:t xml:space="preserve">Imagen </w:t>
      </w:r>
      <w:r w:rsidR="00FF1484">
        <w:rPr>
          <w:rFonts w:ascii="Arial" w:hAnsi="Arial"/>
          <w:b/>
          <w:bCs/>
        </w:rPr>
        <w:t>A</w:t>
      </w:r>
      <w:r w:rsidR="0010541E">
        <w:rPr>
          <w:rFonts w:ascii="Arial" w:hAnsi="Arial"/>
          <w:b/>
          <w:bCs/>
        </w:rPr>
        <w:t>-36</w:t>
      </w:r>
    </w:p>
    <w:p w:rsidR="00697E77" w:rsidRPr="00697E77" w:rsidRDefault="00697E77" w:rsidP="00697E77">
      <w:pPr>
        <w:spacing w:line="220" w:lineRule="exact"/>
        <w:jc w:val="center"/>
        <w:rPr>
          <w:rFonts w:ascii="Arial" w:hAnsi="Arial"/>
          <w:b/>
          <w:bCs/>
        </w:rPr>
      </w:pPr>
      <w:r>
        <w:rPr>
          <w:rFonts w:ascii="Arial" w:hAnsi="Arial"/>
          <w:b/>
          <w:bCs/>
        </w:rPr>
        <w:t>Profundidad de inundación máxima en escenario 9.0 Mw en sectores de potenciales bosques</w:t>
      </w:r>
    </w:p>
    <w:p w:rsidR="00A35607" w:rsidRDefault="00645B8F" w:rsidP="00A95517">
      <w:pPr>
        <w:spacing w:line="220" w:lineRule="exact"/>
        <w:jc w:val="both"/>
        <w:rPr>
          <w:rFonts w:ascii="Arial" w:hAnsi="Arial"/>
          <w:bCs/>
        </w:rPr>
      </w:pPr>
      <w:r w:rsidRPr="00645B8F">
        <w:rPr>
          <w:noProof/>
        </w:rPr>
        <w:pict>
          <v:shape id="_x0000_s1514" type="#_x0000_t75" style="position:absolute;left:0;text-align:left;margin-left:-.3pt;margin-top:3.4pt;width:459.75pt;height:305.25pt;z-index:251672064">
            <v:imagedata r:id="rId45" o:title=""/>
          </v:shape>
        </w:pict>
      </w:r>
    </w:p>
    <w:p w:rsidR="00A35607" w:rsidRDefault="00A35607" w:rsidP="00A95517">
      <w:pPr>
        <w:spacing w:line="220" w:lineRule="exact"/>
        <w:jc w:val="both"/>
        <w:rPr>
          <w:rFonts w:ascii="Arial" w:hAnsi="Arial"/>
          <w:bCs/>
        </w:rPr>
      </w:pPr>
    </w:p>
    <w:p w:rsidR="00A35607" w:rsidRDefault="00A35607" w:rsidP="00A95517">
      <w:pPr>
        <w:spacing w:line="220" w:lineRule="exact"/>
        <w:jc w:val="both"/>
        <w:rPr>
          <w:rFonts w:ascii="Arial" w:hAnsi="Arial"/>
          <w:bCs/>
        </w:rPr>
      </w:pPr>
    </w:p>
    <w:p w:rsidR="00A35607" w:rsidRDefault="00A35607" w:rsidP="00A95517">
      <w:pPr>
        <w:spacing w:line="220" w:lineRule="exact"/>
        <w:jc w:val="both"/>
        <w:rPr>
          <w:rFonts w:ascii="Arial" w:hAnsi="Arial"/>
          <w:bCs/>
        </w:rPr>
      </w:pPr>
    </w:p>
    <w:p w:rsidR="00A35607" w:rsidRDefault="00A35607" w:rsidP="00A95517">
      <w:pPr>
        <w:spacing w:line="220" w:lineRule="exact"/>
        <w:jc w:val="both"/>
        <w:rPr>
          <w:rFonts w:ascii="Arial" w:hAnsi="Arial"/>
          <w:bCs/>
        </w:rPr>
      </w:pPr>
    </w:p>
    <w:p w:rsidR="00A35607" w:rsidRDefault="00A35607" w:rsidP="00A95517">
      <w:pPr>
        <w:spacing w:line="220" w:lineRule="exact"/>
        <w:jc w:val="both"/>
        <w:rPr>
          <w:rFonts w:ascii="Arial" w:hAnsi="Arial"/>
          <w:bCs/>
        </w:rPr>
      </w:pPr>
    </w:p>
    <w:p w:rsidR="00A35607" w:rsidRDefault="00A35607" w:rsidP="00A95517">
      <w:pPr>
        <w:spacing w:line="220" w:lineRule="exact"/>
        <w:jc w:val="both"/>
        <w:rPr>
          <w:rFonts w:ascii="Arial" w:hAnsi="Arial"/>
          <w:bCs/>
        </w:rPr>
      </w:pPr>
    </w:p>
    <w:p w:rsidR="00A35607" w:rsidRDefault="00A35607" w:rsidP="00A95517">
      <w:pPr>
        <w:spacing w:line="220" w:lineRule="exact"/>
        <w:jc w:val="both"/>
        <w:rPr>
          <w:rFonts w:ascii="Arial" w:hAnsi="Arial"/>
          <w:bCs/>
        </w:rPr>
      </w:pPr>
    </w:p>
    <w:p w:rsidR="00A35607" w:rsidRDefault="00A35607" w:rsidP="00A95517">
      <w:pPr>
        <w:spacing w:line="220" w:lineRule="exact"/>
        <w:jc w:val="both"/>
        <w:rPr>
          <w:rFonts w:ascii="Arial" w:hAnsi="Arial"/>
          <w:bCs/>
        </w:rPr>
      </w:pPr>
    </w:p>
    <w:p w:rsidR="00A35607" w:rsidRDefault="00A35607" w:rsidP="00A95517">
      <w:pPr>
        <w:spacing w:line="220" w:lineRule="exact"/>
        <w:jc w:val="both"/>
        <w:rPr>
          <w:rFonts w:ascii="Arial" w:hAnsi="Arial"/>
          <w:bCs/>
        </w:rPr>
      </w:pPr>
    </w:p>
    <w:p w:rsidR="00A35607" w:rsidRDefault="00A35607" w:rsidP="00A95517">
      <w:pPr>
        <w:spacing w:line="220" w:lineRule="exact"/>
        <w:jc w:val="both"/>
        <w:rPr>
          <w:rFonts w:ascii="Arial" w:hAnsi="Arial"/>
          <w:bCs/>
        </w:rPr>
      </w:pPr>
    </w:p>
    <w:p w:rsidR="00A35607" w:rsidRDefault="00A35607" w:rsidP="00A95517">
      <w:pPr>
        <w:spacing w:line="220" w:lineRule="exact"/>
        <w:jc w:val="both"/>
        <w:rPr>
          <w:rFonts w:ascii="Arial" w:hAnsi="Arial"/>
          <w:bCs/>
        </w:rPr>
      </w:pPr>
    </w:p>
    <w:p w:rsidR="00A35607" w:rsidRDefault="00A35607" w:rsidP="00A95517">
      <w:pPr>
        <w:spacing w:line="220" w:lineRule="exact"/>
        <w:jc w:val="both"/>
        <w:rPr>
          <w:rFonts w:ascii="Arial" w:hAnsi="Arial"/>
          <w:bCs/>
        </w:rPr>
      </w:pPr>
    </w:p>
    <w:p w:rsidR="00A35607" w:rsidRDefault="00A35607" w:rsidP="00A95517">
      <w:pPr>
        <w:spacing w:line="220" w:lineRule="exact"/>
        <w:jc w:val="both"/>
        <w:rPr>
          <w:rFonts w:ascii="Arial" w:hAnsi="Arial"/>
          <w:bCs/>
        </w:rPr>
      </w:pPr>
    </w:p>
    <w:p w:rsidR="00A35607" w:rsidRDefault="00A35607" w:rsidP="00A95517">
      <w:pPr>
        <w:spacing w:line="220" w:lineRule="exact"/>
        <w:jc w:val="both"/>
        <w:rPr>
          <w:rFonts w:ascii="Arial" w:hAnsi="Arial"/>
          <w:bCs/>
        </w:rPr>
      </w:pPr>
    </w:p>
    <w:p w:rsidR="00A35607" w:rsidRDefault="00A35607" w:rsidP="00A95517">
      <w:pPr>
        <w:spacing w:line="220" w:lineRule="exact"/>
        <w:jc w:val="both"/>
        <w:rPr>
          <w:rFonts w:ascii="Arial" w:hAnsi="Arial"/>
          <w:bCs/>
        </w:rPr>
      </w:pPr>
    </w:p>
    <w:p w:rsidR="00A35607" w:rsidRDefault="00A35607" w:rsidP="00A95517">
      <w:pPr>
        <w:spacing w:line="220" w:lineRule="exact"/>
        <w:jc w:val="both"/>
        <w:rPr>
          <w:rFonts w:ascii="Arial" w:hAnsi="Arial"/>
          <w:bCs/>
        </w:rPr>
      </w:pPr>
    </w:p>
    <w:p w:rsidR="00A35607" w:rsidRPr="00A35607" w:rsidRDefault="00A35607" w:rsidP="00A95517">
      <w:pPr>
        <w:spacing w:line="220" w:lineRule="exact"/>
        <w:jc w:val="both"/>
        <w:rPr>
          <w:rFonts w:ascii="Arial" w:hAnsi="Arial"/>
          <w:bCs/>
        </w:rPr>
      </w:pPr>
    </w:p>
    <w:p w:rsidR="00A35607" w:rsidRDefault="00A35607" w:rsidP="00A95517">
      <w:pPr>
        <w:spacing w:line="220" w:lineRule="exact"/>
        <w:jc w:val="both"/>
        <w:rPr>
          <w:rFonts w:ascii="Arial" w:hAnsi="Arial"/>
          <w:bCs/>
          <w:i/>
        </w:rPr>
      </w:pPr>
    </w:p>
    <w:p w:rsidR="00A35607" w:rsidRDefault="00A35607" w:rsidP="00A95517">
      <w:pPr>
        <w:spacing w:line="220" w:lineRule="exact"/>
        <w:jc w:val="both"/>
        <w:rPr>
          <w:rFonts w:ascii="Arial" w:hAnsi="Arial"/>
          <w:bCs/>
          <w:i/>
        </w:rPr>
      </w:pPr>
    </w:p>
    <w:p w:rsidR="00A35607" w:rsidRDefault="00A35607" w:rsidP="00A95517">
      <w:pPr>
        <w:spacing w:line="220" w:lineRule="exact"/>
        <w:jc w:val="both"/>
        <w:rPr>
          <w:rFonts w:ascii="Arial" w:hAnsi="Arial"/>
          <w:bCs/>
          <w:i/>
        </w:rPr>
      </w:pPr>
    </w:p>
    <w:p w:rsidR="00A35607" w:rsidRDefault="00A35607" w:rsidP="00A95517">
      <w:pPr>
        <w:spacing w:line="220" w:lineRule="exact"/>
        <w:jc w:val="both"/>
        <w:rPr>
          <w:rFonts w:ascii="Arial" w:hAnsi="Arial"/>
          <w:bCs/>
          <w:i/>
        </w:rPr>
      </w:pPr>
    </w:p>
    <w:p w:rsidR="00A35607" w:rsidRDefault="00A35607" w:rsidP="00A95517">
      <w:pPr>
        <w:spacing w:line="220" w:lineRule="exact"/>
        <w:jc w:val="both"/>
        <w:rPr>
          <w:rFonts w:ascii="Arial" w:hAnsi="Arial"/>
          <w:bCs/>
          <w:i/>
        </w:rPr>
      </w:pPr>
    </w:p>
    <w:p w:rsidR="00A35607" w:rsidRDefault="00A35607" w:rsidP="00A95517">
      <w:pPr>
        <w:spacing w:line="220" w:lineRule="exact"/>
        <w:jc w:val="both"/>
        <w:rPr>
          <w:rFonts w:ascii="Arial" w:hAnsi="Arial"/>
          <w:bCs/>
          <w:i/>
        </w:rPr>
      </w:pPr>
    </w:p>
    <w:p w:rsidR="00A35607" w:rsidRDefault="00A35607" w:rsidP="00A95517">
      <w:pPr>
        <w:spacing w:line="220" w:lineRule="exact"/>
        <w:jc w:val="both"/>
        <w:rPr>
          <w:rFonts w:ascii="Arial" w:hAnsi="Arial"/>
          <w:bCs/>
          <w:i/>
        </w:rPr>
      </w:pPr>
    </w:p>
    <w:p w:rsidR="00A35607" w:rsidRDefault="00A35607" w:rsidP="00A95517">
      <w:pPr>
        <w:spacing w:line="220" w:lineRule="exact"/>
        <w:jc w:val="both"/>
        <w:rPr>
          <w:rFonts w:ascii="Arial" w:hAnsi="Arial"/>
          <w:bCs/>
          <w:i/>
        </w:rPr>
      </w:pPr>
    </w:p>
    <w:p w:rsidR="00A35607" w:rsidRDefault="00A35607" w:rsidP="00A95517">
      <w:pPr>
        <w:spacing w:line="220" w:lineRule="exact"/>
        <w:jc w:val="both"/>
        <w:rPr>
          <w:rFonts w:ascii="Arial" w:hAnsi="Arial"/>
          <w:bCs/>
          <w:i/>
        </w:rPr>
      </w:pPr>
    </w:p>
    <w:p w:rsidR="00A35607" w:rsidRDefault="00A35607" w:rsidP="00A95517">
      <w:pPr>
        <w:spacing w:line="220" w:lineRule="exact"/>
        <w:jc w:val="both"/>
        <w:rPr>
          <w:rFonts w:ascii="Arial" w:hAnsi="Arial"/>
          <w:bCs/>
          <w:i/>
        </w:rPr>
      </w:pPr>
    </w:p>
    <w:p w:rsidR="00A35607" w:rsidRPr="00697E77" w:rsidRDefault="00697E77" w:rsidP="00697E77">
      <w:pPr>
        <w:spacing w:line="220" w:lineRule="exact"/>
        <w:jc w:val="center"/>
        <w:rPr>
          <w:rFonts w:ascii="Arial" w:hAnsi="Arial"/>
          <w:bCs/>
          <w:sz w:val="16"/>
          <w:szCs w:val="16"/>
        </w:rPr>
      </w:pPr>
      <w:r>
        <w:rPr>
          <w:rFonts w:ascii="Arial" w:hAnsi="Arial"/>
          <w:bCs/>
          <w:sz w:val="16"/>
          <w:szCs w:val="16"/>
        </w:rPr>
        <w:t xml:space="preserve">Fuente: </w:t>
      </w:r>
      <w:r>
        <w:rPr>
          <w:rFonts w:ascii="Arial" w:hAnsi="Arial" w:cs="Arial"/>
          <w:sz w:val="16"/>
          <w:szCs w:val="16"/>
        </w:rPr>
        <w:t xml:space="preserve">ONEMI y </w:t>
      </w:r>
      <w:r w:rsidRPr="005E43B5">
        <w:rPr>
          <w:rFonts w:ascii="Arial" w:hAnsi="Arial" w:cs="Arial"/>
          <w:sz w:val="16"/>
          <w:szCs w:val="16"/>
        </w:rPr>
        <w:t>Lagos, M. 2014.  Diagnóstico de riesgo de tsunami en la ciudad de Arica.</w:t>
      </w:r>
    </w:p>
    <w:p w:rsidR="00A35607" w:rsidRDefault="00A35607" w:rsidP="00A95517">
      <w:pPr>
        <w:spacing w:line="220" w:lineRule="exact"/>
        <w:jc w:val="both"/>
        <w:rPr>
          <w:rFonts w:ascii="Arial" w:hAnsi="Arial"/>
          <w:bCs/>
          <w:i/>
        </w:rPr>
      </w:pPr>
    </w:p>
    <w:p w:rsidR="0002105F" w:rsidRPr="0002105F" w:rsidRDefault="0002105F" w:rsidP="00FA0034">
      <w:pPr>
        <w:spacing w:line="220" w:lineRule="exact"/>
        <w:jc w:val="both"/>
        <w:rPr>
          <w:rFonts w:ascii="Arial" w:hAnsi="Arial" w:cs="Arial"/>
        </w:rPr>
      </w:pPr>
      <w:r w:rsidRPr="008B12D2">
        <w:rPr>
          <w:rFonts w:ascii="Arial" w:hAnsi="Arial" w:cs="Arial"/>
        </w:rPr>
        <w:t>La restricción que presenta esta área de inundación por tsunami, es q</w:t>
      </w:r>
      <w:r w:rsidR="008B12D2">
        <w:rPr>
          <w:rFonts w:ascii="Arial" w:hAnsi="Arial" w:cs="Arial"/>
        </w:rPr>
        <w:t>ue no cubre toda el área urbana actual, tampoco</w:t>
      </w:r>
      <w:r w:rsidRPr="008B12D2">
        <w:rPr>
          <w:rFonts w:ascii="Arial" w:hAnsi="Arial" w:cs="Arial"/>
        </w:rPr>
        <w:t xml:space="preserve"> los sectores de borde costero norte donde se quiere extender el límite.</w:t>
      </w:r>
    </w:p>
    <w:p w:rsidR="00934C68" w:rsidRPr="002A2346" w:rsidRDefault="00934C68" w:rsidP="00FA0034">
      <w:pPr>
        <w:spacing w:line="220" w:lineRule="exact"/>
        <w:jc w:val="both"/>
        <w:rPr>
          <w:rFonts w:ascii="Arial" w:hAnsi="Arial" w:cs="Arial"/>
        </w:rPr>
      </w:pPr>
    </w:p>
    <w:p w:rsidR="008668A6" w:rsidRDefault="008668A6" w:rsidP="008668A6">
      <w:pPr>
        <w:spacing w:line="220" w:lineRule="exact"/>
        <w:jc w:val="both"/>
        <w:rPr>
          <w:rFonts w:ascii="Arial" w:hAnsi="Arial"/>
          <w:bCs/>
          <w:i/>
          <w:u w:val="single"/>
        </w:rPr>
      </w:pPr>
      <w:r w:rsidRPr="00CE5A59">
        <w:rPr>
          <w:rFonts w:ascii="Arial" w:hAnsi="Arial"/>
          <w:bCs/>
          <w:i/>
          <w:u w:val="single"/>
        </w:rPr>
        <w:t>A.2.3.1.</w:t>
      </w:r>
      <w:r w:rsidR="00CE5A59" w:rsidRPr="00CE5A59">
        <w:rPr>
          <w:rFonts w:ascii="Arial" w:hAnsi="Arial"/>
          <w:bCs/>
          <w:i/>
          <w:u w:val="single"/>
        </w:rPr>
        <w:t>3</w:t>
      </w:r>
      <w:r w:rsidRPr="00CE5A59">
        <w:rPr>
          <w:rFonts w:ascii="Arial" w:hAnsi="Arial"/>
          <w:bCs/>
          <w:i/>
          <w:u w:val="single"/>
        </w:rPr>
        <w:t xml:space="preserve"> Área de inundación Lagos, 2015</w:t>
      </w:r>
    </w:p>
    <w:p w:rsidR="008668A6" w:rsidRPr="002856F5" w:rsidRDefault="008668A6" w:rsidP="008668A6">
      <w:pPr>
        <w:spacing w:line="220" w:lineRule="exact"/>
        <w:jc w:val="both"/>
        <w:rPr>
          <w:rFonts w:ascii="Arial" w:hAnsi="Arial" w:cs="Arial"/>
          <w:bCs/>
          <w:u w:val="single"/>
        </w:rPr>
      </w:pPr>
    </w:p>
    <w:p w:rsidR="00CE5A59" w:rsidRDefault="00CE5A59" w:rsidP="008668A6">
      <w:pPr>
        <w:spacing w:line="220" w:lineRule="exact"/>
        <w:jc w:val="both"/>
        <w:rPr>
          <w:rFonts w:ascii="Arial" w:hAnsi="Arial" w:cs="Arial"/>
          <w:bCs/>
        </w:rPr>
      </w:pPr>
      <w:r>
        <w:rPr>
          <w:rFonts w:ascii="Arial" w:hAnsi="Arial" w:cs="Arial"/>
          <w:bCs/>
        </w:rPr>
        <w:t xml:space="preserve">Considerando que el encargo de 2014 presentaba dificultades para su adecuada incorporación en la </w:t>
      </w:r>
      <w:r w:rsidR="00605427">
        <w:rPr>
          <w:rFonts w:ascii="Arial" w:hAnsi="Arial" w:cs="Arial"/>
          <w:bCs/>
        </w:rPr>
        <w:t>planificación</w:t>
      </w:r>
      <w:r>
        <w:rPr>
          <w:rFonts w:ascii="Arial" w:hAnsi="Arial" w:cs="Arial"/>
          <w:bCs/>
        </w:rPr>
        <w:t xml:space="preserve"> urbana de la ciudad de Arica, fundamentalmente porque no se encargó el análisis completo del borde Costero, en el marco del presente estudio, Lagos desarrolló un nuevo modelo, cuyos principales resultados se indican a continuación (El informe se integra al final del presente estudio).</w:t>
      </w:r>
    </w:p>
    <w:p w:rsidR="00CE5A59" w:rsidRDefault="00CE5A59" w:rsidP="008668A6">
      <w:pPr>
        <w:spacing w:line="220" w:lineRule="exact"/>
        <w:jc w:val="both"/>
        <w:rPr>
          <w:rFonts w:ascii="Arial" w:hAnsi="Arial" w:cs="Arial"/>
          <w:bCs/>
        </w:rPr>
      </w:pPr>
    </w:p>
    <w:p w:rsidR="008668A6" w:rsidRDefault="008668A6" w:rsidP="008668A6">
      <w:pPr>
        <w:spacing w:line="220" w:lineRule="exact"/>
        <w:jc w:val="both"/>
        <w:rPr>
          <w:rFonts w:ascii="Arial" w:hAnsi="Arial" w:cs="Arial"/>
          <w:bCs/>
        </w:rPr>
      </w:pPr>
      <w:r w:rsidRPr="005E43B5">
        <w:rPr>
          <w:rFonts w:ascii="Arial" w:hAnsi="Arial" w:cs="Arial"/>
          <w:bCs/>
        </w:rPr>
        <w:t xml:space="preserve">El estudio determina </w:t>
      </w:r>
      <w:r w:rsidR="00605427">
        <w:rPr>
          <w:rFonts w:ascii="Arial" w:hAnsi="Arial" w:cs="Arial"/>
          <w:bCs/>
        </w:rPr>
        <w:t>un único escenario</w:t>
      </w:r>
      <w:r w:rsidRPr="005E43B5">
        <w:rPr>
          <w:rFonts w:ascii="Arial" w:hAnsi="Arial" w:cs="Arial"/>
          <w:bCs/>
        </w:rPr>
        <w:t xml:space="preserve"> de peligro, ante evento sísmico</w:t>
      </w:r>
      <w:r w:rsidR="00605427">
        <w:rPr>
          <w:rFonts w:ascii="Arial" w:hAnsi="Arial" w:cs="Arial"/>
          <w:bCs/>
        </w:rPr>
        <w:t xml:space="preserve"> 9</w:t>
      </w:r>
      <w:r w:rsidRPr="005E43B5">
        <w:rPr>
          <w:rFonts w:ascii="Arial" w:hAnsi="Arial" w:cs="Arial"/>
          <w:bCs/>
        </w:rPr>
        <w:t xml:space="preserve">.0 Mw. </w:t>
      </w:r>
      <w:r>
        <w:rPr>
          <w:rFonts w:ascii="Arial" w:hAnsi="Arial" w:cs="Arial"/>
          <w:bCs/>
        </w:rPr>
        <w:t>En e</w:t>
      </w:r>
      <w:r w:rsidRPr="005E43B5">
        <w:rPr>
          <w:rFonts w:ascii="Arial" w:hAnsi="Arial" w:cs="Arial"/>
          <w:bCs/>
        </w:rPr>
        <w:t xml:space="preserve">ste </w:t>
      </w:r>
      <w:r>
        <w:rPr>
          <w:rFonts w:ascii="Arial" w:hAnsi="Arial" w:cs="Arial"/>
          <w:bCs/>
        </w:rPr>
        <w:t>escenario, se generaría</w:t>
      </w:r>
      <w:r w:rsidRPr="005E43B5">
        <w:rPr>
          <w:rFonts w:ascii="Arial" w:hAnsi="Arial" w:cs="Arial"/>
          <w:bCs/>
        </w:rPr>
        <w:t xml:space="preserve"> una rupt</w:t>
      </w:r>
      <w:r>
        <w:rPr>
          <w:rFonts w:ascii="Arial" w:hAnsi="Arial" w:cs="Arial"/>
          <w:bCs/>
        </w:rPr>
        <w:t>ura hasta el sur de Antofagasta y</w:t>
      </w:r>
      <w:r w:rsidRPr="005E43B5">
        <w:rPr>
          <w:rFonts w:ascii="Arial" w:hAnsi="Arial" w:cs="Arial"/>
          <w:bCs/>
        </w:rPr>
        <w:t xml:space="preserve"> las alturas máximas del tsunami en la costa </w:t>
      </w:r>
      <w:r>
        <w:rPr>
          <w:rFonts w:ascii="Arial" w:hAnsi="Arial" w:cs="Arial"/>
          <w:bCs/>
        </w:rPr>
        <w:t>serían</w:t>
      </w:r>
      <w:r w:rsidRPr="005E43B5">
        <w:rPr>
          <w:rFonts w:ascii="Arial" w:hAnsi="Arial" w:cs="Arial"/>
          <w:bCs/>
        </w:rPr>
        <w:t xml:space="preserve"> superiores a 10 y 20 metros</w:t>
      </w:r>
      <w:r w:rsidR="00605427">
        <w:rPr>
          <w:rFonts w:ascii="Arial" w:hAnsi="Arial" w:cs="Arial"/>
          <w:bCs/>
        </w:rPr>
        <w:t xml:space="preserve"> en los sectores acantilados</w:t>
      </w:r>
      <w:r w:rsidRPr="005E43B5">
        <w:rPr>
          <w:rFonts w:ascii="Arial" w:hAnsi="Arial" w:cs="Arial"/>
          <w:bCs/>
        </w:rPr>
        <w:t xml:space="preserve">, las cuales son peligrosas para Arica. </w:t>
      </w:r>
    </w:p>
    <w:p w:rsidR="008668A6" w:rsidRDefault="008668A6" w:rsidP="008668A6">
      <w:pPr>
        <w:spacing w:line="220" w:lineRule="exact"/>
        <w:jc w:val="center"/>
        <w:rPr>
          <w:rFonts w:ascii="Arial" w:hAnsi="Arial" w:cs="Arial"/>
          <w:b/>
          <w:bCs/>
        </w:rPr>
      </w:pPr>
    </w:p>
    <w:p w:rsidR="00605427" w:rsidRDefault="00605427" w:rsidP="008668A6">
      <w:pPr>
        <w:spacing w:line="220" w:lineRule="exact"/>
        <w:jc w:val="center"/>
        <w:rPr>
          <w:rFonts w:ascii="Arial" w:hAnsi="Arial" w:cs="Arial"/>
          <w:b/>
          <w:bCs/>
        </w:rPr>
      </w:pPr>
    </w:p>
    <w:p w:rsidR="00605427" w:rsidRDefault="00605427" w:rsidP="008668A6">
      <w:pPr>
        <w:spacing w:line="220" w:lineRule="exact"/>
        <w:jc w:val="center"/>
        <w:rPr>
          <w:rFonts w:ascii="Arial" w:hAnsi="Arial" w:cs="Arial"/>
          <w:b/>
          <w:bCs/>
        </w:rPr>
      </w:pPr>
    </w:p>
    <w:p w:rsidR="00605427" w:rsidRDefault="00605427" w:rsidP="008668A6">
      <w:pPr>
        <w:spacing w:line="220" w:lineRule="exact"/>
        <w:jc w:val="center"/>
        <w:rPr>
          <w:rFonts w:ascii="Arial" w:hAnsi="Arial" w:cs="Arial"/>
          <w:b/>
          <w:bCs/>
        </w:rPr>
      </w:pPr>
    </w:p>
    <w:p w:rsidR="00605427" w:rsidRDefault="00605427" w:rsidP="008668A6">
      <w:pPr>
        <w:spacing w:line="220" w:lineRule="exact"/>
        <w:jc w:val="center"/>
        <w:rPr>
          <w:rFonts w:ascii="Arial" w:hAnsi="Arial" w:cs="Arial"/>
          <w:b/>
          <w:bCs/>
        </w:rPr>
      </w:pPr>
    </w:p>
    <w:p w:rsidR="00605427" w:rsidRDefault="00605427" w:rsidP="008668A6">
      <w:pPr>
        <w:spacing w:line="220" w:lineRule="exact"/>
        <w:jc w:val="center"/>
        <w:rPr>
          <w:rFonts w:ascii="Arial" w:hAnsi="Arial" w:cs="Arial"/>
          <w:b/>
          <w:bCs/>
        </w:rPr>
      </w:pPr>
    </w:p>
    <w:p w:rsidR="00605427" w:rsidRDefault="00605427" w:rsidP="008668A6">
      <w:pPr>
        <w:spacing w:line="220" w:lineRule="exact"/>
        <w:jc w:val="center"/>
        <w:rPr>
          <w:rFonts w:ascii="Arial" w:hAnsi="Arial" w:cs="Arial"/>
          <w:b/>
          <w:bCs/>
        </w:rPr>
      </w:pPr>
    </w:p>
    <w:p w:rsidR="00605427" w:rsidRDefault="00605427" w:rsidP="008668A6">
      <w:pPr>
        <w:spacing w:line="220" w:lineRule="exact"/>
        <w:jc w:val="center"/>
        <w:rPr>
          <w:rFonts w:ascii="Arial" w:hAnsi="Arial" w:cs="Arial"/>
          <w:b/>
          <w:bCs/>
        </w:rPr>
      </w:pPr>
    </w:p>
    <w:p w:rsidR="00605427" w:rsidRDefault="00605427" w:rsidP="008668A6">
      <w:pPr>
        <w:spacing w:line="220" w:lineRule="exact"/>
        <w:jc w:val="center"/>
        <w:rPr>
          <w:rFonts w:ascii="Arial" w:hAnsi="Arial" w:cs="Arial"/>
          <w:b/>
          <w:bCs/>
        </w:rPr>
      </w:pPr>
    </w:p>
    <w:p w:rsidR="008668A6" w:rsidRDefault="008668A6" w:rsidP="008668A6">
      <w:pPr>
        <w:spacing w:line="220" w:lineRule="exact"/>
        <w:jc w:val="center"/>
        <w:rPr>
          <w:rFonts w:ascii="Arial" w:hAnsi="Arial" w:cs="Arial"/>
          <w:b/>
          <w:bCs/>
        </w:rPr>
      </w:pPr>
    </w:p>
    <w:p w:rsidR="008668A6" w:rsidRDefault="008668A6" w:rsidP="008668A6">
      <w:pPr>
        <w:spacing w:line="220" w:lineRule="exact"/>
        <w:jc w:val="center"/>
        <w:rPr>
          <w:rFonts w:ascii="Arial" w:hAnsi="Arial" w:cs="Arial"/>
          <w:b/>
          <w:bCs/>
        </w:rPr>
      </w:pPr>
    </w:p>
    <w:p w:rsidR="008668A6" w:rsidRPr="008354C8" w:rsidRDefault="00605427" w:rsidP="008668A6">
      <w:pPr>
        <w:spacing w:line="220" w:lineRule="exact"/>
        <w:jc w:val="center"/>
        <w:rPr>
          <w:rFonts w:ascii="Arial" w:hAnsi="Arial" w:cs="Arial"/>
          <w:b/>
          <w:bCs/>
        </w:rPr>
      </w:pPr>
      <w:r>
        <w:rPr>
          <w:rFonts w:ascii="Arial" w:hAnsi="Arial" w:cs="Arial"/>
          <w:b/>
          <w:bCs/>
        </w:rPr>
        <w:lastRenderedPageBreak/>
        <w:t>Imagen A-37</w:t>
      </w:r>
    </w:p>
    <w:p w:rsidR="008668A6" w:rsidRPr="005E43B5" w:rsidRDefault="008668A6" w:rsidP="008668A6">
      <w:pPr>
        <w:spacing w:line="220" w:lineRule="exact"/>
        <w:jc w:val="center"/>
        <w:rPr>
          <w:rFonts w:ascii="Arial" w:hAnsi="Arial" w:cs="Arial"/>
          <w:b/>
          <w:bCs/>
        </w:rPr>
      </w:pPr>
      <w:r w:rsidRPr="005E43B5">
        <w:rPr>
          <w:rFonts w:ascii="Arial" w:hAnsi="Arial" w:cs="Arial"/>
          <w:b/>
          <w:bCs/>
        </w:rPr>
        <w:t>Altura máxima de tsunami en la costa de Arica Ante un terremoto 9.0 Mw</w:t>
      </w:r>
    </w:p>
    <w:p w:rsidR="008668A6" w:rsidRPr="005E43B5" w:rsidRDefault="001B58EF" w:rsidP="00605427">
      <w:pPr>
        <w:jc w:val="both"/>
        <w:rPr>
          <w:rFonts w:ascii="Arial" w:hAnsi="Arial" w:cs="Arial"/>
          <w:bCs/>
        </w:rPr>
      </w:pPr>
      <w:r>
        <w:pict>
          <v:shape id="_x0000_i1045" type="#_x0000_t75" style="width:460.15pt;height:327.45pt">
            <v:imagedata r:id="rId46" o:title=""/>
          </v:shape>
        </w:pict>
      </w:r>
    </w:p>
    <w:p w:rsidR="008668A6" w:rsidRPr="005E43B5" w:rsidRDefault="008668A6" w:rsidP="008668A6">
      <w:pPr>
        <w:spacing w:line="220" w:lineRule="exact"/>
        <w:jc w:val="both"/>
        <w:rPr>
          <w:rFonts w:ascii="Arial" w:hAnsi="Arial" w:cs="Arial"/>
          <w:bCs/>
        </w:rPr>
      </w:pPr>
    </w:p>
    <w:p w:rsidR="008668A6" w:rsidRPr="005E43B5" w:rsidRDefault="008668A6" w:rsidP="008668A6">
      <w:pPr>
        <w:spacing w:line="220" w:lineRule="exact"/>
        <w:jc w:val="center"/>
        <w:rPr>
          <w:rFonts w:ascii="Arial" w:hAnsi="Arial" w:cs="Arial"/>
          <w:sz w:val="16"/>
          <w:szCs w:val="16"/>
        </w:rPr>
      </w:pPr>
      <w:r w:rsidRPr="005E43B5">
        <w:rPr>
          <w:rFonts w:ascii="Arial" w:hAnsi="Arial" w:cs="Arial"/>
          <w:sz w:val="16"/>
          <w:szCs w:val="16"/>
        </w:rPr>
        <w:t>Fuente: Lagos, M. 201</w:t>
      </w:r>
      <w:r w:rsidR="00605427">
        <w:rPr>
          <w:rFonts w:ascii="Arial" w:hAnsi="Arial" w:cs="Arial"/>
          <w:sz w:val="16"/>
          <w:szCs w:val="16"/>
        </w:rPr>
        <w:t>5</w:t>
      </w:r>
      <w:r w:rsidRPr="005E43B5">
        <w:rPr>
          <w:rFonts w:ascii="Arial" w:hAnsi="Arial" w:cs="Arial"/>
          <w:sz w:val="16"/>
          <w:szCs w:val="16"/>
        </w:rPr>
        <w:t xml:space="preserve">.  </w:t>
      </w:r>
      <w:r w:rsidR="005B1B96">
        <w:rPr>
          <w:rFonts w:ascii="Arial" w:hAnsi="Arial" w:cs="Arial"/>
          <w:sz w:val="16"/>
          <w:szCs w:val="16"/>
        </w:rPr>
        <w:t xml:space="preserve">Área de inundación por tsunami </w:t>
      </w:r>
      <w:r w:rsidRPr="005E43B5">
        <w:rPr>
          <w:rFonts w:ascii="Arial" w:hAnsi="Arial" w:cs="Arial"/>
          <w:sz w:val="16"/>
          <w:szCs w:val="16"/>
        </w:rPr>
        <w:t>Arica.</w:t>
      </w:r>
    </w:p>
    <w:p w:rsidR="008668A6" w:rsidRPr="005E43B5" w:rsidRDefault="008668A6" w:rsidP="008668A6">
      <w:pPr>
        <w:spacing w:line="240" w:lineRule="exact"/>
        <w:rPr>
          <w:rFonts w:ascii="Arial" w:hAnsi="Arial" w:cs="Arial"/>
        </w:rPr>
      </w:pPr>
    </w:p>
    <w:p w:rsidR="008668A6" w:rsidRPr="005E43B5" w:rsidRDefault="008668A6" w:rsidP="008668A6">
      <w:pPr>
        <w:spacing w:line="240" w:lineRule="exact"/>
        <w:jc w:val="both"/>
        <w:rPr>
          <w:rFonts w:ascii="Arial" w:hAnsi="Arial" w:cs="Arial"/>
        </w:rPr>
      </w:pPr>
      <w:r w:rsidRPr="005E43B5">
        <w:rPr>
          <w:rFonts w:ascii="Arial" w:hAnsi="Arial" w:cs="Arial"/>
        </w:rPr>
        <w:t>En este escenario</w:t>
      </w:r>
      <w:r>
        <w:rPr>
          <w:rFonts w:ascii="Arial" w:hAnsi="Arial" w:cs="Arial"/>
        </w:rPr>
        <w:t xml:space="preserve"> (9.0 Mw)</w:t>
      </w:r>
      <w:r w:rsidRPr="005E43B5">
        <w:rPr>
          <w:rFonts w:ascii="Arial" w:hAnsi="Arial" w:cs="Arial"/>
        </w:rPr>
        <w:t xml:space="preserve">, el área inundada </w:t>
      </w:r>
      <w:r w:rsidR="005B1B96">
        <w:rPr>
          <w:rFonts w:ascii="Arial" w:hAnsi="Arial" w:cs="Arial"/>
        </w:rPr>
        <w:t>alcanza</w:t>
      </w:r>
      <w:r w:rsidRPr="005E43B5">
        <w:rPr>
          <w:rFonts w:ascii="Arial" w:hAnsi="Arial" w:cs="Arial"/>
        </w:rPr>
        <w:t xml:space="preserve"> los 10 metros sobre el nivel medio del mar. La máxima inundación está en</w:t>
      </w:r>
      <w:r>
        <w:rPr>
          <w:rFonts w:ascii="Arial" w:hAnsi="Arial" w:cs="Arial"/>
        </w:rPr>
        <w:t xml:space="preserve"> cuatro sectores:</w:t>
      </w:r>
      <w:r w:rsidRPr="005E43B5">
        <w:rPr>
          <w:rFonts w:ascii="Arial" w:hAnsi="Arial" w:cs="Arial"/>
        </w:rPr>
        <w:t xml:space="preserve"> el norte</w:t>
      </w:r>
      <w:r>
        <w:rPr>
          <w:rFonts w:ascii="Arial" w:hAnsi="Arial" w:cs="Arial"/>
        </w:rPr>
        <w:t>,</w:t>
      </w:r>
      <w:r w:rsidRPr="005E43B5">
        <w:rPr>
          <w:rFonts w:ascii="Arial" w:hAnsi="Arial" w:cs="Arial"/>
        </w:rPr>
        <w:t xml:space="preserve"> en la desembocadura del río San José, el puerto y el centro histórico.</w:t>
      </w:r>
      <w:r w:rsidR="005B1B96">
        <w:rPr>
          <w:rFonts w:ascii="Arial" w:hAnsi="Arial" w:cs="Arial"/>
        </w:rPr>
        <w:t xml:space="preserve"> </w:t>
      </w:r>
      <w:r w:rsidRPr="005E43B5">
        <w:rPr>
          <w:rFonts w:ascii="Arial" w:hAnsi="Arial" w:cs="Arial"/>
        </w:rPr>
        <w:t>Hacia el sur del Morro y a lo largo de Costanera sur las olas son de mayores magnitudes. La Ex – Isla Alacrán es cubierta por la inundación de los tsu</w:t>
      </w:r>
      <w:r w:rsidR="005B1B96">
        <w:rPr>
          <w:rFonts w:ascii="Arial" w:hAnsi="Arial" w:cs="Arial"/>
        </w:rPr>
        <w:t>namis de acuerdo señala el autor.</w:t>
      </w:r>
    </w:p>
    <w:p w:rsidR="008668A6" w:rsidRPr="005E43B5" w:rsidRDefault="008668A6" w:rsidP="008668A6">
      <w:pPr>
        <w:spacing w:line="240" w:lineRule="exact"/>
        <w:jc w:val="both"/>
        <w:rPr>
          <w:rFonts w:ascii="Arial" w:hAnsi="Arial" w:cs="Arial"/>
        </w:rPr>
      </w:pPr>
    </w:p>
    <w:p w:rsidR="008668A6" w:rsidRDefault="0060243A" w:rsidP="008668A6">
      <w:pPr>
        <w:spacing w:line="220" w:lineRule="exact"/>
        <w:jc w:val="center"/>
        <w:rPr>
          <w:rFonts w:ascii="Arial" w:hAnsi="Arial" w:cs="Arial"/>
          <w:b/>
        </w:rPr>
      </w:pPr>
      <w:r>
        <w:rPr>
          <w:rFonts w:ascii="Arial" w:hAnsi="Arial" w:cs="Arial"/>
          <w:b/>
        </w:rPr>
        <w:br w:type="page"/>
      </w:r>
    </w:p>
    <w:p w:rsidR="00EC3068" w:rsidRPr="008354C8" w:rsidRDefault="00EC3068" w:rsidP="00EC3068">
      <w:pPr>
        <w:spacing w:line="220" w:lineRule="exact"/>
        <w:jc w:val="center"/>
        <w:rPr>
          <w:rFonts w:ascii="Arial" w:hAnsi="Arial" w:cs="Arial"/>
          <w:b/>
        </w:rPr>
      </w:pPr>
      <w:r>
        <w:rPr>
          <w:rFonts w:ascii="Arial" w:hAnsi="Arial" w:cs="Arial"/>
          <w:b/>
        </w:rPr>
        <w:t>Imagen A-38</w:t>
      </w:r>
    </w:p>
    <w:p w:rsidR="008668A6" w:rsidRPr="005E43B5" w:rsidRDefault="00E85643" w:rsidP="008668A6">
      <w:pPr>
        <w:jc w:val="center"/>
        <w:rPr>
          <w:rFonts w:ascii="Arial" w:hAnsi="Arial" w:cs="Arial"/>
        </w:rPr>
      </w:pPr>
      <w:r>
        <w:rPr>
          <w:rFonts w:ascii="Arial" w:hAnsi="Arial" w:cs="Arial"/>
          <w:b/>
        </w:rPr>
        <w:t>Altura máxima</w:t>
      </w:r>
      <w:r w:rsidR="008668A6" w:rsidRPr="005E43B5">
        <w:rPr>
          <w:rFonts w:ascii="Arial" w:hAnsi="Arial" w:cs="Arial"/>
          <w:b/>
        </w:rPr>
        <w:t xml:space="preserve"> en la costa de Arica Ante un terremoto 9.0 Mw</w:t>
      </w:r>
    </w:p>
    <w:p w:rsidR="008668A6" w:rsidRPr="005E43B5" w:rsidRDefault="001B58EF" w:rsidP="008668A6">
      <w:pPr>
        <w:rPr>
          <w:rFonts w:ascii="Arial" w:hAnsi="Arial" w:cs="Arial"/>
        </w:rPr>
      </w:pPr>
      <w:r w:rsidRPr="00645B8F">
        <w:rPr>
          <w:rFonts w:ascii="Arial" w:hAnsi="Arial" w:cs="Arial"/>
        </w:rPr>
        <w:pict>
          <v:shape id="_x0000_i1046" type="#_x0000_t75" style="width:460.15pt;height:520.3pt">
            <v:imagedata r:id="rId47" o:title=""/>
          </v:shape>
        </w:pict>
      </w:r>
    </w:p>
    <w:p w:rsidR="00EC3068" w:rsidRDefault="00EC3068" w:rsidP="00EC3068">
      <w:pPr>
        <w:spacing w:line="220" w:lineRule="exact"/>
        <w:jc w:val="center"/>
        <w:rPr>
          <w:rFonts w:ascii="Arial" w:hAnsi="Arial" w:cs="Arial"/>
          <w:sz w:val="16"/>
          <w:szCs w:val="16"/>
        </w:rPr>
      </w:pPr>
      <w:r w:rsidRPr="005E43B5">
        <w:rPr>
          <w:rFonts w:ascii="Arial" w:hAnsi="Arial" w:cs="Arial"/>
          <w:sz w:val="16"/>
          <w:szCs w:val="16"/>
        </w:rPr>
        <w:t>Fuente: Lagos, M. 201</w:t>
      </w:r>
      <w:r>
        <w:rPr>
          <w:rFonts w:ascii="Arial" w:hAnsi="Arial" w:cs="Arial"/>
          <w:sz w:val="16"/>
          <w:szCs w:val="16"/>
        </w:rPr>
        <w:t>5</w:t>
      </w:r>
      <w:r w:rsidRPr="005E43B5">
        <w:rPr>
          <w:rFonts w:ascii="Arial" w:hAnsi="Arial" w:cs="Arial"/>
          <w:sz w:val="16"/>
          <w:szCs w:val="16"/>
        </w:rPr>
        <w:t xml:space="preserve">.  </w:t>
      </w:r>
      <w:r>
        <w:rPr>
          <w:rFonts w:ascii="Arial" w:hAnsi="Arial" w:cs="Arial"/>
          <w:sz w:val="16"/>
          <w:szCs w:val="16"/>
        </w:rPr>
        <w:t xml:space="preserve">Área de inundación por tsunami </w:t>
      </w:r>
      <w:r w:rsidRPr="005E43B5">
        <w:rPr>
          <w:rFonts w:ascii="Arial" w:hAnsi="Arial" w:cs="Arial"/>
          <w:sz w:val="16"/>
          <w:szCs w:val="16"/>
        </w:rPr>
        <w:t>Arica.</w:t>
      </w:r>
    </w:p>
    <w:p w:rsidR="00EC3068" w:rsidRPr="005E43B5" w:rsidRDefault="00EC3068" w:rsidP="00EC3068">
      <w:pPr>
        <w:spacing w:line="220" w:lineRule="exact"/>
        <w:jc w:val="center"/>
        <w:rPr>
          <w:rFonts w:ascii="Arial" w:hAnsi="Arial" w:cs="Arial"/>
          <w:sz w:val="16"/>
          <w:szCs w:val="16"/>
        </w:rPr>
      </w:pPr>
      <w:r>
        <w:rPr>
          <w:rFonts w:ascii="Arial" w:hAnsi="Arial" w:cs="Arial"/>
          <w:sz w:val="16"/>
          <w:szCs w:val="16"/>
        </w:rPr>
        <w:t>Nota: las curvas de nivel indicadas corresponden a los 10 y 30 msnm</w:t>
      </w:r>
    </w:p>
    <w:p w:rsidR="008668A6" w:rsidRPr="005E43B5" w:rsidRDefault="008668A6" w:rsidP="008668A6">
      <w:pPr>
        <w:rPr>
          <w:rFonts w:ascii="Arial" w:hAnsi="Arial" w:cs="Arial"/>
        </w:rPr>
      </w:pPr>
    </w:p>
    <w:p w:rsidR="008668A6" w:rsidRPr="005E43B5" w:rsidRDefault="008668A6" w:rsidP="008668A6">
      <w:pPr>
        <w:rPr>
          <w:rFonts w:ascii="Arial" w:hAnsi="Arial" w:cs="Arial"/>
        </w:rPr>
      </w:pPr>
    </w:p>
    <w:p w:rsidR="008668A6" w:rsidRPr="005E43B5" w:rsidRDefault="008668A6" w:rsidP="008668A6">
      <w:pPr>
        <w:rPr>
          <w:rFonts w:ascii="Arial" w:hAnsi="Arial" w:cs="Arial"/>
        </w:rPr>
      </w:pPr>
    </w:p>
    <w:p w:rsidR="008668A6" w:rsidRPr="005E43B5" w:rsidRDefault="008668A6" w:rsidP="008668A6">
      <w:pPr>
        <w:rPr>
          <w:rFonts w:ascii="Arial" w:hAnsi="Arial" w:cs="Arial"/>
        </w:rPr>
      </w:pPr>
    </w:p>
    <w:p w:rsidR="008668A6" w:rsidRPr="005E43B5" w:rsidRDefault="008668A6" w:rsidP="008668A6">
      <w:pPr>
        <w:rPr>
          <w:rFonts w:ascii="Arial" w:hAnsi="Arial" w:cs="Arial"/>
        </w:rPr>
      </w:pPr>
    </w:p>
    <w:p w:rsidR="008668A6" w:rsidRPr="005E43B5" w:rsidRDefault="008668A6" w:rsidP="008668A6">
      <w:pPr>
        <w:spacing w:line="220" w:lineRule="exact"/>
        <w:jc w:val="both"/>
        <w:rPr>
          <w:rFonts w:ascii="Arial" w:hAnsi="Arial" w:cs="Arial"/>
        </w:rPr>
      </w:pPr>
      <w:r w:rsidRPr="005E43B5">
        <w:rPr>
          <w:rFonts w:ascii="Arial" w:hAnsi="Arial" w:cs="Arial"/>
        </w:rPr>
        <w:t xml:space="preserve">Así se puede ver que en relación a los dos parámetros hidrodinámicos contemplados en el estudio como factores de peligrosidad, la </w:t>
      </w:r>
      <w:r w:rsidRPr="00CB5FC4">
        <w:rPr>
          <w:rFonts w:ascii="Arial" w:hAnsi="Arial" w:cs="Arial"/>
          <w:i/>
          <w:u w:val="single"/>
        </w:rPr>
        <w:t>profundidad máxima de inundación</w:t>
      </w:r>
      <w:r w:rsidRPr="005E43B5">
        <w:rPr>
          <w:rFonts w:ascii="Arial" w:hAnsi="Arial" w:cs="Arial"/>
        </w:rPr>
        <w:t xml:space="preserve"> es mayor en la costa y disminuye en el área de abrigo del puerto, mientras que la </w:t>
      </w:r>
      <w:r w:rsidRPr="00CB5FC4">
        <w:rPr>
          <w:rFonts w:ascii="Arial" w:hAnsi="Arial" w:cs="Arial"/>
          <w:i/>
          <w:u w:val="single"/>
        </w:rPr>
        <w:t>velocidad máxima de inundación</w:t>
      </w:r>
      <w:r w:rsidRPr="005E43B5">
        <w:rPr>
          <w:rFonts w:ascii="Arial" w:hAnsi="Arial" w:cs="Arial"/>
        </w:rPr>
        <w:t xml:space="preserve"> ocurre en el mar y comienza a disminuir en la medida que avanza tierra </w:t>
      </w:r>
      <w:r w:rsidR="00E85643">
        <w:rPr>
          <w:rFonts w:ascii="Arial" w:hAnsi="Arial" w:cs="Arial"/>
        </w:rPr>
        <w:t>adentro</w:t>
      </w:r>
      <w:r w:rsidRPr="005E43B5">
        <w:rPr>
          <w:rFonts w:ascii="Arial" w:hAnsi="Arial" w:cs="Arial"/>
        </w:rPr>
        <w:t>.</w:t>
      </w:r>
    </w:p>
    <w:p w:rsidR="008668A6" w:rsidRDefault="008668A6" w:rsidP="008668A6">
      <w:pPr>
        <w:spacing w:line="220" w:lineRule="exact"/>
        <w:jc w:val="center"/>
        <w:rPr>
          <w:rFonts w:ascii="Arial" w:hAnsi="Arial" w:cs="Arial"/>
          <w:b/>
        </w:rPr>
      </w:pPr>
    </w:p>
    <w:p w:rsidR="00F23D5E" w:rsidRDefault="00F23D5E" w:rsidP="006464C1">
      <w:pPr>
        <w:autoSpaceDE w:val="0"/>
        <w:autoSpaceDN w:val="0"/>
        <w:adjustRightInd w:val="0"/>
        <w:jc w:val="both"/>
        <w:rPr>
          <w:rFonts w:ascii="CenturyGothic" w:eastAsia="Calibri" w:hAnsi="CenturyGothic" w:cs="CenturyGothic"/>
        </w:rPr>
      </w:pPr>
      <w:r>
        <w:rPr>
          <w:rFonts w:ascii="CenturyGothic" w:eastAsia="Calibri" w:hAnsi="CenturyGothic" w:cs="CenturyGothic"/>
          <w:sz w:val="21"/>
          <w:szCs w:val="21"/>
        </w:rPr>
        <w:t>Las</w:t>
      </w:r>
      <w:r w:rsidR="006464C1">
        <w:rPr>
          <w:rFonts w:ascii="CenturyGothic" w:eastAsia="Calibri" w:hAnsi="CenturyGothic" w:cs="CenturyGothic"/>
          <w:sz w:val="21"/>
          <w:szCs w:val="21"/>
        </w:rPr>
        <w:t xml:space="preserve"> </w:t>
      </w:r>
      <w:r>
        <w:rPr>
          <w:rFonts w:ascii="CenturyGothic" w:eastAsia="Calibri" w:hAnsi="CenturyGothic" w:cs="CenturyGothic"/>
          <w:sz w:val="21"/>
          <w:szCs w:val="21"/>
        </w:rPr>
        <w:t>máximas columnas de agua sobre el terreno se presentan en la costa</w:t>
      </w:r>
      <w:r w:rsidR="006464C1">
        <w:rPr>
          <w:rFonts w:ascii="CenturyGothic" w:eastAsia="Calibri" w:hAnsi="CenturyGothic" w:cs="CenturyGothic"/>
          <w:sz w:val="21"/>
          <w:szCs w:val="21"/>
        </w:rPr>
        <w:t xml:space="preserve"> </w:t>
      </w:r>
      <w:r>
        <w:rPr>
          <w:rFonts w:ascii="CenturyGothic" w:eastAsia="Calibri" w:hAnsi="CenturyGothic" w:cs="CenturyGothic"/>
          <w:sz w:val="21"/>
          <w:szCs w:val="21"/>
        </w:rPr>
        <w:t>alcanzando alturas superiores a los 8 metros. Columnas que gradualmente se</w:t>
      </w:r>
      <w:r w:rsidR="006464C1">
        <w:rPr>
          <w:rFonts w:ascii="CenturyGothic" w:eastAsia="Calibri" w:hAnsi="CenturyGothic" w:cs="CenturyGothic"/>
          <w:sz w:val="21"/>
          <w:szCs w:val="21"/>
        </w:rPr>
        <w:t xml:space="preserve"> </w:t>
      </w:r>
      <w:r>
        <w:rPr>
          <w:rFonts w:ascii="CenturyGothic" w:eastAsia="Calibri" w:hAnsi="CenturyGothic" w:cs="CenturyGothic"/>
          <w:sz w:val="21"/>
          <w:szCs w:val="21"/>
        </w:rPr>
        <w:t>atenúan a medida que avanza la inundación sobre las zonas costeras bajas.</w:t>
      </w:r>
      <w:r w:rsidR="006464C1">
        <w:rPr>
          <w:rFonts w:ascii="CenturyGothic" w:eastAsia="Calibri" w:hAnsi="CenturyGothic" w:cs="CenturyGothic"/>
          <w:sz w:val="21"/>
          <w:szCs w:val="21"/>
        </w:rPr>
        <w:t xml:space="preserve"> Ejemplos  y detalle de lo anterior se proporcionan en el informe anexo.</w:t>
      </w:r>
    </w:p>
    <w:p w:rsidR="00F23D5E" w:rsidRDefault="00F23D5E" w:rsidP="006464C1">
      <w:pPr>
        <w:spacing w:line="220" w:lineRule="exact"/>
        <w:jc w:val="both"/>
        <w:rPr>
          <w:rFonts w:ascii="Arial" w:hAnsi="Arial" w:cs="Arial"/>
          <w:b/>
        </w:rPr>
      </w:pPr>
    </w:p>
    <w:p w:rsidR="00E85643" w:rsidRDefault="00E85643" w:rsidP="006464C1">
      <w:pPr>
        <w:autoSpaceDE w:val="0"/>
        <w:autoSpaceDN w:val="0"/>
        <w:adjustRightInd w:val="0"/>
        <w:jc w:val="both"/>
        <w:rPr>
          <w:rFonts w:ascii="CenturyGothic" w:eastAsia="Calibri" w:hAnsi="CenturyGothic" w:cs="CenturyGothic"/>
        </w:rPr>
      </w:pPr>
      <w:r>
        <w:rPr>
          <w:rFonts w:ascii="CenturyGothic" w:eastAsia="Calibri" w:hAnsi="CenturyGothic" w:cs="CenturyGothic"/>
          <w:sz w:val="21"/>
          <w:szCs w:val="21"/>
        </w:rPr>
        <w:t>Respecto las velo</w:t>
      </w:r>
      <w:r w:rsidR="006464C1">
        <w:rPr>
          <w:rFonts w:ascii="CenturyGothic" w:eastAsia="Calibri" w:hAnsi="CenturyGothic" w:cs="CenturyGothic"/>
          <w:sz w:val="21"/>
          <w:szCs w:val="21"/>
        </w:rPr>
        <w:t>cidades máximas de la corriente el autor señala</w:t>
      </w:r>
      <w:r>
        <w:rPr>
          <w:rFonts w:ascii="CenturyGothic" w:eastAsia="Calibri" w:hAnsi="CenturyGothic" w:cs="CenturyGothic"/>
          <w:sz w:val="21"/>
          <w:szCs w:val="21"/>
        </w:rPr>
        <w:t xml:space="preserve">, </w:t>
      </w:r>
      <w:r w:rsidRPr="006464C1">
        <w:rPr>
          <w:rFonts w:ascii="CenturyGothic" w:eastAsia="Calibri" w:hAnsi="CenturyGothic" w:cs="CenturyGothic"/>
          <w:i/>
          <w:sz w:val="21"/>
          <w:szCs w:val="21"/>
        </w:rPr>
        <w:t>en todo el</w:t>
      </w:r>
      <w:r w:rsidR="006464C1" w:rsidRPr="006464C1">
        <w:rPr>
          <w:rFonts w:ascii="CenturyGothic" w:eastAsia="Calibri" w:hAnsi="CenturyGothic" w:cs="CenturyGothic"/>
          <w:i/>
          <w:sz w:val="21"/>
          <w:szCs w:val="21"/>
        </w:rPr>
        <w:t xml:space="preserve"> </w:t>
      </w:r>
      <w:r w:rsidRPr="006464C1">
        <w:rPr>
          <w:rFonts w:ascii="CenturyGothic" w:eastAsia="Calibri" w:hAnsi="CenturyGothic" w:cs="CenturyGothic"/>
          <w:i/>
          <w:sz w:val="21"/>
          <w:szCs w:val="21"/>
        </w:rPr>
        <w:t>área de inundación este parámetro hidrodinámico es peligroso para la vida</w:t>
      </w:r>
      <w:r w:rsidR="006464C1" w:rsidRPr="006464C1">
        <w:rPr>
          <w:rFonts w:ascii="CenturyGothic" w:eastAsia="Calibri" w:hAnsi="CenturyGothic" w:cs="CenturyGothic"/>
          <w:i/>
          <w:sz w:val="21"/>
          <w:szCs w:val="21"/>
        </w:rPr>
        <w:t xml:space="preserve">  </w:t>
      </w:r>
      <w:r w:rsidRPr="006464C1">
        <w:rPr>
          <w:rFonts w:ascii="CenturyGothic" w:eastAsia="Calibri" w:hAnsi="CenturyGothic" w:cs="CenturyGothic"/>
          <w:i/>
          <w:sz w:val="21"/>
          <w:szCs w:val="21"/>
        </w:rPr>
        <w:t>de las personas, sobrepasando los 2 m/s, a excepción de puntuales sectores</w:t>
      </w:r>
      <w:r w:rsidR="006464C1" w:rsidRPr="006464C1">
        <w:rPr>
          <w:rFonts w:ascii="CenturyGothic" w:eastAsia="Calibri" w:hAnsi="CenturyGothic" w:cs="CenturyGothic"/>
          <w:i/>
          <w:sz w:val="21"/>
          <w:szCs w:val="21"/>
        </w:rPr>
        <w:t xml:space="preserve"> </w:t>
      </w:r>
      <w:r w:rsidRPr="006464C1">
        <w:rPr>
          <w:rFonts w:ascii="CenturyGothic" w:eastAsia="Calibri" w:hAnsi="CenturyGothic" w:cs="CenturyGothic"/>
          <w:i/>
          <w:sz w:val="21"/>
          <w:szCs w:val="21"/>
        </w:rPr>
        <w:t>cercanos a los límites máximos de inundación (</w:t>
      </w:r>
      <w:r w:rsidRPr="006464C1">
        <w:rPr>
          <w:rFonts w:ascii="CenturyGothic,Italic" w:eastAsia="Calibri" w:hAnsi="CenturyGothic,Italic" w:cs="CenturyGothic,Italic"/>
          <w:i/>
          <w:iCs/>
          <w:sz w:val="21"/>
          <w:szCs w:val="21"/>
        </w:rPr>
        <w:t>Run-up</w:t>
      </w:r>
      <w:r w:rsidRPr="006464C1">
        <w:rPr>
          <w:rFonts w:ascii="CenturyGothic" w:eastAsia="Calibri" w:hAnsi="CenturyGothic" w:cs="CenturyGothic"/>
          <w:i/>
          <w:sz w:val="21"/>
          <w:szCs w:val="21"/>
        </w:rPr>
        <w:t>). Las máximas</w:t>
      </w:r>
      <w:r w:rsidR="006464C1" w:rsidRPr="006464C1">
        <w:rPr>
          <w:rFonts w:ascii="CenturyGothic" w:eastAsia="Calibri" w:hAnsi="CenturyGothic" w:cs="CenturyGothic"/>
          <w:i/>
          <w:sz w:val="21"/>
          <w:szCs w:val="21"/>
        </w:rPr>
        <w:t xml:space="preserve">  </w:t>
      </w:r>
      <w:r w:rsidRPr="006464C1">
        <w:rPr>
          <w:rFonts w:ascii="CenturyGothic" w:eastAsia="Calibri" w:hAnsi="CenturyGothic" w:cs="CenturyGothic"/>
          <w:i/>
          <w:sz w:val="21"/>
          <w:szCs w:val="21"/>
        </w:rPr>
        <w:t>velocidades se concentran en la línea de costa, destacando el sector al norte</w:t>
      </w:r>
      <w:r w:rsidR="006464C1" w:rsidRPr="006464C1">
        <w:rPr>
          <w:rFonts w:ascii="CenturyGothic" w:eastAsia="Calibri" w:hAnsi="CenturyGothic" w:cs="CenturyGothic"/>
          <w:i/>
          <w:sz w:val="21"/>
          <w:szCs w:val="21"/>
        </w:rPr>
        <w:t xml:space="preserve"> </w:t>
      </w:r>
      <w:r w:rsidRPr="006464C1">
        <w:rPr>
          <w:rFonts w:ascii="CenturyGothic" w:eastAsia="Calibri" w:hAnsi="CenturyGothic" w:cs="CenturyGothic"/>
          <w:i/>
          <w:sz w:val="21"/>
          <w:szCs w:val="21"/>
        </w:rPr>
        <w:t>de la desembocadura del Río Lluta, playa las Machas, playa Chinchorro,</w:t>
      </w:r>
      <w:r w:rsidR="006464C1" w:rsidRPr="006464C1">
        <w:rPr>
          <w:rFonts w:ascii="CenturyGothic" w:eastAsia="Calibri" w:hAnsi="CenturyGothic" w:cs="CenturyGothic"/>
          <w:i/>
          <w:sz w:val="21"/>
          <w:szCs w:val="21"/>
        </w:rPr>
        <w:t xml:space="preserve"> </w:t>
      </w:r>
      <w:r w:rsidRPr="006464C1">
        <w:rPr>
          <w:rFonts w:ascii="CenturyGothic" w:eastAsia="Calibri" w:hAnsi="CenturyGothic" w:cs="CenturyGothic"/>
          <w:i/>
          <w:sz w:val="21"/>
          <w:szCs w:val="21"/>
        </w:rPr>
        <w:t>sector portuario, ex - isla Alacrán y playa el Laucho. Al sur de este sector las</w:t>
      </w:r>
      <w:r w:rsidR="006464C1" w:rsidRPr="006464C1">
        <w:rPr>
          <w:rFonts w:ascii="CenturyGothic" w:eastAsia="Calibri" w:hAnsi="CenturyGothic" w:cs="CenturyGothic"/>
          <w:i/>
          <w:sz w:val="21"/>
          <w:szCs w:val="21"/>
        </w:rPr>
        <w:t xml:space="preserve"> </w:t>
      </w:r>
      <w:r w:rsidRPr="006464C1">
        <w:rPr>
          <w:rFonts w:ascii="CenturyGothic" w:eastAsia="Calibri" w:hAnsi="CenturyGothic" w:cs="CenturyGothic"/>
          <w:i/>
          <w:sz w:val="21"/>
          <w:szCs w:val="21"/>
        </w:rPr>
        <w:t>velocidades se atenúan, sin dejar de ser peligrosas. Se debe destacar que los</w:t>
      </w:r>
      <w:r w:rsidR="006464C1" w:rsidRPr="006464C1">
        <w:rPr>
          <w:rFonts w:ascii="CenturyGothic" w:eastAsia="Calibri" w:hAnsi="CenturyGothic" w:cs="CenturyGothic"/>
          <w:i/>
          <w:sz w:val="21"/>
          <w:szCs w:val="21"/>
        </w:rPr>
        <w:t xml:space="preserve"> </w:t>
      </w:r>
      <w:r w:rsidRPr="006464C1">
        <w:rPr>
          <w:rFonts w:ascii="CenturyGothic" w:eastAsia="Calibri" w:hAnsi="CenturyGothic" w:cs="CenturyGothic"/>
          <w:i/>
          <w:sz w:val="21"/>
          <w:szCs w:val="21"/>
        </w:rPr>
        <w:t>parámetros hidrodinámicos registrados en el sector portuario, confirman la</w:t>
      </w:r>
      <w:r w:rsidR="006464C1" w:rsidRPr="006464C1">
        <w:rPr>
          <w:rFonts w:ascii="CenturyGothic" w:eastAsia="Calibri" w:hAnsi="CenturyGothic" w:cs="CenturyGothic"/>
          <w:i/>
          <w:sz w:val="21"/>
          <w:szCs w:val="21"/>
        </w:rPr>
        <w:t xml:space="preserve"> </w:t>
      </w:r>
      <w:r w:rsidRPr="006464C1">
        <w:rPr>
          <w:rFonts w:ascii="CenturyGothic" w:eastAsia="Calibri" w:hAnsi="CenturyGothic" w:cs="CenturyGothic"/>
          <w:i/>
          <w:sz w:val="21"/>
          <w:szCs w:val="21"/>
        </w:rPr>
        <w:t>posibilidad de transporte de embarcaciones y contenedores de gran</w:t>
      </w:r>
      <w:r w:rsidR="006464C1" w:rsidRPr="006464C1">
        <w:rPr>
          <w:rFonts w:ascii="CenturyGothic" w:eastAsia="Calibri" w:hAnsi="CenturyGothic" w:cs="CenturyGothic"/>
          <w:i/>
          <w:sz w:val="21"/>
          <w:szCs w:val="21"/>
        </w:rPr>
        <w:t xml:space="preserve"> </w:t>
      </w:r>
      <w:r w:rsidRPr="006464C1">
        <w:rPr>
          <w:rFonts w:ascii="CenturyGothic" w:eastAsia="Calibri" w:hAnsi="CenturyGothic" w:cs="CenturyGothic"/>
          <w:i/>
          <w:sz w:val="21"/>
          <w:szCs w:val="21"/>
        </w:rPr>
        <w:t>envergadura por sobre los sectores urbanizados</w:t>
      </w:r>
      <w:r>
        <w:rPr>
          <w:rFonts w:ascii="CenturyGothic" w:eastAsia="Calibri" w:hAnsi="CenturyGothic" w:cs="CenturyGothic"/>
          <w:sz w:val="21"/>
          <w:szCs w:val="21"/>
        </w:rPr>
        <w:t>.</w:t>
      </w:r>
    </w:p>
    <w:p w:rsidR="00E85643" w:rsidRDefault="00E85643" w:rsidP="008668A6">
      <w:pPr>
        <w:spacing w:line="220" w:lineRule="exact"/>
        <w:jc w:val="center"/>
        <w:rPr>
          <w:rFonts w:ascii="Arial" w:hAnsi="Arial" w:cs="Arial"/>
          <w:b/>
        </w:rPr>
      </w:pPr>
    </w:p>
    <w:p w:rsidR="008668A6" w:rsidRPr="008354C8" w:rsidRDefault="00E85643" w:rsidP="008668A6">
      <w:pPr>
        <w:spacing w:line="220" w:lineRule="exact"/>
        <w:jc w:val="center"/>
        <w:rPr>
          <w:rFonts w:ascii="Arial" w:hAnsi="Arial" w:cs="Arial"/>
          <w:b/>
        </w:rPr>
      </w:pPr>
      <w:r>
        <w:rPr>
          <w:rFonts w:ascii="Arial" w:hAnsi="Arial" w:cs="Arial"/>
          <w:b/>
        </w:rPr>
        <w:t>Imagen A-39</w:t>
      </w:r>
    </w:p>
    <w:p w:rsidR="008668A6" w:rsidRPr="00CB5FC4" w:rsidRDefault="008668A6" w:rsidP="008668A6">
      <w:pPr>
        <w:spacing w:line="220" w:lineRule="exact"/>
        <w:jc w:val="center"/>
        <w:rPr>
          <w:rFonts w:ascii="Arial" w:hAnsi="Arial" w:cs="Arial"/>
          <w:b/>
        </w:rPr>
      </w:pPr>
      <w:r>
        <w:rPr>
          <w:rFonts w:ascii="Arial" w:hAnsi="Arial" w:cs="Arial"/>
          <w:b/>
        </w:rPr>
        <w:t>Profundidad y velocidad máxima de inundación.</w:t>
      </w:r>
    </w:p>
    <w:p w:rsidR="008668A6" w:rsidRPr="005E43B5" w:rsidRDefault="008668A6" w:rsidP="008668A6">
      <w:pPr>
        <w:spacing w:line="220" w:lineRule="exact"/>
        <w:rPr>
          <w:rFonts w:ascii="Arial" w:hAnsi="Arial" w:cs="Arial"/>
        </w:rPr>
      </w:pPr>
    </w:p>
    <w:p w:rsidR="008668A6" w:rsidRPr="005E43B5" w:rsidRDefault="001B58EF" w:rsidP="00F23D5E">
      <w:pPr>
        <w:rPr>
          <w:rFonts w:ascii="Arial" w:hAnsi="Arial" w:cs="Arial"/>
        </w:rPr>
      </w:pPr>
      <w:r>
        <w:pict>
          <v:shape id="_x0000_i1047" type="#_x0000_t75" style="width:460.15pt;height:302.4pt">
            <v:imagedata r:id="rId48" o:title=""/>
          </v:shape>
        </w:pict>
      </w:r>
    </w:p>
    <w:p w:rsidR="006464C1" w:rsidRDefault="006464C1" w:rsidP="006464C1">
      <w:pPr>
        <w:spacing w:line="220" w:lineRule="exact"/>
        <w:jc w:val="center"/>
        <w:rPr>
          <w:rFonts w:ascii="Arial" w:hAnsi="Arial" w:cs="Arial"/>
          <w:sz w:val="16"/>
          <w:szCs w:val="16"/>
        </w:rPr>
      </w:pPr>
      <w:r w:rsidRPr="005E43B5">
        <w:rPr>
          <w:rFonts w:ascii="Arial" w:hAnsi="Arial" w:cs="Arial"/>
          <w:sz w:val="16"/>
          <w:szCs w:val="16"/>
        </w:rPr>
        <w:t>Fuente: Lagos, M. 201</w:t>
      </w:r>
      <w:r>
        <w:rPr>
          <w:rFonts w:ascii="Arial" w:hAnsi="Arial" w:cs="Arial"/>
          <w:sz w:val="16"/>
          <w:szCs w:val="16"/>
        </w:rPr>
        <w:t>5</w:t>
      </w:r>
      <w:r w:rsidRPr="005E43B5">
        <w:rPr>
          <w:rFonts w:ascii="Arial" w:hAnsi="Arial" w:cs="Arial"/>
          <w:sz w:val="16"/>
          <w:szCs w:val="16"/>
        </w:rPr>
        <w:t xml:space="preserve">.  </w:t>
      </w:r>
      <w:r>
        <w:rPr>
          <w:rFonts w:ascii="Arial" w:hAnsi="Arial" w:cs="Arial"/>
          <w:sz w:val="16"/>
          <w:szCs w:val="16"/>
        </w:rPr>
        <w:t xml:space="preserve">Área de inundación por tsunami </w:t>
      </w:r>
      <w:r w:rsidRPr="005E43B5">
        <w:rPr>
          <w:rFonts w:ascii="Arial" w:hAnsi="Arial" w:cs="Arial"/>
          <w:sz w:val="16"/>
          <w:szCs w:val="16"/>
        </w:rPr>
        <w:t>Arica.</w:t>
      </w:r>
    </w:p>
    <w:p w:rsidR="008668A6" w:rsidRPr="005E43B5" w:rsidRDefault="008668A6" w:rsidP="008668A6">
      <w:pPr>
        <w:rPr>
          <w:rFonts w:ascii="Arial" w:hAnsi="Arial" w:cs="Arial"/>
        </w:rPr>
      </w:pPr>
    </w:p>
    <w:p w:rsidR="008668A6" w:rsidRDefault="008668A6" w:rsidP="008668A6">
      <w:pPr>
        <w:spacing w:line="220" w:lineRule="exact"/>
        <w:jc w:val="both"/>
        <w:rPr>
          <w:rFonts w:ascii="Arial" w:hAnsi="Arial" w:cs="Arial"/>
        </w:rPr>
      </w:pPr>
    </w:p>
    <w:p w:rsidR="00F23D5E" w:rsidRDefault="00F23D5E" w:rsidP="006464C1">
      <w:pPr>
        <w:autoSpaceDE w:val="0"/>
        <w:autoSpaceDN w:val="0"/>
        <w:adjustRightInd w:val="0"/>
        <w:spacing w:line="220" w:lineRule="exact"/>
        <w:jc w:val="both"/>
        <w:rPr>
          <w:rFonts w:ascii="CenturyGothic" w:eastAsia="Calibri" w:hAnsi="CenturyGothic" w:cs="CenturyGothic"/>
          <w:sz w:val="21"/>
          <w:szCs w:val="21"/>
        </w:rPr>
      </w:pPr>
      <w:r>
        <w:rPr>
          <w:rFonts w:ascii="CenturyGothic" w:eastAsia="Calibri" w:hAnsi="CenturyGothic" w:cs="CenturyGothic"/>
          <w:sz w:val="21"/>
          <w:szCs w:val="21"/>
        </w:rPr>
        <w:lastRenderedPageBreak/>
        <w:t xml:space="preserve">En </w:t>
      </w:r>
      <w:r w:rsidR="006464C1">
        <w:rPr>
          <w:rFonts w:ascii="CenturyGothic" w:eastAsia="Calibri" w:hAnsi="CenturyGothic" w:cs="CenturyGothic"/>
          <w:sz w:val="21"/>
          <w:szCs w:val="21"/>
        </w:rPr>
        <w:t xml:space="preserve"> definitiva, en </w:t>
      </w:r>
      <w:r>
        <w:rPr>
          <w:rFonts w:ascii="CenturyGothic" w:eastAsia="Calibri" w:hAnsi="CenturyGothic" w:cs="CenturyGothic"/>
          <w:sz w:val="21"/>
          <w:szCs w:val="21"/>
        </w:rPr>
        <w:t>las costas de Arica se registran alturas de tsunami que superan los 8 metros</w:t>
      </w:r>
      <w:r w:rsidR="006464C1">
        <w:rPr>
          <w:rFonts w:ascii="CenturyGothic" w:eastAsia="Calibri" w:hAnsi="CenturyGothic" w:cs="CenturyGothic"/>
          <w:sz w:val="21"/>
          <w:szCs w:val="21"/>
        </w:rPr>
        <w:t xml:space="preserve"> </w:t>
      </w:r>
      <w:r>
        <w:rPr>
          <w:rFonts w:ascii="CenturyGothic" w:eastAsia="Calibri" w:hAnsi="CenturyGothic" w:cs="CenturyGothic"/>
          <w:sz w:val="21"/>
          <w:szCs w:val="21"/>
        </w:rPr>
        <w:t>al nivel medio del mar, hecho que confirma un gran potencial de daño para</w:t>
      </w:r>
      <w:r w:rsidR="006464C1">
        <w:rPr>
          <w:rFonts w:ascii="CenturyGothic" w:eastAsia="Calibri" w:hAnsi="CenturyGothic" w:cs="CenturyGothic"/>
          <w:sz w:val="21"/>
          <w:szCs w:val="21"/>
        </w:rPr>
        <w:t xml:space="preserve"> </w:t>
      </w:r>
      <w:r>
        <w:rPr>
          <w:rFonts w:ascii="CenturyGothic" w:eastAsia="Calibri" w:hAnsi="CenturyGothic" w:cs="CenturyGothic"/>
          <w:sz w:val="21"/>
          <w:szCs w:val="21"/>
        </w:rPr>
        <w:t>infraestructura y peligro para las personas</w:t>
      </w:r>
      <w:r w:rsidR="006464C1">
        <w:rPr>
          <w:rFonts w:ascii="CenturyGothic" w:eastAsia="Calibri" w:hAnsi="CenturyGothic" w:cs="CenturyGothic"/>
          <w:sz w:val="21"/>
          <w:szCs w:val="21"/>
        </w:rPr>
        <w:t xml:space="preserve"> donde </w:t>
      </w:r>
      <w:r>
        <w:rPr>
          <w:rFonts w:ascii="CenturyGothic" w:eastAsia="Calibri" w:hAnsi="CenturyGothic" w:cs="CenturyGothic"/>
          <w:sz w:val="21"/>
          <w:szCs w:val="21"/>
        </w:rPr>
        <w:t>los parámetros hidrodinámicos máximos profundidad de</w:t>
      </w:r>
      <w:r w:rsidR="006464C1">
        <w:rPr>
          <w:rFonts w:ascii="CenturyGothic" w:eastAsia="Calibri" w:hAnsi="CenturyGothic" w:cs="CenturyGothic"/>
          <w:sz w:val="21"/>
          <w:szCs w:val="21"/>
        </w:rPr>
        <w:t xml:space="preserve"> </w:t>
      </w:r>
      <w:r>
        <w:rPr>
          <w:rFonts w:ascii="CenturyGothic" w:eastAsia="Calibri" w:hAnsi="CenturyGothic" w:cs="CenturyGothic"/>
          <w:sz w:val="21"/>
          <w:szCs w:val="21"/>
        </w:rPr>
        <w:t>inundación y velocidad de la corriente, presentan rangos de</w:t>
      </w:r>
      <w:r w:rsidR="006464C1">
        <w:rPr>
          <w:rFonts w:ascii="CenturyGothic" w:eastAsia="Calibri" w:hAnsi="CenturyGothic" w:cs="CenturyGothic"/>
          <w:sz w:val="21"/>
          <w:szCs w:val="21"/>
        </w:rPr>
        <w:t xml:space="preserve"> </w:t>
      </w:r>
      <w:r>
        <w:rPr>
          <w:rFonts w:ascii="CenturyGothic" w:eastAsia="Calibri" w:hAnsi="CenturyGothic" w:cs="CenturyGothic"/>
          <w:sz w:val="21"/>
          <w:szCs w:val="21"/>
        </w:rPr>
        <w:t>alta peligrosidad.</w:t>
      </w:r>
    </w:p>
    <w:p w:rsidR="006464C1" w:rsidRDefault="006464C1" w:rsidP="006464C1">
      <w:pPr>
        <w:autoSpaceDE w:val="0"/>
        <w:autoSpaceDN w:val="0"/>
        <w:adjustRightInd w:val="0"/>
        <w:spacing w:line="220" w:lineRule="exact"/>
        <w:jc w:val="both"/>
        <w:rPr>
          <w:rFonts w:ascii="CenturyGothic" w:eastAsia="Calibri" w:hAnsi="CenturyGothic" w:cs="CenturyGothic"/>
          <w:sz w:val="21"/>
          <w:szCs w:val="21"/>
        </w:rPr>
      </w:pPr>
    </w:p>
    <w:p w:rsidR="005E611B" w:rsidRDefault="005E611B" w:rsidP="00FA0034">
      <w:pPr>
        <w:spacing w:line="220" w:lineRule="exact"/>
        <w:jc w:val="both"/>
        <w:rPr>
          <w:rFonts w:ascii="Arial" w:hAnsi="Arial"/>
          <w:bCs/>
          <w:i/>
        </w:rPr>
      </w:pPr>
    </w:p>
    <w:p w:rsidR="00775854" w:rsidRPr="009567C7" w:rsidRDefault="00FF1484" w:rsidP="00FA0034">
      <w:pPr>
        <w:spacing w:line="220" w:lineRule="exact"/>
        <w:jc w:val="both"/>
        <w:rPr>
          <w:rFonts w:ascii="Arial" w:hAnsi="Arial"/>
          <w:bCs/>
          <w:i/>
          <w:u w:val="single"/>
        </w:rPr>
      </w:pPr>
      <w:r w:rsidRPr="009567C7">
        <w:rPr>
          <w:rFonts w:ascii="Arial" w:hAnsi="Arial"/>
          <w:bCs/>
          <w:i/>
          <w:u w:val="single"/>
        </w:rPr>
        <w:t>A</w:t>
      </w:r>
      <w:r w:rsidR="005E611B" w:rsidRPr="009567C7">
        <w:rPr>
          <w:rFonts w:ascii="Arial" w:hAnsi="Arial"/>
          <w:bCs/>
          <w:i/>
          <w:u w:val="single"/>
        </w:rPr>
        <w:t>.2.3.</w:t>
      </w:r>
      <w:r w:rsidR="009567C7" w:rsidRPr="009567C7">
        <w:rPr>
          <w:rFonts w:ascii="Arial" w:hAnsi="Arial"/>
          <w:bCs/>
          <w:i/>
          <w:u w:val="single"/>
        </w:rPr>
        <w:t>1.4</w:t>
      </w:r>
      <w:r w:rsidR="004D41D7" w:rsidRPr="009567C7">
        <w:rPr>
          <w:rFonts w:ascii="Arial" w:hAnsi="Arial"/>
          <w:bCs/>
          <w:i/>
          <w:u w:val="single"/>
        </w:rPr>
        <w:t xml:space="preserve"> </w:t>
      </w:r>
      <w:r w:rsidR="004A1470" w:rsidRPr="009567C7">
        <w:rPr>
          <w:rFonts w:ascii="Arial" w:hAnsi="Arial"/>
          <w:bCs/>
          <w:i/>
          <w:u w:val="single"/>
        </w:rPr>
        <w:t>Antecedentes recopilados por S</w:t>
      </w:r>
      <w:r w:rsidR="006A5850" w:rsidRPr="009567C7">
        <w:rPr>
          <w:rFonts w:ascii="Arial" w:hAnsi="Arial"/>
          <w:bCs/>
          <w:i/>
          <w:u w:val="single"/>
        </w:rPr>
        <w:t>ERNAGEOMIN</w:t>
      </w:r>
      <w:r w:rsidR="004A1470" w:rsidRPr="009567C7">
        <w:rPr>
          <w:rFonts w:ascii="Arial" w:hAnsi="Arial"/>
          <w:bCs/>
          <w:i/>
          <w:u w:val="single"/>
        </w:rPr>
        <w:t xml:space="preserve"> a raíz del terremoto del 1 de abril de 2014</w:t>
      </w:r>
    </w:p>
    <w:p w:rsidR="00775854" w:rsidRDefault="00775854" w:rsidP="00775854">
      <w:pPr>
        <w:pStyle w:val="Default"/>
        <w:tabs>
          <w:tab w:val="left" w:pos="0"/>
        </w:tabs>
        <w:spacing w:line="220" w:lineRule="exact"/>
        <w:jc w:val="both"/>
        <w:rPr>
          <w:bCs/>
          <w:sz w:val="20"/>
          <w:szCs w:val="20"/>
        </w:rPr>
      </w:pPr>
    </w:p>
    <w:p w:rsidR="00775854" w:rsidRDefault="00775854" w:rsidP="00775854">
      <w:pPr>
        <w:pStyle w:val="Default"/>
        <w:tabs>
          <w:tab w:val="left" w:pos="0"/>
        </w:tabs>
        <w:spacing w:line="220" w:lineRule="exact"/>
        <w:jc w:val="both"/>
        <w:rPr>
          <w:bCs/>
          <w:sz w:val="20"/>
          <w:szCs w:val="20"/>
        </w:rPr>
      </w:pPr>
      <w:r>
        <w:rPr>
          <w:bCs/>
          <w:sz w:val="20"/>
          <w:szCs w:val="20"/>
        </w:rPr>
        <w:t>Luego de ocurrido el sismo de 8.2 Mw el 1 de abril del presente año, la ciudad de Arica se vio afectada por esta liberación parcial de energía, registrando inundación. De acuerdo al Servicio Nacional de Geología y Minería (Sernageomín) “</w:t>
      </w:r>
      <w:r>
        <w:rPr>
          <w:bCs/>
          <w:i/>
          <w:sz w:val="20"/>
          <w:szCs w:val="20"/>
        </w:rPr>
        <w:t>Las marcas de la onda de tsunami registran una inundación máxima de 250 m. (ingreso máximo horizontal; ver fig. 1) y un runup máximo de 2.5 m.(elevación máxima alcanzada tierra adentro, ver fig. 1) sobre el nivel del mar. Sin embargo, en la mayor parte de la costa estos parámetros fluctuaron entre 2 y 100 m de inundación y entre 2 y 2 m de runup. Ambas medidas son aproximadas y relativas a la línea de costa al momento del reconocimiento”</w:t>
      </w:r>
      <w:r>
        <w:rPr>
          <w:bCs/>
          <w:sz w:val="20"/>
          <w:szCs w:val="20"/>
        </w:rPr>
        <w:t>.</w:t>
      </w:r>
    </w:p>
    <w:p w:rsidR="00A95517" w:rsidRDefault="00A95517" w:rsidP="00775854">
      <w:pPr>
        <w:pStyle w:val="Default"/>
        <w:tabs>
          <w:tab w:val="left" w:pos="0"/>
        </w:tabs>
        <w:spacing w:line="220" w:lineRule="exact"/>
        <w:jc w:val="both"/>
        <w:rPr>
          <w:bCs/>
          <w:sz w:val="20"/>
          <w:szCs w:val="20"/>
        </w:rPr>
      </w:pPr>
    </w:p>
    <w:p w:rsidR="00775854" w:rsidRDefault="00775854" w:rsidP="00775854">
      <w:pPr>
        <w:pStyle w:val="Default"/>
        <w:tabs>
          <w:tab w:val="left" w:pos="0"/>
        </w:tabs>
        <w:spacing w:line="220" w:lineRule="exact"/>
        <w:jc w:val="both"/>
        <w:rPr>
          <w:bCs/>
          <w:i/>
          <w:sz w:val="20"/>
          <w:szCs w:val="20"/>
        </w:rPr>
      </w:pPr>
      <w:r>
        <w:rPr>
          <w:bCs/>
          <w:sz w:val="20"/>
          <w:szCs w:val="20"/>
        </w:rPr>
        <w:t xml:space="preserve">Este estudio está basado en el transporte de sedimentos litorales, escombros y basura observados después de la inundación. La observación de estos elementos permitió inferir que </w:t>
      </w:r>
      <w:r>
        <w:rPr>
          <w:bCs/>
          <w:i/>
          <w:sz w:val="20"/>
          <w:szCs w:val="20"/>
        </w:rPr>
        <w:t>“la onda de inundación fue de baja energía quedando la línea de inundación por tsunami representada por la acumulación de pequeños fragmentos de carbón, palos y basura, de dimensiones inferiores a los 10 cm. La mayor inundación tuvo lugar en las playas ubicadas hacia el norte de la ciudad donde las aguas traspasaron la costanera (e.g. playas Chinchorro, Las Machas y Gallinazo).”</w:t>
      </w:r>
    </w:p>
    <w:p w:rsidR="00775854" w:rsidRDefault="00775854" w:rsidP="00775854">
      <w:pPr>
        <w:pStyle w:val="Default"/>
        <w:tabs>
          <w:tab w:val="left" w:pos="0"/>
        </w:tabs>
        <w:spacing w:line="220" w:lineRule="exact"/>
        <w:jc w:val="both"/>
        <w:rPr>
          <w:bCs/>
          <w:sz w:val="20"/>
          <w:szCs w:val="20"/>
        </w:rPr>
      </w:pPr>
    </w:p>
    <w:p w:rsidR="00775854" w:rsidRDefault="00775854" w:rsidP="00775854">
      <w:pPr>
        <w:pStyle w:val="Default"/>
        <w:tabs>
          <w:tab w:val="left" w:pos="0"/>
        </w:tabs>
        <w:spacing w:line="220" w:lineRule="exact"/>
        <w:jc w:val="both"/>
        <w:rPr>
          <w:bCs/>
          <w:sz w:val="20"/>
          <w:szCs w:val="20"/>
        </w:rPr>
      </w:pPr>
      <w:r>
        <w:rPr>
          <w:bCs/>
          <w:sz w:val="20"/>
          <w:szCs w:val="20"/>
        </w:rPr>
        <w:t>De acuerdo a este levantamiento de información, los daños registrados fueron escasos, el tiempo de permanencia fue corto y la única onda observada llegó entre 2 a 4 horas después de ocurrido el sismo principal. Así también, testigos confirmaron que el tsunami fue débil en comparación con las marejadas de invierno, las cuales generan ingresos de mar en Arica.</w:t>
      </w:r>
    </w:p>
    <w:p w:rsidR="008668A6" w:rsidRDefault="008668A6" w:rsidP="00775854">
      <w:pPr>
        <w:pStyle w:val="Default"/>
        <w:tabs>
          <w:tab w:val="left" w:pos="0"/>
        </w:tabs>
        <w:spacing w:line="220" w:lineRule="exact"/>
        <w:jc w:val="both"/>
        <w:rPr>
          <w:bCs/>
          <w:sz w:val="20"/>
          <w:szCs w:val="20"/>
        </w:rPr>
      </w:pPr>
    </w:p>
    <w:p w:rsidR="00775854" w:rsidRDefault="00775854" w:rsidP="00775854">
      <w:pPr>
        <w:pStyle w:val="Default"/>
        <w:tabs>
          <w:tab w:val="left" w:pos="0"/>
        </w:tabs>
        <w:spacing w:line="220" w:lineRule="exact"/>
        <w:jc w:val="both"/>
        <w:rPr>
          <w:bCs/>
          <w:sz w:val="20"/>
          <w:szCs w:val="20"/>
        </w:rPr>
      </w:pPr>
      <w:r>
        <w:rPr>
          <w:bCs/>
          <w:sz w:val="20"/>
          <w:szCs w:val="20"/>
        </w:rPr>
        <w:t>La imagen a continuación grafica la línea de inundación establecida por el Sernageomín. Se superpone a la zonificación de</w:t>
      </w:r>
      <w:r w:rsidR="00A902EC">
        <w:rPr>
          <w:bCs/>
          <w:sz w:val="20"/>
          <w:szCs w:val="20"/>
        </w:rPr>
        <w:t xml:space="preserve"> </w:t>
      </w:r>
      <w:r>
        <w:rPr>
          <w:bCs/>
          <w:sz w:val="20"/>
          <w:szCs w:val="20"/>
        </w:rPr>
        <w:t>l</w:t>
      </w:r>
      <w:r w:rsidR="00A902EC">
        <w:rPr>
          <w:bCs/>
          <w:sz w:val="20"/>
          <w:szCs w:val="20"/>
        </w:rPr>
        <w:t>a</w:t>
      </w:r>
      <w:r>
        <w:rPr>
          <w:bCs/>
          <w:sz w:val="20"/>
          <w:szCs w:val="20"/>
        </w:rPr>
        <w:t xml:space="preserve"> </w:t>
      </w:r>
      <w:r w:rsidR="00A902EC">
        <w:rPr>
          <w:bCs/>
          <w:sz w:val="20"/>
          <w:szCs w:val="20"/>
        </w:rPr>
        <w:t>ONEMI – Lagos (2014)</w:t>
      </w:r>
      <w:r>
        <w:rPr>
          <w:bCs/>
          <w:sz w:val="20"/>
          <w:szCs w:val="20"/>
        </w:rPr>
        <w:t xml:space="preserve"> anteriormente presentada, a modo de contraste de la inundación sucedida en abril.</w:t>
      </w:r>
    </w:p>
    <w:p w:rsidR="00775854" w:rsidRDefault="00775854" w:rsidP="00775854">
      <w:pPr>
        <w:pStyle w:val="Default"/>
        <w:tabs>
          <w:tab w:val="left" w:pos="0"/>
        </w:tabs>
        <w:spacing w:line="220" w:lineRule="exact"/>
        <w:jc w:val="both"/>
        <w:rPr>
          <w:bCs/>
          <w:sz w:val="20"/>
          <w:szCs w:val="20"/>
        </w:rPr>
      </w:pPr>
    </w:p>
    <w:p w:rsidR="00775854" w:rsidRDefault="00775854" w:rsidP="00775854">
      <w:pPr>
        <w:pStyle w:val="Default"/>
        <w:tabs>
          <w:tab w:val="left" w:pos="0"/>
        </w:tabs>
        <w:spacing w:line="220" w:lineRule="exact"/>
        <w:jc w:val="both"/>
        <w:rPr>
          <w:bCs/>
          <w:sz w:val="20"/>
          <w:szCs w:val="20"/>
        </w:rPr>
      </w:pPr>
      <w:r>
        <w:rPr>
          <w:bCs/>
          <w:sz w:val="20"/>
          <w:szCs w:val="20"/>
        </w:rPr>
        <w:t>La línea amarilla es la línea de inundación, mientras que los números dispuestos en las imágenes de detalle representan el runup logrado en el sector.</w:t>
      </w:r>
    </w:p>
    <w:p w:rsidR="00775854" w:rsidRDefault="00CF5930" w:rsidP="00775854">
      <w:pPr>
        <w:pStyle w:val="Default"/>
        <w:tabs>
          <w:tab w:val="left" w:pos="0"/>
        </w:tabs>
        <w:spacing w:line="220" w:lineRule="exact"/>
        <w:jc w:val="center"/>
        <w:rPr>
          <w:b/>
        </w:rPr>
      </w:pPr>
      <w:r>
        <w:rPr>
          <w:b/>
          <w:bCs/>
          <w:sz w:val="20"/>
          <w:szCs w:val="20"/>
        </w:rPr>
        <w:br w:type="page"/>
      </w:r>
      <w:r w:rsidR="00775854" w:rsidRPr="0045739F">
        <w:rPr>
          <w:b/>
          <w:bCs/>
          <w:sz w:val="20"/>
          <w:szCs w:val="20"/>
        </w:rPr>
        <w:lastRenderedPageBreak/>
        <w:t xml:space="preserve">Imagen </w:t>
      </w:r>
      <w:r w:rsidR="0010541E">
        <w:rPr>
          <w:b/>
          <w:bCs/>
          <w:sz w:val="20"/>
          <w:szCs w:val="20"/>
        </w:rPr>
        <w:t>A-</w:t>
      </w:r>
      <w:r>
        <w:rPr>
          <w:b/>
          <w:bCs/>
          <w:sz w:val="20"/>
          <w:szCs w:val="20"/>
        </w:rPr>
        <w:t>40</w:t>
      </w:r>
    </w:p>
    <w:p w:rsidR="00775854" w:rsidRDefault="00775854" w:rsidP="002A2346">
      <w:pPr>
        <w:pStyle w:val="Default"/>
        <w:tabs>
          <w:tab w:val="left" w:pos="0"/>
        </w:tabs>
        <w:spacing w:line="220" w:lineRule="exact"/>
        <w:jc w:val="center"/>
        <w:rPr>
          <w:bCs/>
          <w:sz w:val="20"/>
          <w:szCs w:val="20"/>
        </w:rPr>
      </w:pPr>
      <w:r>
        <w:rPr>
          <w:b/>
          <w:bCs/>
          <w:sz w:val="20"/>
          <w:szCs w:val="20"/>
        </w:rPr>
        <w:t>Línea de inundación establecida por Sernageomín, luego de tsunami de 01.04.2014</w:t>
      </w:r>
    </w:p>
    <w:p w:rsidR="00775854" w:rsidRDefault="00775854" w:rsidP="00775854">
      <w:pPr>
        <w:pStyle w:val="Default"/>
        <w:tabs>
          <w:tab w:val="left" w:pos="0"/>
        </w:tabs>
        <w:spacing w:line="220" w:lineRule="exact"/>
        <w:jc w:val="both"/>
        <w:rPr>
          <w:bCs/>
          <w:sz w:val="20"/>
          <w:szCs w:val="20"/>
        </w:rPr>
      </w:pPr>
    </w:p>
    <w:p w:rsidR="00775854" w:rsidRDefault="00775854" w:rsidP="00775854">
      <w:pPr>
        <w:pStyle w:val="Default"/>
        <w:tabs>
          <w:tab w:val="left" w:pos="0"/>
        </w:tabs>
        <w:spacing w:line="220" w:lineRule="exact"/>
        <w:jc w:val="both"/>
        <w:rPr>
          <w:bCs/>
          <w:sz w:val="20"/>
          <w:szCs w:val="20"/>
        </w:rPr>
      </w:pPr>
    </w:p>
    <w:p w:rsidR="00775854" w:rsidRDefault="00775854" w:rsidP="00775854">
      <w:pPr>
        <w:pStyle w:val="Default"/>
        <w:tabs>
          <w:tab w:val="left" w:pos="0"/>
        </w:tabs>
        <w:spacing w:line="220" w:lineRule="exact"/>
        <w:jc w:val="both"/>
        <w:rPr>
          <w:bCs/>
          <w:sz w:val="20"/>
          <w:szCs w:val="20"/>
        </w:rPr>
      </w:pPr>
    </w:p>
    <w:p w:rsidR="00775854" w:rsidRDefault="00775854" w:rsidP="00775854">
      <w:pPr>
        <w:pStyle w:val="Default"/>
        <w:tabs>
          <w:tab w:val="left" w:pos="0"/>
        </w:tabs>
        <w:spacing w:line="220" w:lineRule="exact"/>
        <w:jc w:val="both"/>
        <w:rPr>
          <w:bCs/>
          <w:sz w:val="20"/>
          <w:szCs w:val="20"/>
        </w:rPr>
      </w:pPr>
    </w:p>
    <w:p w:rsidR="00775854" w:rsidRDefault="00775854" w:rsidP="00775854">
      <w:pPr>
        <w:pStyle w:val="Default"/>
        <w:tabs>
          <w:tab w:val="left" w:pos="0"/>
        </w:tabs>
        <w:spacing w:line="220" w:lineRule="exact"/>
        <w:jc w:val="both"/>
        <w:rPr>
          <w:bCs/>
          <w:sz w:val="20"/>
          <w:szCs w:val="20"/>
        </w:rPr>
      </w:pPr>
    </w:p>
    <w:p w:rsidR="00775854" w:rsidRDefault="00775854" w:rsidP="00775854">
      <w:pPr>
        <w:pStyle w:val="Default"/>
        <w:tabs>
          <w:tab w:val="left" w:pos="0"/>
        </w:tabs>
        <w:spacing w:line="220" w:lineRule="exact"/>
        <w:jc w:val="both"/>
        <w:rPr>
          <w:bCs/>
          <w:sz w:val="20"/>
          <w:szCs w:val="20"/>
        </w:rPr>
      </w:pPr>
    </w:p>
    <w:p w:rsidR="00775854" w:rsidRDefault="00775854" w:rsidP="00775854">
      <w:pPr>
        <w:pStyle w:val="Default"/>
        <w:tabs>
          <w:tab w:val="left" w:pos="0"/>
        </w:tabs>
        <w:spacing w:line="220" w:lineRule="exact"/>
        <w:jc w:val="both"/>
        <w:rPr>
          <w:bCs/>
          <w:sz w:val="20"/>
          <w:szCs w:val="20"/>
        </w:rPr>
      </w:pPr>
    </w:p>
    <w:p w:rsidR="00775854" w:rsidRDefault="00775854" w:rsidP="00775854">
      <w:pPr>
        <w:pStyle w:val="Default"/>
        <w:tabs>
          <w:tab w:val="left" w:pos="0"/>
        </w:tabs>
        <w:spacing w:line="220" w:lineRule="exact"/>
        <w:jc w:val="both"/>
        <w:rPr>
          <w:bCs/>
          <w:sz w:val="20"/>
          <w:szCs w:val="20"/>
        </w:rPr>
      </w:pPr>
    </w:p>
    <w:p w:rsidR="00775854" w:rsidRDefault="00775854" w:rsidP="00775854">
      <w:pPr>
        <w:pStyle w:val="Default"/>
        <w:tabs>
          <w:tab w:val="left" w:pos="0"/>
        </w:tabs>
        <w:spacing w:line="220" w:lineRule="exact"/>
        <w:jc w:val="both"/>
        <w:rPr>
          <w:bCs/>
          <w:sz w:val="20"/>
          <w:szCs w:val="20"/>
        </w:rPr>
      </w:pPr>
    </w:p>
    <w:p w:rsidR="00775854" w:rsidRDefault="00775854" w:rsidP="00775854">
      <w:pPr>
        <w:pStyle w:val="Default"/>
        <w:tabs>
          <w:tab w:val="left" w:pos="0"/>
        </w:tabs>
        <w:spacing w:line="220" w:lineRule="exact"/>
        <w:jc w:val="both"/>
        <w:rPr>
          <w:bCs/>
          <w:sz w:val="20"/>
          <w:szCs w:val="20"/>
        </w:rPr>
      </w:pPr>
    </w:p>
    <w:p w:rsidR="00775854" w:rsidRDefault="00775854" w:rsidP="00775854">
      <w:pPr>
        <w:pStyle w:val="Default"/>
        <w:tabs>
          <w:tab w:val="left" w:pos="0"/>
        </w:tabs>
        <w:spacing w:line="220" w:lineRule="exact"/>
        <w:jc w:val="both"/>
        <w:rPr>
          <w:bCs/>
          <w:sz w:val="20"/>
          <w:szCs w:val="20"/>
        </w:rPr>
      </w:pPr>
    </w:p>
    <w:p w:rsidR="00775854" w:rsidRDefault="00775854" w:rsidP="00775854">
      <w:pPr>
        <w:pStyle w:val="Default"/>
        <w:tabs>
          <w:tab w:val="left" w:pos="0"/>
        </w:tabs>
        <w:spacing w:line="220" w:lineRule="exact"/>
        <w:jc w:val="both"/>
        <w:rPr>
          <w:bCs/>
          <w:sz w:val="20"/>
          <w:szCs w:val="20"/>
        </w:rPr>
      </w:pPr>
    </w:p>
    <w:p w:rsidR="00775854" w:rsidRDefault="00775854" w:rsidP="00775854">
      <w:pPr>
        <w:pStyle w:val="Default"/>
        <w:tabs>
          <w:tab w:val="left" w:pos="0"/>
        </w:tabs>
        <w:spacing w:line="220" w:lineRule="exact"/>
        <w:jc w:val="both"/>
        <w:rPr>
          <w:bCs/>
          <w:sz w:val="20"/>
          <w:szCs w:val="20"/>
        </w:rPr>
      </w:pPr>
    </w:p>
    <w:p w:rsidR="00775854" w:rsidRDefault="00775854" w:rsidP="00775854">
      <w:pPr>
        <w:pStyle w:val="Default"/>
        <w:tabs>
          <w:tab w:val="left" w:pos="0"/>
        </w:tabs>
        <w:spacing w:line="220" w:lineRule="exact"/>
        <w:jc w:val="both"/>
        <w:rPr>
          <w:bCs/>
          <w:sz w:val="20"/>
          <w:szCs w:val="20"/>
        </w:rPr>
      </w:pPr>
    </w:p>
    <w:p w:rsidR="00775854" w:rsidRDefault="00775854" w:rsidP="00775854">
      <w:pPr>
        <w:pStyle w:val="Default"/>
        <w:tabs>
          <w:tab w:val="left" w:pos="0"/>
        </w:tabs>
        <w:spacing w:line="220" w:lineRule="exact"/>
        <w:jc w:val="both"/>
        <w:rPr>
          <w:bCs/>
          <w:sz w:val="20"/>
          <w:szCs w:val="20"/>
        </w:rPr>
      </w:pPr>
    </w:p>
    <w:p w:rsidR="00775854" w:rsidRDefault="00775854" w:rsidP="00775854">
      <w:pPr>
        <w:pStyle w:val="Default"/>
        <w:tabs>
          <w:tab w:val="left" w:pos="0"/>
        </w:tabs>
        <w:spacing w:line="220" w:lineRule="exact"/>
        <w:jc w:val="both"/>
        <w:rPr>
          <w:bCs/>
          <w:sz w:val="20"/>
          <w:szCs w:val="20"/>
        </w:rPr>
      </w:pPr>
    </w:p>
    <w:p w:rsidR="00775854" w:rsidRDefault="00775854" w:rsidP="00775854">
      <w:pPr>
        <w:pStyle w:val="Default"/>
        <w:tabs>
          <w:tab w:val="left" w:pos="0"/>
        </w:tabs>
        <w:spacing w:line="220" w:lineRule="exact"/>
        <w:jc w:val="both"/>
        <w:rPr>
          <w:bCs/>
          <w:sz w:val="20"/>
          <w:szCs w:val="20"/>
        </w:rPr>
      </w:pPr>
    </w:p>
    <w:p w:rsidR="00775854" w:rsidRDefault="00775854" w:rsidP="00775854">
      <w:pPr>
        <w:pStyle w:val="Default"/>
        <w:tabs>
          <w:tab w:val="left" w:pos="0"/>
        </w:tabs>
        <w:spacing w:line="220" w:lineRule="exact"/>
        <w:jc w:val="both"/>
        <w:rPr>
          <w:bCs/>
          <w:sz w:val="20"/>
          <w:szCs w:val="20"/>
        </w:rPr>
      </w:pPr>
    </w:p>
    <w:p w:rsidR="00775854" w:rsidRDefault="00775854" w:rsidP="00775854">
      <w:pPr>
        <w:pStyle w:val="Default"/>
        <w:tabs>
          <w:tab w:val="left" w:pos="0"/>
        </w:tabs>
        <w:spacing w:line="220" w:lineRule="exact"/>
        <w:jc w:val="both"/>
        <w:rPr>
          <w:bCs/>
          <w:sz w:val="20"/>
          <w:szCs w:val="20"/>
        </w:rPr>
      </w:pPr>
    </w:p>
    <w:p w:rsidR="00775854" w:rsidRDefault="00775854" w:rsidP="00775854">
      <w:pPr>
        <w:pStyle w:val="Default"/>
        <w:tabs>
          <w:tab w:val="left" w:pos="0"/>
        </w:tabs>
        <w:spacing w:line="220" w:lineRule="exact"/>
        <w:jc w:val="both"/>
        <w:rPr>
          <w:bCs/>
          <w:sz w:val="20"/>
          <w:szCs w:val="20"/>
        </w:rPr>
      </w:pPr>
    </w:p>
    <w:p w:rsidR="00775854" w:rsidRDefault="00775854" w:rsidP="00775854">
      <w:pPr>
        <w:pStyle w:val="Default"/>
        <w:tabs>
          <w:tab w:val="left" w:pos="0"/>
        </w:tabs>
        <w:spacing w:line="220" w:lineRule="exact"/>
        <w:jc w:val="both"/>
        <w:rPr>
          <w:bCs/>
          <w:sz w:val="20"/>
          <w:szCs w:val="20"/>
        </w:rPr>
      </w:pPr>
    </w:p>
    <w:p w:rsidR="00775854" w:rsidRDefault="00775854" w:rsidP="00775854">
      <w:pPr>
        <w:pStyle w:val="Default"/>
        <w:tabs>
          <w:tab w:val="left" w:pos="0"/>
        </w:tabs>
        <w:spacing w:line="220" w:lineRule="exact"/>
        <w:jc w:val="both"/>
        <w:rPr>
          <w:bCs/>
          <w:sz w:val="20"/>
          <w:szCs w:val="20"/>
        </w:rPr>
      </w:pPr>
    </w:p>
    <w:p w:rsidR="00775854" w:rsidRDefault="00775854" w:rsidP="00775854">
      <w:pPr>
        <w:pStyle w:val="Default"/>
        <w:tabs>
          <w:tab w:val="left" w:pos="0"/>
        </w:tabs>
        <w:spacing w:line="220" w:lineRule="exact"/>
        <w:jc w:val="both"/>
        <w:rPr>
          <w:bCs/>
          <w:sz w:val="20"/>
          <w:szCs w:val="20"/>
        </w:rPr>
      </w:pPr>
    </w:p>
    <w:p w:rsidR="00775854" w:rsidRDefault="00775854" w:rsidP="00775854">
      <w:pPr>
        <w:pStyle w:val="Default"/>
        <w:tabs>
          <w:tab w:val="left" w:pos="0"/>
        </w:tabs>
        <w:spacing w:line="220" w:lineRule="exact"/>
        <w:jc w:val="both"/>
        <w:rPr>
          <w:bCs/>
          <w:sz w:val="20"/>
          <w:szCs w:val="20"/>
        </w:rPr>
      </w:pPr>
    </w:p>
    <w:p w:rsidR="00775854" w:rsidRDefault="00775854" w:rsidP="00775854">
      <w:pPr>
        <w:pStyle w:val="Default"/>
        <w:tabs>
          <w:tab w:val="left" w:pos="0"/>
        </w:tabs>
        <w:spacing w:line="220" w:lineRule="exact"/>
        <w:jc w:val="both"/>
        <w:rPr>
          <w:bCs/>
          <w:sz w:val="20"/>
          <w:szCs w:val="20"/>
        </w:rPr>
      </w:pPr>
    </w:p>
    <w:p w:rsidR="00775854" w:rsidRDefault="00775854" w:rsidP="00775854">
      <w:pPr>
        <w:pStyle w:val="Default"/>
        <w:tabs>
          <w:tab w:val="left" w:pos="0"/>
        </w:tabs>
        <w:spacing w:line="220" w:lineRule="exact"/>
        <w:jc w:val="both"/>
        <w:rPr>
          <w:bCs/>
          <w:sz w:val="20"/>
          <w:szCs w:val="20"/>
        </w:rPr>
      </w:pPr>
    </w:p>
    <w:p w:rsidR="00775854" w:rsidRDefault="00775854" w:rsidP="00775854">
      <w:pPr>
        <w:pStyle w:val="Default"/>
        <w:tabs>
          <w:tab w:val="left" w:pos="0"/>
        </w:tabs>
        <w:spacing w:line="220" w:lineRule="exact"/>
        <w:jc w:val="both"/>
        <w:rPr>
          <w:bCs/>
          <w:sz w:val="20"/>
          <w:szCs w:val="20"/>
        </w:rPr>
      </w:pPr>
    </w:p>
    <w:p w:rsidR="00775854" w:rsidRDefault="00775854" w:rsidP="00775854">
      <w:pPr>
        <w:pStyle w:val="Default"/>
        <w:tabs>
          <w:tab w:val="left" w:pos="0"/>
        </w:tabs>
        <w:spacing w:line="220" w:lineRule="exact"/>
        <w:jc w:val="both"/>
        <w:rPr>
          <w:bCs/>
          <w:sz w:val="20"/>
          <w:szCs w:val="20"/>
        </w:rPr>
      </w:pPr>
    </w:p>
    <w:p w:rsidR="00775854" w:rsidRDefault="00775854" w:rsidP="00775854">
      <w:pPr>
        <w:pStyle w:val="Default"/>
        <w:tabs>
          <w:tab w:val="left" w:pos="0"/>
        </w:tabs>
        <w:spacing w:line="220" w:lineRule="exact"/>
        <w:jc w:val="both"/>
        <w:rPr>
          <w:bCs/>
          <w:sz w:val="20"/>
          <w:szCs w:val="20"/>
        </w:rPr>
      </w:pPr>
    </w:p>
    <w:p w:rsidR="00775854" w:rsidRDefault="00775854" w:rsidP="00775854">
      <w:pPr>
        <w:pStyle w:val="Default"/>
        <w:tabs>
          <w:tab w:val="left" w:pos="0"/>
        </w:tabs>
        <w:spacing w:line="220" w:lineRule="exact"/>
        <w:jc w:val="both"/>
        <w:rPr>
          <w:bCs/>
          <w:sz w:val="20"/>
          <w:szCs w:val="20"/>
        </w:rPr>
      </w:pPr>
    </w:p>
    <w:p w:rsidR="00775854" w:rsidRDefault="00775854" w:rsidP="00775854">
      <w:pPr>
        <w:pStyle w:val="Default"/>
        <w:tabs>
          <w:tab w:val="left" w:pos="0"/>
        </w:tabs>
        <w:spacing w:line="220" w:lineRule="exact"/>
        <w:jc w:val="both"/>
        <w:rPr>
          <w:bCs/>
          <w:sz w:val="20"/>
          <w:szCs w:val="20"/>
        </w:rPr>
      </w:pPr>
    </w:p>
    <w:p w:rsidR="00775854" w:rsidRDefault="00775854" w:rsidP="00775854">
      <w:pPr>
        <w:pStyle w:val="Default"/>
        <w:tabs>
          <w:tab w:val="left" w:pos="0"/>
        </w:tabs>
        <w:spacing w:line="220" w:lineRule="exact"/>
        <w:jc w:val="both"/>
        <w:rPr>
          <w:bCs/>
          <w:sz w:val="20"/>
          <w:szCs w:val="20"/>
        </w:rPr>
      </w:pPr>
    </w:p>
    <w:p w:rsidR="00775854" w:rsidRDefault="00775854" w:rsidP="00775854">
      <w:pPr>
        <w:pStyle w:val="Default"/>
        <w:tabs>
          <w:tab w:val="left" w:pos="0"/>
        </w:tabs>
        <w:spacing w:line="220" w:lineRule="exact"/>
        <w:jc w:val="both"/>
        <w:rPr>
          <w:bCs/>
          <w:sz w:val="20"/>
          <w:szCs w:val="20"/>
        </w:rPr>
      </w:pPr>
    </w:p>
    <w:p w:rsidR="00775854" w:rsidRDefault="00775854" w:rsidP="00775854">
      <w:pPr>
        <w:pStyle w:val="Default"/>
        <w:tabs>
          <w:tab w:val="left" w:pos="0"/>
        </w:tabs>
        <w:spacing w:line="220" w:lineRule="exact"/>
        <w:jc w:val="both"/>
        <w:rPr>
          <w:bCs/>
          <w:sz w:val="20"/>
          <w:szCs w:val="20"/>
        </w:rPr>
      </w:pPr>
    </w:p>
    <w:p w:rsidR="00775854" w:rsidRDefault="00775854" w:rsidP="00775854">
      <w:pPr>
        <w:pStyle w:val="Default"/>
        <w:tabs>
          <w:tab w:val="left" w:pos="0"/>
        </w:tabs>
        <w:spacing w:line="220" w:lineRule="exact"/>
        <w:jc w:val="both"/>
        <w:rPr>
          <w:bCs/>
          <w:sz w:val="20"/>
          <w:szCs w:val="20"/>
        </w:rPr>
      </w:pPr>
    </w:p>
    <w:p w:rsidR="00775854" w:rsidRDefault="00775854" w:rsidP="00775854">
      <w:pPr>
        <w:pStyle w:val="Default"/>
        <w:tabs>
          <w:tab w:val="left" w:pos="0"/>
        </w:tabs>
        <w:spacing w:line="220" w:lineRule="exact"/>
        <w:jc w:val="both"/>
        <w:rPr>
          <w:bCs/>
          <w:sz w:val="20"/>
          <w:szCs w:val="20"/>
        </w:rPr>
      </w:pPr>
    </w:p>
    <w:p w:rsidR="00775854" w:rsidRDefault="00775854" w:rsidP="00775854">
      <w:pPr>
        <w:pStyle w:val="Default"/>
        <w:tabs>
          <w:tab w:val="left" w:pos="0"/>
        </w:tabs>
        <w:spacing w:line="220" w:lineRule="exact"/>
        <w:jc w:val="both"/>
        <w:rPr>
          <w:bCs/>
          <w:sz w:val="20"/>
          <w:szCs w:val="20"/>
        </w:rPr>
      </w:pPr>
    </w:p>
    <w:p w:rsidR="00775854" w:rsidRDefault="00775854" w:rsidP="00775854">
      <w:pPr>
        <w:pStyle w:val="Default"/>
        <w:tabs>
          <w:tab w:val="left" w:pos="0"/>
        </w:tabs>
        <w:spacing w:line="220" w:lineRule="exact"/>
        <w:jc w:val="both"/>
        <w:rPr>
          <w:bCs/>
          <w:sz w:val="20"/>
          <w:szCs w:val="20"/>
        </w:rPr>
      </w:pPr>
    </w:p>
    <w:p w:rsidR="00775854" w:rsidRDefault="00775854" w:rsidP="00775854">
      <w:pPr>
        <w:pStyle w:val="Default"/>
        <w:tabs>
          <w:tab w:val="left" w:pos="0"/>
        </w:tabs>
        <w:spacing w:line="220" w:lineRule="exact"/>
        <w:jc w:val="both"/>
        <w:rPr>
          <w:bCs/>
          <w:sz w:val="20"/>
          <w:szCs w:val="20"/>
        </w:rPr>
      </w:pPr>
    </w:p>
    <w:p w:rsidR="00775854" w:rsidRDefault="00775854" w:rsidP="00775854">
      <w:pPr>
        <w:pStyle w:val="Default"/>
        <w:tabs>
          <w:tab w:val="left" w:pos="0"/>
        </w:tabs>
        <w:spacing w:line="220" w:lineRule="exact"/>
        <w:jc w:val="both"/>
        <w:rPr>
          <w:bCs/>
          <w:sz w:val="20"/>
          <w:szCs w:val="20"/>
        </w:rPr>
      </w:pPr>
    </w:p>
    <w:p w:rsidR="00775854" w:rsidRDefault="00775854" w:rsidP="00775854">
      <w:pPr>
        <w:pStyle w:val="Default"/>
        <w:tabs>
          <w:tab w:val="left" w:pos="0"/>
        </w:tabs>
        <w:spacing w:line="220" w:lineRule="exact"/>
        <w:jc w:val="both"/>
        <w:rPr>
          <w:bCs/>
          <w:sz w:val="20"/>
          <w:szCs w:val="20"/>
        </w:rPr>
      </w:pPr>
    </w:p>
    <w:p w:rsidR="00775854" w:rsidRDefault="00645B8F" w:rsidP="00775854">
      <w:pPr>
        <w:pStyle w:val="Default"/>
        <w:tabs>
          <w:tab w:val="left" w:pos="0"/>
        </w:tabs>
        <w:spacing w:line="220" w:lineRule="exact"/>
        <w:jc w:val="both"/>
        <w:rPr>
          <w:bCs/>
          <w:sz w:val="20"/>
          <w:szCs w:val="20"/>
        </w:rPr>
      </w:pPr>
      <w:r w:rsidRPr="00645B8F">
        <w:rPr>
          <w:noProof/>
        </w:rPr>
        <w:pict>
          <v:shape id="_x0000_s1496" type="#_x0000_t75" style="position:absolute;left:0;text-align:left;margin-left:-.3pt;margin-top:-446.35pt;width:460.5pt;height:455.25pt;z-index:251663872">
            <v:imagedata r:id="rId49" o:title=""/>
          </v:shape>
        </w:pict>
      </w:r>
    </w:p>
    <w:p w:rsidR="00775854" w:rsidRDefault="00775854" w:rsidP="00775854">
      <w:pPr>
        <w:pStyle w:val="Default"/>
        <w:tabs>
          <w:tab w:val="left" w:pos="0"/>
        </w:tabs>
        <w:spacing w:line="220" w:lineRule="exact"/>
        <w:jc w:val="center"/>
        <w:rPr>
          <w:bCs/>
          <w:sz w:val="16"/>
          <w:szCs w:val="16"/>
        </w:rPr>
      </w:pPr>
      <w:r>
        <w:rPr>
          <w:bCs/>
          <w:sz w:val="16"/>
          <w:szCs w:val="16"/>
        </w:rPr>
        <w:t>Fuente: Elaboración propia en base a información de Sernageomín, 2014</w:t>
      </w:r>
    </w:p>
    <w:p w:rsidR="00775854" w:rsidRDefault="00775854" w:rsidP="00775854">
      <w:pPr>
        <w:pStyle w:val="Default"/>
        <w:tabs>
          <w:tab w:val="left" w:pos="0"/>
        </w:tabs>
        <w:spacing w:line="220" w:lineRule="exact"/>
        <w:jc w:val="both"/>
        <w:rPr>
          <w:bCs/>
          <w:sz w:val="20"/>
          <w:szCs w:val="20"/>
        </w:rPr>
      </w:pPr>
    </w:p>
    <w:p w:rsidR="00A95517" w:rsidRPr="009567C7" w:rsidRDefault="00FF1484" w:rsidP="009567C7">
      <w:pPr>
        <w:spacing w:line="220" w:lineRule="exact"/>
        <w:jc w:val="both"/>
        <w:rPr>
          <w:rFonts w:ascii="Arial" w:hAnsi="Arial"/>
          <w:bCs/>
          <w:i/>
          <w:u w:val="single"/>
        </w:rPr>
      </w:pPr>
      <w:r w:rsidRPr="009567C7">
        <w:rPr>
          <w:rFonts w:ascii="Arial" w:hAnsi="Arial"/>
          <w:bCs/>
          <w:i/>
          <w:u w:val="single"/>
        </w:rPr>
        <w:t>A</w:t>
      </w:r>
      <w:r w:rsidR="00A95517" w:rsidRPr="009567C7">
        <w:rPr>
          <w:rFonts w:ascii="Arial" w:hAnsi="Arial"/>
          <w:bCs/>
          <w:i/>
          <w:u w:val="single"/>
        </w:rPr>
        <w:t>.2.</w:t>
      </w:r>
      <w:r w:rsidR="009567C7">
        <w:rPr>
          <w:rFonts w:ascii="Arial" w:hAnsi="Arial"/>
          <w:bCs/>
          <w:i/>
          <w:u w:val="single"/>
        </w:rPr>
        <w:t>3.1.5</w:t>
      </w:r>
      <w:r w:rsidR="00A95517" w:rsidRPr="009567C7">
        <w:rPr>
          <w:rFonts w:ascii="Arial" w:hAnsi="Arial"/>
          <w:bCs/>
          <w:i/>
          <w:u w:val="single"/>
        </w:rPr>
        <w:t xml:space="preserve"> Antecedentes de medidas de mitigación en la literatura internacional</w:t>
      </w:r>
    </w:p>
    <w:p w:rsidR="00A95517" w:rsidRDefault="00A95517" w:rsidP="00775854">
      <w:pPr>
        <w:pStyle w:val="Default"/>
        <w:tabs>
          <w:tab w:val="left" w:pos="0"/>
        </w:tabs>
        <w:spacing w:line="220" w:lineRule="exact"/>
        <w:jc w:val="both"/>
        <w:rPr>
          <w:bCs/>
          <w:sz w:val="20"/>
          <w:szCs w:val="20"/>
        </w:rPr>
      </w:pPr>
    </w:p>
    <w:p w:rsidR="00775854" w:rsidRDefault="00775854" w:rsidP="00775854">
      <w:pPr>
        <w:pStyle w:val="Default"/>
        <w:tabs>
          <w:tab w:val="left" w:pos="0"/>
        </w:tabs>
        <w:spacing w:line="220" w:lineRule="exact"/>
        <w:jc w:val="both"/>
        <w:rPr>
          <w:bCs/>
          <w:sz w:val="20"/>
          <w:szCs w:val="20"/>
        </w:rPr>
      </w:pPr>
      <w:r>
        <w:rPr>
          <w:bCs/>
          <w:sz w:val="20"/>
          <w:szCs w:val="20"/>
        </w:rPr>
        <w:t>S</w:t>
      </w:r>
      <w:r w:rsidRPr="00193599">
        <w:rPr>
          <w:bCs/>
          <w:sz w:val="20"/>
          <w:szCs w:val="20"/>
        </w:rPr>
        <w:t>i bien</w:t>
      </w:r>
      <w:r>
        <w:rPr>
          <w:bCs/>
          <w:sz w:val="20"/>
          <w:szCs w:val="20"/>
        </w:rPr>
        <w:t xml:space="preserve"> es cierto, </w:t>
      </w:r>
      <w:r w:rsidRPr="00193599">
        <w:rPr>
          <w:bCs/>
          <w:sz w:val="20"/>
          <w:szCs w:val="20"/>
        </w:rPr>
        <w:t xml:space="preserve">los alcances de un instrumento de planificación </w:t>
      </w:r>
      <w:r>
        <w:rPr>
          <w:bCs/>
          <w:sz w:val="20"/>
          <w:szCs w:val="20"/>
        </w:rPr>
        <w:t xml:space="preserve">incorporan </w:t>
      </w:r>
      <w:r w:rsidRPr="00193599">
        <w:rPr>
          <w:bCs/>
          <w:sz w:val="20"/>
          <w:szCs w:val="20"/>
        </w:rPr>
        <w:t>la definición de las áreas de riesgo</w:t>
      </w:r>
      <w:r>
        <w:rPr>
          <w:bCs/>
          <w:sz w:val="20"/>
          <w:szCs w:val="20"/>
        </w:rPr>
        <w:t>;</w:t>
      </w:r>
      <w:r w:rsidRPr="00193599">
        <w:rPr>
          <w:bCs/>
          <w:sz w:val="20"/>
          <w:szCs w:val="20"/>
        </w:rPr>
        <w:t xml:space="preserve"> no es menos cierto, que importantes áreas sujetas a este riesgo, se encuentran ubicadas en zonas urbanizadas, sobre las que la gestión urbana de este instrumento tiene </w:t>
      </w:r>
      <w:r>
        <w:rPr>
          <w:bCs/>
          <w:sz w:val="20"/>
          <w:szCs w:val="20"/>
        </w:rPr>
        <w:t>muchas limitantes</w:t>
      </w:r>
      <w:r w:rsidRPr="00193599">
        <w:rPr>
          <w:bCs/>
          <w:sz w:val="20"/>
          <w:szCs w:val="20"/>
        </w:rPr>
        <w:t>. Desde la perspectiva del riesgo, el problema ambiental asociado es ampliamente abordado en la literatura de países con experiencia práctica en la definición de acciones preventivas o de mitigación frente a estas catástrofes, aspectos que se relacionan tanto con el diseño (una vez puesta en marcha la modificación del plan regulador comunal) como las disposiciones normativas que este plan pueda implementar a efectos de mitigar lo que constituye a todas luces un riesgo latente.</w:t>
      </w:r>
    </w:p>
    <w:p w:rsidR="004D41D7" w:rsidRDefault="004D41D7" w:rsidP="00775854">
      <w:pPr>
        <w:pStyle w:val="Default"/>
        <w:tabs>
          <w:tab w:val="left" w:pos="0"/>
        </w:tabs>
        <w:spacing w:line="220" w:lineRule="exact"/>
        <w:jc w:val="both"/>
        <w:rPr>
          <w:bCs/>
          <w:sz w:val="20"/>
          <w:szCs w:val="20"/>
        </w:rPr>
      </w:pPr>
    </w:p>
    <w:p w:rsidR="00775854" w:rsidRDefault="004D41D7" w:rsidP="00775854">
      <w:pPr>
        <w:pStyle w:val="Default"/>
        <w:tabs>
          <w:tab w:val="left" w:pos="0"/>
        </w:tabs>
        <w:spacing w:line="220" w:lineRule="exact"/>
        <w:jc w:val="both"/>
        <w:rPr>
          <w:bCs/>
          <w:sz w:val="20"/>
          <w:szCs w:val="20"/>
        </w:rPr>
      </w:pPr>
      <w:r>
        <w:rPr>
          <w:bCs/>
          <w:sz w:val="20"/>
          <w:szCs w:val="20"/>
        </w:rPr>
        <w:lastRenderedPageBreak/>
        <w:t>D</w:t>
      </w:r>
      <w:r w:rsidR="00775854" w:rsidRPr="00193599">
        <w:rPr>
          <w:bCs/>
          <w:sz w:val="20"/>
          <w:szCs w:val="20"/>
        </w:rPr>
        <w:t xml:space="preserve">esde la perspectiva de la política que es la materia propia de nuestro alcance, un elemento relevante corresponde a la potencial formalización a través de este </w:t>
      </w:r>
      <w:r w:rsidR="00775854">
        <w:rPr>
          <w:bCs/>
          <w:sz w:val="20"/>
          <w:szCs w:val="20"/>
        </w:rPr>
        <w:t xml:space="preserve">instrumento </w:t>
      </w:r>
      <w:r w:rsidR="00775854" w:rsidRPr="00193599">
        <w:rPr>
          <w:bCs/>
          <w:sz w:val="20"/>
          <w:szCs w:val="20"/>
        </w:rPr>
        <w:t>de un parque de mitigación longitudinal, situación que podría ser incluida como parte de las disposiciones del plan regulador tanto como área verde como con una declaratoria de utilidad pública (espacio público), como también</w:t>
      </w:r>
      <w:r w:rsidR="00775854">
        <w:rPr>
          <w:bCs/>
          <w:sz w:val="20"/>
          <w:szCs w:val="20"/>
        </w:rPr>
        <w:t>;</w:t>
      </w:r>
      <w:r w:rsidR="00775854" w:rsidRPr="00193599">
        <w:rPr>
          <w:bCs/>
          <w:sz w:val="20"/>
          <w:szCs w:val="20"/>
        </w:rPr>
        <w:t xml:space="preserve"> la formalización de parques de evacuación transversales, vinculados con la vialidad y la conectividad de la ciudad. </w:t>
      </w:r>
    </w:p>
    <w:p w:rsidR="00775854" w:rsidRDefault="00775854" w:rsidP="00775854">
      <w:pPr>
        <w:pStyle w:val="Default"/>
        <w:tabs>
          <w:tab w:val="left" w:pos="0"/>
        </w:tabs>
        <w:spacing w:line="220" w:lineRule="exact"/>
        <w:jc w:val="both"/>
        <w:rPr>
          <w:bCs/>
          <w:sz w:val="20"/>
          <w:szCs w:val="20"/>
        </w:rPr>
      </w:pPr>
    </w:p>
    <w:p w:rsidR="00775854" w:rsidRPr="00193599" w:rsidRDefault="00775854" w:rsidP="00775854">
      <w:pPr>
        <w:pStyle w:val="Default"/>
        <w:tabs>
          <w:tab w:val="left" w:pos="0"/>
        </w:tabs>
        <w:spacing w:line="220" w:lineRule="exact"/>
        <w:jc w:val="both"/>
        <w:rPr>
          <w:bCs/>
          <w:sz w:val="20"/>
          <w:szCs w:val="20"/>
        </w:rPr>
      </w:pPr>
      <w:r w:rsidRPr="00193599">
        <w:rPr>
          <w:bCs/>
          <w:sz w:val="20"/>
          <w:szCs w:val="20"/>
        </w:rPr>
        <w:t>Estas áreas verdes o parques, si bien pueden quedar prescrit</w:t>
      </w:r>
      <w:r>
        <w:rPr>
          <w:bCs/>
          <w:sz w:val="20"/>
          <w:szCs w:val="20"/>
        </w:rPr>
        <w:t>a</w:t>
      </w:r>
      <w:r w:rsidRPr="00193599">
        <w:rPr>
          <w:bCs/>
          <w:sz w:val="20"/>
          <w:szCs w:val="20"/>
        </w:rPr>
        <w:t xml:space="preserve">s en las disposiciones del plan, deberán acompañarse de un plan de gestión que el municipio o el gobierno local no sólo deberá gestionar para su materialización y su ejecución, sino que además procurar mantener sus condiciones como parte de las prioridades comunales, más allá de la administración de turno. </w:t>
      </w:r>
    </w:p>
    <w:p w:rsidR="00775854" w:rsidRDefault="00775854" w:rsidP="00775854">
      <w:pPr>
        <w:pStyle w:val="Default"/>
        <w:tabs>
          <w:tab w:val="left" w:pos="-567"/>
        </w:tabs>
        <w:spacing w:line="220" w:lineRule="exact"/>
        <w:ind w:left="709" w:hanging="709"/>
        <w:jc w:val="both"/>
        <w:rPr>
          <w:bCs/>
          <w:sz w:val="20"/>
          <w:szCs w:val="20"/>
        </w:rPr>
      </w:pPr>
    </w:p>
    <w:p w:rsidR="00775854" w:rsidRDefault="00775854" w:rsidP="00775854">
      <w:pPr>
        <w:tabs>
          <w:tab w:val="left" w:pos="-567"/>
        </w:tabs>
        <w:autoSpaceDE w:val="0"/>
        <w:autoSpaceDN w:val="0"/>
        <w:adjustRightInd w:val="0"/>
        <w:spacing w:line="220" w:lineRule="exact"/>
        <w:ind w:left="709" w:hanging="709"/>
        <w:rPr>
          <w:rFonts w:ascii="Arial" w:hAnsi="Arial" w:cs="Arial"/>
          <w:bCs/>
        </w:rPr>
      </w:pPr>
      <w:r>
        <w:rPr>
          <w:rFonts w:ascii="Arial" w:hAnsi="Arial" w:cs="Arial"/>
          <w:bCs/>
        </w:rPr>
        <w:t xml:space="preserve">Respecto de estos pisos de vegetación, la literatura nos indica que es </w:t>
      </w:r>
      <w:r w:rsidRPr="00085B57">
        <w:rPr>
          <w:rFonts w:ascii="Arial" w:hAnsi="Arial" w:cs="Arial"/>
          <w:bCs/>
        </w:rPr>
        <w:t>importante tener presente</w:t>
      </w:r>
      <w:r>
        <w:rPr>
          <w:rStyle w:val="Refdenotaalpie"/>
          <w:rFonts w:ascii="Arial" w:hAnsi="Arial" w:cs="Arial"/>
          <w:bCs/>
        </w:rPr>
        <w:footnoteReference w:id="18"/>
      </w:r>
      <w:r w:rsidRPr="00085B57">
        <w:rPr>
          <w:rFonts w:ascii="Arial" w:hAnsi="Arial" w:cs="Arial"/>
          <w:bCs/>
        </w:rPr>
        <w:t>:</w:t>
      </w:r>
    </w:p>
    <w:p w:rsidR="00513312" w:rsidRPr="00085B57" w:rsidRDefault="00513312" w:rsidP="00775854">
      <w:pPr>
        <w:tabs>
          <w:tab w:val="left" w:pos="-567"/>
        </w:tabs>
        <w:autoSpaceDE w:val="0"/>
        <w:autoSpaceDN w:val="0"/>
        <w:adjustRightInd w:val="0"/>
        <w:spacing w:line="220" w:lineRule="exact"/>
        <w:ind w:left="709" w:hanging="709"/>
        <w:rPr>
          <w:rFonts w:ascii="Arial" w:hAnsi="Arial" w:cs="Arial"/>
          <w:bCs/>
        </w:rPr>
      </w:pPr>
    </w:p>
    <w:p w:rsidR="00775854" w:rsidRDefault="00775854" w:rsidP="0082684A">
      <w:pPr>
        <w:numPr>
          <w:ilvl w:val="0"/>
          <w:numId w:val="2"/>
        </w:numPr>
        <w:tabs>
          <w:tab w:val="left" w:pos="-567"/>
        </w:tabs>
        <w:autoSpaceDE w:val="0"/>
        <w:autoSpaceDN w:val="0"/>
        <w:adjustRightInd w:val="0"/>
        <w:spacing w:line="220" w:lineRule="exact"/>
        <w:ind w:left="709" w:hanging="709"/>
        <w:jc w:val="both"/>
        <w:rPr>
          <w:rFonts w:ascii="Arial" w:hAnsi="Arial" w:cs="Arial"/>
          <w:bCs/>
        </w:rPr>
      </w:pPr>
      <w:r>
        <w:rPr>
          <w:rFonts w:ascii="Arial" w:hAnsi="Arial" w:cs="Arial"/>
          <w:bCs/>
        </w:rPr>
        <w:t>T</w:t>
      </w:r>
      <w:r w:rsidRPr="00085B57">
        <w:rPr>
          <w:rFonts w:ascii="Arial" w:hAnsi="Arial" w:cs="Arial"/>
          <w:bCs/>
        </w:rPr>
        <w:t xml:space="preserve">odas las investigaciones post tsunami han mostrado que la protección de la costa con </w:t>
      </w:r>
      <w:r>
        <w:rPr>
          <w:rFonts w:ascii="Arial" w:hAnsi="Arial" w:cs="Arial"/>
          <w:bCs/>
        </w:rPr>
        <w:t>pisos</w:t>
      </w:r>
      <w:r w:rsidRPr="00085B57">
        <w:rPr>
          <w:rFonts w:ascii="Arial" w:hAnsi="Arial" w:cs="Arial"/>
          <w:bCs/>
        </w:rPr>
        <w:t xml:space="preserve"> de vegetación no tiene un efecto mitigador en inundaciones mayores que 5 m (Shuto [1987], Tanaka et al. [2006], Tanaka et al. [2007]).</w:t>
      </w:r>
    </w:p>
    <w:p w:rsidR="00775854" w:rsidRPr="00085B57" w:rsidRDefault="00775854" w:rsidP="00775854">
      <w:pPr>
        <w:tabs>
          <w:tab w:val="left" w:pos="-567"/>
        </w:tabs>
        <w:autoSpaceDE w:val="0"/>
        <w:autoSpaceDN w:val="0"/>
        <w:adjustRightInd w:val="0"/>
        <w:spacing w:line="220" w:lineRule="exact"/>
        <w:ind w:left="709" w:hanging="709"/>
        <w:jc w:val="both"/>
        <w:rPr>
          <w:rFonts w:ascii="Arial" w:hAnsi="Arial" w:cs="Arial"/>
          <w:bCs/>
        </w:rPr>
      </w:pPr>
      <w:r>
        <w:rPr>
          <w:rFonts w:ascii="Arial" w:hAnsi="Arial" w:cs="Arial"/>
          <w:bCs/>
        </w:rPr>
        <w:tab/>
      </w:r>
      <w:r w:rsidRPr="00085B57">
        <w:rPr>
          <w:rFonts w:ascii="Arial" w:hAnsi="Arial" w:cs="Arial"/>
          <w:bCs/>
        </w:rPr>
        <w:t>Para áreas de inundación potencial de tsunami menores que 5 m, la vegetación provee una protección</w:t>
      </w:r>
      <w:r>
        <w:rPr>
          <w:rFonts w:ascii="Arial" w:hAnsi="Arial" w:cs="Arial"/>
          <w:bCs/>
        </w:rPr>
        <w:t xml:space="preserve"> menor</w:t>
      </w:r>
      <w:r w:rsidRPr="00085B57">
        <w:rPr>
          <w:rFonts w:ascii="Arial" w:hAnsi="Arial" w:cs="Arial"/>
          <w:bCs/>
        </w:rPr>
        <w:t xml:space="preserve">, en cuyos casos deben utilizarse suplementos o </w:t>
      </w:r>
      <w:r>
        <w:rPr>
          <w:rFonts w:ascii="Arial" w:hAnsi="Arial" w:cs="Arial"/>
          <w:bCs/>
        </w:rPr>
        <w:t xml:space="preserve">disponerse en </w:t>
      </w:r>
      <w:r w:rsidRPr="00085B57">
        <w:rPr>
          <w:rFonts w:ascii="Arial" w:hAnsi="Arial" w:cs="Arial"/>
          <w:bCs/>
        </w:rPr>
        <w:t>combinación con otras estructuras como</w:t>
      </w:r>
      <w:r>
        <w:rPr>
          <w:rFonts w:ascii="Arial" w:hAnsi="Arial" w:cs="Arial"/>
          <w:bCs/>
        </w:rPr>
        <w:t xml:space="preserve"> por ejemplo</w:t>
      </w:r>
      <w:r w:rsidRPr="00085B57">
        <w:rPr>
          <w:rFonts w:ascii="Arial" w:hAnsi="Arial" w:cs="Arial"/>
          <w:bCs/>
        </w:rPr>
        <w:t xml:space="preserve"> muros.</w:t>
      </w:r>
    </w:p>
    <w:p w:rsidR="00775854" w:rsidRPr="00085B57" w:rsidRDefault="00775854" w:rsidP="00775854">
      <w:pPr>
        <w:tabs>
          <w:tab w:val="left" w:pos="-567"/>
        </w:tabs>
        <w:autoSpaceDE w:val="0"/>
        <w:autoSpaceDN w:val="0"/>
        <w:adjustRightInd w:val="0"/>
        <w:spacing w:line="220" w:lineRule="exact"/>
        <w:ind w:left="709" w:hanging="709"/>
        <w:jc w:val="both"/>
        <w:rPr>
          <w:rFonts w:ascii="Arial" w:hAnsi="Arial" w:cs="Arial"/>
          <w:bCs/>
        </w:rPr>
      </w:pPr>
    </w:p>
    <w:p w:rsidR="00775854" w:rsidRPr="00085B57" w:rsidRDefault="00775854" w:rsidP="0082684A">
      <w:pPr>
        <w:numPr>
          <w:ilvl w:val="0"/>
          <w:numId w:val="2"/>
        </w:numPr>
        <w:tabs>
          <w:tab w:val="left" w:pos="-567"/>
        </w:tabs>
        <w:autoSpaceDE w:val="0"/>
        <w:autoSpaceDN w:val="0"/>
        <w:adjustRightInd w:val="0"/>
        <w:spacing w:line="220" w:lineRule="exact"/>
        <w:ind w:left="709" w:hanging="709"/>
        <w:jc w:val="both"/>
        <w:rPr>
          <w:rFonts w:ascii="Calibri" w:eastAsia="Calibri" w:hAnsi="Calibri" w:cs="Calibri"/>
        </w:rPr>
      </w:pPr>
      <w:r w:rsidRPr="00085B57">
        <w:rPr>
          <w:rFonts w:ascii="Arial" w:hAnsi="Arial" w:cs="Arial"/>
          <w:bCs/>
        </w:rPr>
        <w:t>Incluso cuando una inundación por tsunami sea menor a 5 m, la vegetación implementada nunca provee de un 100% de protección.</w:t>
      </w:r>
      <w:r>
        <w:rPr>
          <w:rFonts w:ascii="Arial" w:hAnsi="Arial" w:cs="Arial"/>
          <w:bCs/>
        </w:rPr>
        <w:t xml:space="preserve"> P</w:t>
      </w:r>
      <w:r w:rsidRPr="00085B57">
        <w:rPr>
          <w:rFonts w:ascii="Arial" w:hAnsi="Arial" w:cs="Arial"/>
          <w:bCs/>
        </w:rPr>
        <w:t>or lo tanto, dependiendo de la necesidad, la combinación con otros tipos de mitigación y medidas es muy importante para dar un mayor nivel a la reducción del riesgo.</w:t>
      </w:r>
    </w:p>
    <w:p w:rsidR="00775854" w:rsidRPr="00085B57" w:rsidRDefault="00775854" w:rsidP="00775854">
      <w:pPr>
        <w:tabs>
          <w:tab w:val="left" w:pos="-567"/>
        </w:tabs>
        <w:autoSpaceDE w:val="0"/>
        <w:autoSpaceDN w:val="0"/>
        <w:adjustRightInd w:val="0"/>
        <w:spacing w:line="220" w:lineRule="exact"/>
        <w:ind w:left="709" w:hanging="709"/>
        <w:jc w:val="both"/>
        <w:rPr>
          <w:rFonts w:ascii="Calibri" w:eastAsia="Calibri" w:hAnsi="Calibri" w:cs="Calibri"/>
        </w:rPr>
      </w:pPr>
    </w:p>
    <w:p w:rsidR="00775854" w:rsidRPr="001A41B6" w:rsidRDefault="00775854" w:rsidP="0082684A">
      <w:pPr>
        <w:numPr>
          <w:ilvl w:val="0"/>
          <w:numId w:val="2"/>
        </w:numPr>
        <w:tabs>
          <w:tab w:val="left" w:pos="-567"/>
        </w:tabs>
        <w:autoSpaceDE w:val="0"/>
        <w:autoSpaceDN w:val="0"/>
        <w:adjustRightInd w:val="0"/>
        <w:spacing w:line="220" w:lineRule="exact"/>
        <w:ind w:left="709" w:hanging="709"/>
        <w:jc w:val="both"/>
        <w:rPr>
          <w:rFonts w:ascii="Calibri" w:eastAsia="Calibri" w:hAnsi="Calibri" w:cs="Calibri"/>
        </w:rPr>
      </w:pPr>
      <w:r w:rsidRPr="001A41B6">
        <w:rPr>
          <w:rFonts w:ascii="Arial" w:hAnsi="Arial" w:cs="Arial"/>
          <w:bCs/>
        </w:rPr>
        <w:t xml:space="preserve">Considerando la ocupación de las áreas del borde costero y los usos desarrollados en ella, el espacio disponible muchas veces no es el suficiente. </w:t>
      </w:r>
      <w:r>
        <w:rPr>
          <w:rFonts w:ascii="Arial" w:hAnsi="Arial" w:cs="Arial"/>
          <w:bCs/>
        </w:rPr>
        <w:t>Las p</w:t>
      </w:r>
      <w:r w:rsidRPr="001A41B6">
        <w:rPr>
          <w:rFonts w:ascii="Arial" w:hAnsi="Arial" w:cs="Arial"/>
          <w:bCs/>
        </w:rPr>
        <w:t xml:space="preserve">olíticas de reasentamiento </w:t>
      </w:r>
      <w:r>
        <w:rPr>
          <w:rFonts w:ascii="Arial" w:hAnsi="Arial" w:cs="Arial"/>
          <w:bCs/>
        </w:rPr>
        <w:t xml:space="preserve">han resultado ser altamente </w:t>
      </w:r>
      <w:r w:rsidRPr="001A41B6">
        <w:rPr>
          <w:rFonts w:ascii="Arial" w:hAnsi="Arial" w:cs="Arial"/>
          <w:bCs/>
        </w:rPr>
        <w:t xml:space="preserve">ineficaces. Cuando el espacio es limitado, una inteligente combinación de otras estructuras de protección deben ser elaboradas. </w:t>
      </w:r>
    </w:p>
    <w:p w:rsidR="00775854" w:rsidRPr="001A41B6" w:rsidRDefault="00775854" w:rsidP="00775854">
      <w:pPr>
        <w:tabs>
          <w:tab w:val="left" w:pos="-567"/>
        </w:tabs>
        <w:autoSpaceDE w:val="0"/>
        <w:autoSpaceDN w:val="0"/>
        <w:adjustRightInd w:val="0"/>
        <w:spacing w:line="220" w:lineRule="exact"/>
        <w:ind w:left="709" w:hanging="709"/>
        <w:jc w:val="both"/>
        <w:rPr>
          <w:rFonts w:ascii="Calibri" w:eastAsia="Calibri" w:hAnsi="Calibri" w:cs="Calibri"/>
        </w:rPr>
      </w:pPr>
    </w:p>
    <w:p w:rsidR="00775854" w:rsidRDefault="00775854" w:rsidP="0082684A">
      <w:pPr>
        <w:numPr>
          <w:ilvl w:val="0"/>
          <w:numId w:val="2"/>
        </w:numPr>
        <w:tabs>
          <w:tab w:val="left" w:pos="-567"/>
        </w:tabs>
        <w:autoSpaceDE w:val="0"/>
        <w:autoSpaceDN w:val="0"/>
        <w:adjustRightInd w:val="0"/>
        <w:spacing w:line="220" w:lineRule="exact"/>
        <w:ind w:left="709" w:hanging="709"/>
        <w:jc w:val="both"/>
        <w:rPr>
          <w:rFonts w:ascii="Arial" w:hAnsi="Arial" w:cs="Arial"/>
          <w:bCs/>
        </w:rPr>
      </w:pPr>
      <w:r>
        <w:rPr>
          <w:rFonts w:ascii="Arial" w:hAnsi="Arial" w:cs="Arial"/>
          <w:bCs/>
        </w:rPr>
        <w:t xml:space="preserve">Cuando se combina </w:t>
      </w:r>
      <w:r w:rsidRPr="00020808">
        <w:rPr>
          <w:rFonts w:ascii="Arial" w:hAnsi="Arial" w:cs="Arial"/>
          <w:bCs/>
        </w:rPr>
        <w:t>vegeta</w:t>
      </w:r>
      <w:r>
        <w:rPr>
          <w:rFonts w:ascii="Arial" w:hAnsi="Arial" w:cs="Arial"/>
          <w:bCs/>
        </w:rPr>
        <w:t>ción y estructuras duras</w:t>
      </w:r>
      <w:r w:rsidRPr="00020808">
        <w:rPr>
          <w:rFonts w:ascii="Arial" w:hAnsi="Arial" w:cs="Arial"/>
          <w:bCs/>
        </w:rPr>
        <w:t xml:space="preserve">, </w:t>
      </w:r>
      <w:r>
        <w:rPr>
          <w:rFonts w:ascii="Arial" w:hAnsi="Arial" w:cs="Arial"/>
          <w:bCs/>
        </w:rPr>
        <w:t>es eficiente disponer de la vegetación del lado del mar y las estructuras del lado del continente</w:t>
      </w:r>
      <w:r w:rsidRPr="00020808">
        <w:rPr>
          <w:rFonts w:ascii="Arial" w:hAnsi="Arial" w:cs="Arial"/>
          <w:bCs/>
        </w:rPr>
        <w:t xml:space="preserve"> (Iimura et al. [2008]). </w:t>
      </w:r>
      <w:r>
        <w:rPr>
          <w:rFonts w:ascii="Arial" w:hAnsi="Arial" w:cs="Arial"/>
          <w:bCs/>
        </w:rPr>
        <w:t>Estas estructuras como terraplenes (</w:t>
      </w:r>
      <w:r w:rsidRPr="00020808">
        <w:rPr>
          <w:rFonts w:ascii="Arial" w:hAnsi="Arial" w:cs="Arial"/>
          <w:bCs/>
        </w:rPr>
        <w:t>embankment</w:t>
      </w:r>
      <w:r>
        <w:rPr>
          <w:rFonts w:ascii="Arial" w:hAnsi="Arial" w:cs="Arial"/>
          <w:bCs/>
        </w:rPr>
        <w:t>)</w:t>
      </w:r>
      <w:r w:rsidRPr="00020808">
        <w:rPr>
          <w:rFonts w:ascii="Arial" w:hAnsi="Arial" w:cs="Arial"/>
          <w:bCs/>
        </w:rPr>
        <w:t xml:space="preserve">, </w:t>
      </w:r>
      <w:r>
        <w:rPr>
          <w:rFonts w:ascii="Arial" w:hAnsi="Arial" w:cs="Arial"/>
          <w:bCs/>
        </w:rPr>
        <w:t>pueden ser usadas como vialidad</w:t>
      </w:r>
      <w:r w:rsidRPr="00020808">
        <w:rPr>
          <w:rFonts w:ascii="Arial" w:hAnsi="Arial" w:cs="Arial"/>
          <w:bCs/>
        </w:rPr>
        <w:t xml:space="preserve">. </w:t>
      </w:r>
    </w:p>
    <w:p w:rsidR="008354C8" w:rsidRDefault="008354C8" w:rsidP="008354C8">
      <w:pPr>
        <w:tabs>
          <w:tab w:val="left" w:pos="-567"/>
        </w:tabs>
        <w:autoSpaceDE w:val="0"/>
        <w:autoSpaceDN w:val="0"/>
        <w:adjustRightInd w:val="0"/>
        <w:spacing w:line="220" w:lineRule="exact"/>
        <w:ind w:left="709"/>
        <w:jc w:val="both"/>
        <w:rPr>
          <w:rFonts w:ascii="Arial" w:hAnsi="Arial" w:cs="Arial"/>
          <w:bCs/>
        </w:rPr>
      </w:pPr>
    </w:p>
    <w:p w:rsidR="008354C8" w:rsidRPr="008354C8" w:rsidRDefault="00A63C52" w:rsidP="008354C8">
      <w:pPr>
        <w:tabs>
          <w:tab w:val="left" w:pos="-567"/>
        </w:tabs>
        <w:autoSpaceDE w:val="0"/>
        <w:autoSpaceDN w:val="0"/>
        <w:adjustRightInd w:val="0"/>
        <w:spacing w:line="220" w:lineRule="exact"/>
        <w:ind w:left="709"/>
        <w:jc w:val="center"/>
        <w:rPr>
          <w:rFonts w:ascii="Arial" w:hAnsi="Arial" w:cs="Arial"/>
          <w:b/>
          <w:bCs/>
        </w:rPr>
      </w:pPr>
      <w:r>
        <w:rPr>
          <w:rFonts w:ascii="Arial" w:hAnsi="Arial" w:cs="Arial"/>
          <w:b/>
          <w:bCs/>
        </w:rPr>
        <w:t xml:space="preserve">Imagen </w:t>
      </w:r>
      <w:r w:rsidR="00CF5930">
        <w:rPr>
          <w:rFonts w:ascii="Arial" w:hAnsi="Arial" w:cs="Arial"/>
          <w:b/>
          <w:bCs/>
        </w:rPr>
        <w:t>A-41</w:t>
      </w:r>
    </w:p>
    <w:p w:rsidR="00775854" w:rsidRDefault="00645B8F" w:rsidP="00775854">
      <w:pPr>
        <w:pStyle w:val="Default"/>
        <w:tabs>
          <w:tab w:val="left" w:pos="567"/>
        </w:tabs>
        <w:ind w:left="567" w:hanging="567"/>
        <w:jc w:val="both"/>
        <w:rPr>
          <w:szCs w:val="20"/>
        </w:rPr>
      </w:pPr>
      <w:r w:rsidRPr="00645B8F">
        <w:rPr>
          <w:noProof/>
        </w:rPr>
        <w:pict>
          <v:shape id="Imagen 3" o:spid="_x0000_s1516" type="#_x0000_t75" style="position:absolute;left:0;text-align:left;margin-left:25.2pt;margin-top:0;width:438pt;height:171pt;z-index:251673088;visibility:visible">
            <v:imagedata r:id="rId50" o:title=""/>
          </v:shape>
        </w:pict>
      </w:r>
    </w:p>
    <w:p w:rsidR="00136770" w:rsidRDefault="00136770" w:rsidP="00775854">
      <w:pPr>
        <w:pStyle w:val="Default"/>
        <w:tabs>
          <w:tab w:val="left" w:pos="567"/>
        </w:tabs>
        <w:ind w:left="567" w:hanging="567"/>
        <w:jc w:val="center"/>
        <w:rPr>
          <w:sz w:val="16"/>
          <w:szCs w:val="16"/>
        </w:rPr>
      </w:pPr>
    </w:p>
    <w:p w:rsidR="00136770" w:rsidRDefault="00136770" w:rsidP="00775854">
      <w:pPr>
        <w:pStyle w:val="Default"/>
        <w:tabs>
          <w:tab w:val="left" w:pos="567"/>
        </w:tabs>
        <w:ind w:left="567" w:hanging="567"/>
        <w:jc w:val="center"/>
        <w:rPr>
          <w:sz w:val="16"/>
          <w:szCs w:val="16"/>
        </w:rPr>
      </w:pPr>
    </w:p>
    <w:p w:rsidR="00136770" w:rsidRDefault="00136770" w:rsidP="00775854">
      <w:pPr>
        <w:pStyle w:val="Default"/>
        <w:tabs>
          <w:tab w:val="left" w:pos="567"/>
        </w:tabs>
        <w:ind w:left="567" w:hanging="567"/>
        <w:jc w:val="center"/>
        <w:rPr>
          <w:sz w:val="16"/>
          <w:szCs w:val="16"/>
        </w:rPr>
      </w:pPr>
    </w:p>
    <w:p w:rsidR="00136770" w:rsidRDefault="00136770" w:rsidP="00775854">
      <w:pPr>
        <w:pStyle w:val="Default"/>
        <w:tabs>
          <w:tab w:val="left" w:pos="567"/>
        </w:tabs>
        <w:ind w:left="567" w:hanging="567"/>
        <w:jc w:val="center"/>
        <w:rPr>
          <w:sz w:val="16"/>
          <w:szCs w:val="16"/>
        </w:rPr>
      </w:pPr>
    </w:p>
    <w:p w:rsidR="00136770" w:rsidRDefault="00136770" w:rsidP="00775854">
      <w:pPr>
        <w:pStyle w:val="Default"/>
        <w:tabs>
          <w:tab w:val="left" w:pos="567"/>
        </w:tabs>
        <w:ind w:left="567" w:hanging="567"/>
        <w:jc w:val="center"/>
        <w:rPr>
          <w:sz w:val="16"/>
          <w:szCs w:val="16"/>
        </w:rPr>
      </w:pPr>
    </w:p>
    <w:p w:rsidR="00136770" w:rsidRDefault="00136770" w:rsidP="00775854">
      <w:pPr>
        <w:pStyle w:val="Default"/>
        <w:tabs>
          <w:tab w:val="left" w:pos="567"/>
        </w:tabs>
        <w:ind w:left="567" w:hanging="567"/>
        <w:jc w:val="center"/>
        <w:rPr>
          <w:sz w:val="16"/>
          <w:szCs w:val="16"/>
        </w:rPr>
      </w:pPr>
    </w:p>
    <w:p w:rsidR="00136770" w:rsidRDefault="00136770" w:rsidP="00775854">
      <w:pPr>
        <w:pStyle w:val="Default"/>
        <w:tabs>
          <w:tab w:val="left" w:pos="567"/>
        </w:tabs>
        <w:ind w:left="567" w:hanging="567"/>
        <w:jc w:val="center"/>
        <w:rPr>
          <w:sz w:val="16"/>
          <w:szCs w:val="16"/>
        </w:rPr>
      </w:pPr>
    </w:p>
    <w:p w:rsidR="00136770" w:rsidRDefault="00136770" w:rsidP="00775854">
      <w:pPr>
        <w:pStyle w:val="Default"/>
        <w:tabs>
          <w:tab w:val="left" w:pos="567"/>
        </w:tabs>
        <w:ind w:left="567" w:hanging="567"/>
        <w:jc w:val="center"/>
        <w:rPr>
          <w:sz w:val="16"/>
          <w:szCs w:val="16"/>
        </w:rPr>
      </w:pPr>
    </w:p>
    <w:p w:rsidR="00136770" w:rsidRDefault="00136770" w:rsidP="00775854">
      <w:pPr>
        <w:pStyle w:val="Default"/>
        <w:tabs>
          <w:tab w:val="left" w:pos="567"/>
        </w:tabs>
        <w:ind w:left="567" w:hanging="567"/>
        <w:jc w:val="center"/>
        <w:rPr>
          <w:sz w:val="16"/>
          <w:szCs w:val="16"/>
        </w:rPr>
      </w:pPr>
    </w:p>
    <w:p w:rsidR="00136770" w:rsidRDefault="00136770" w:rsidP="00775854">
      <w:pPr>
        <w:pStyle w:val="Default"/>
        <w:tabs>
          <w:tab w:val="left" w:pos="567"/>
        </w:tabs>
        <w:ind w:left="567" w:hanging="567"/>
        <w:jc w:val="center"/>
        <w:rPr>
          <w:sz w:val="16"/>
          <w:szCs w:val="16"/>
        </w:rPr>
      </w:pPr>
    </w:p>
    <w:p w:rsidR="00136770" w:rsidRDefault="00136770" w:rsidP="00775854">
      <w:pPr>
        <w:pStyle w:val="Default"/>
        <w:tabs>
          <w:tab w:val="left" w:pos="567"/>
        </w:tabs>
        <w:ind w:left="567" w:hanging="567"/>
        <w:jc w:val="center"/>
        <w:rPr>
          <w:sz w:val="16"/>
          <w:szCs w:val="16"/>
        </w:rPr>
      </w:pPr>
    </w:p>
    <w:p w:rsidR="00136770" w:rsidRDefault="00136770" w:rsidP="00775854">
      <w:pPr>
        <w:pStyle w:val="Default"/>
        <w:tabs>
          <w:tab w:val="left" w:pos="567"/>
        </w:tabs>
        <w:ind w:left="567" w:hanging="567"/>
        <w:jc w:val="center"/>
        <w:rPr>
          <w:sz w:val="16"/>
          <w:szCs w:val="16"/>
        </w:rPr>
      </w:pPr>
    </w:p>
    <w:p w:rsidR="00136770" w:rsidRDefault="00136770" w:rsidP="00775854">
      <w:pPr>
        <w:pStyle w:val="Default"/>
        <w:tabs>
          <w:tab w:val="left" w:pos="567"/>
        </w:tabs>
        <w:ind w:left="567" w:hanging="567"/>
        <w:jc w:val="center"/>
        <w:rPr>
          <w:sz w:val="16"/>
          <w:szCs w:val="16"/>
        </w:rPr>
      </w:pPr>
    </w:p>
    <w:p w:rsidR="00136770" w:rsidRDefault="00136770" w:rsidP="00775854">
      <w:pPr>
        <w:pStyle w:val="Default"/>
        <w:tabs>
          <w:tab w:val="left" w:pos="567"/>
        </w:tabs>
        <w:ind w:left="567" w:hanging="567"/>
        <w:jc w:val="center"/>
        <w:rPr>
          <w:sz w:val="16"/>
          <w:szCs w:val="16"/>
        </w:rPr>
      </w:pPr>
    </w:p>
    <w:p w:rsidR="00136770" w:rsidRDefault="00136770" w:rsidP="00775854">
      <w:pPr>
        <w:pStyle w:val="Default"/>
        <w:tabs>
          <w:tab w:val="left" w:pos="567"/>
        </w:tabs>
        <w:ind w:left="567" w:hanging="567"/>
        <w:jc w:val="center"/>
        <w:rPr>
          <w:sz w:val="16"/>
          <w:szCs w:val="16"/>
        </w:rPr>
      </w:pPr>
    </w:p>
    <w:p w:rsidR="00136770" w:rsidRDefault="00136770" w:rsidP="00775854">
      <w:pPr>
        <w:pStyle w:val="Default"/>
        <w:tabs>
          <w:tab w:val="left" w:pos="567"/>
        </w:tabs>
        <w:ind w:left="567" w:hanging="567"/>
        <w:jc w:val="center"/>
        <w:rPr>
          <w:sz w:val="16"/>
          <w:szCs w:val="16"/>
        </w:rPr>
      </w:pPr>
    </w:p>
    <w:p w:rsidR="00136770" w:rsidRDefault="00136770" w:rsidP="00775854">
      <w:pPr>
        <w:pStyle w:val="Default"/>
        <w:tabs>
          <w:tab w:val="left" w:pos="567"/>
        </w:tabs>
        <w:ind w:left="567" w:hanging="567"/>
        <w:jc w:val="center"/>
        <w:rPr>
          <w:sz w:val="16"/>
          <w:szCs w:val="16"/>
        </w:rPr>
      </w:pPr>
    </w:p>
    <w:p w:rsidR="00775854" w:rsidRPr="003A0029" w:rsidRDefault="00775854" w:rsidP="00775854">
      <w:pPr>
        <w:pStyle w:val="Default"/>
        <w:tabs>
          <w:tab w:val="left" w:pos="567"/>
        </w:tabs>
        <w:ind w:left="567" w:hanging="567"/>
        <w:jc w:val="center"/>
        <w:rPr>
          <w:sz w:val="16"/>
          <w:szCs w:val="16"/>
        </w:rPr>
      </w:pPr>
      <w:r w:rsidRPr="003A0029">
        <w:rPr>
          <w:sz w:val="16"/>
          <w:szCs w:val="16"/>
        </w:rPr>
        <w:t>Fuente: S</w:t>
      </w:r>
      <w:r>
        <w:rPr>
          <w:sz w:val="16"/>
          <w:szCs w:val="16"/>
        </w:rPr>
        <w:t>a</w:t>
      </w:r>
      <w:r w:rsidRPr="003A0029">
        <w:rPr>
          <w:sz w:val="16"/>
          <w:szCs w:val="16"/>
        </w:rPr>
        <w:t>under, W.S.A, 2011</w:t>
      </w:r>
    </w:p>
    <w:p w:rsidR="006479A8" w:rsidRDefault="006479A8" w:rsidP="00775854">
      <w:pPr>
        <w:autoSpaceDE w:val="0"/>
        <w:autoSpaceDN w:val="0"/>
        <w:adjustRightInd w:val="0"/>
        <w:jc w:val="center"/>
        <w:rPr>
          <w:rFonts w:ascii="Arial" w:hAnsi="Arial" w:cs="Arial"/>
          <w:b/>
        </w:rPr>
      </w:pPr>
    </w:p>
    <w:p w:rsidR="006479A8" w:rsidRDefault="006479A8" w:rsidP="00775854">
      <w:pPr>
        <w:autoSpaceDE w:val="0"/>
        <w:autoSpaceDN w:val="0"/>
        <w:adjustRightInd w:val="0"/>
        <w:jc w:val="center"/>
        <w:rPr>
          <w:rFonts w:ascii="Arial" w:hAnsi="Arial" w:cs="Arial"/>
          <w:b/>
        </w:rPr>
      </w:pPr>
    </w:p>
    <w:p w:rsidR="00775854" w:rsidRDefault="00775854" w:rsidP="00775854">
      <w:pPr>
        <w:autoSpaceDE w:val="0"/>
        <w:autoSpaceDN w:val="0"/>
        <w:adjustRightInd w:val="0"/>
        <w:jc w:val="center"/>
        <w:rPr>
          <w:rFonts w:ascii="Arial" w:hAnsi="Arial" w:cs="Arial"/>
          <w:b/>
        </w:rPr>
      </w:pPr>
      <w:r w:rsidRPr="008354C8">
        <w:rPr>
          <w:rFonts w:ascii="Arial" w:hAnsi="Arial" w:cs="Arial"/>
          <w:b/>
        </w:rPr>
        <w:lastRenderedPageBreak/>
        <w:t xml:space="preserve">Imagen </w:t>
      </w:r>
      <w:r w:rsidR="0010541E">
        <w:rPr>
          <w:rFonts w:ascii="Arial" w:hAnsi="Arial" w:cs="Arial"/>
          <w:b/>
        </w:rPr>
        <w:t>A-4</w:t>
      </w:r>
      <w:r w:rsidR="00CF5930">
        <w:rPr>
          <w:rFonts w:ascii="Arial" w:hAnsi="Arial" w:cs="Arial"/>
          <w:b/>
        </w:rPr>
        <w:t>2</w:t>
      </w:r>
      <w:r w:rsidR="00136770">
        <w:rPr>
          <w:rFonts w:ascii="Arial" w:hAnsi="Arial" w:cs="Arial"/>
          <w:b/>
        </w:rPr>
        <w:t xml:space="preserve">, </w:t>
      </w:r>
      <w:r w:rsidR="0010541E">
        <w:rPr>
          <w:rFonts w:ascii="Arial" w:hAnsi="Arial" w:cs="Arial"/>
          <w:b/>
        </w:rPr>
        <w:t>A-4</w:t>
      </w:r>
      <w:r w:rsidR="00CF5930">
        <w:rPr>
          <w:rFonts w:ascii="Arial" w:hAnsi="Arial" w:cs="Arial"/>
          <w:b/>
        </w:rPr>
        <w:t>3</w:t>
      </w:r>
      <w:r w:rsidR="00136770">
        <w:rPr>
          <w:rFonts w:ascii="Arial" w:hAnsi="Arial" w:cs="Arial"/>
          <w:b/>
        </w:rPr>
        <w:t xml:space="preserve"> y </w:t>
      </w:r>
      <w:r w:rsidR="00FF1484">
        <w:rPr>
          <w:rFonts w:ascii="Arial" w:hAnsi="Arial" w:cs="Arial"/>
          <w:b/>
        </w:rPr>
        <w:t>A</w:t>
      </w:r>
      <w:r w:rsidR="00136770">
        <w:rPr>
          <w:rFonts w:ascii="Arial" w:hAnsi="Arial" w:cs="Arial"/>
          <w:b/>
        </w:rPr>
        <w:t>-4</w:t>
      </w:r>
      <w:r w:rsidR="00CF5930">
        <w:rPr>
          <w:rFonts w:ascii="Arial" w:hAnsi="Arial" w:cs="Arial"/>
          <w:b/>
        </w:rPr>
        <w:t>4</w:t>
      </w:r>
    </w:p>
    <w:p w:rsidR="00775854" w:rsidRPr="002102AC" w:rsidRDefault="00775854" w:rsidP="00775854">
      <w:pPr>
        <w:autoSpaceDE w:val="0"/>
        <w:autoSpaceDN w:val="0"/>
        <w:adjustRightInd w:val="0"/>
        <w:jc w:val="center"/>
        <w:rPr>
          <w:rFonts w:ascii="Arial" w:eastAsia="Calibri" w:hAnsi="Arial" w:cs="Arial"/>
          <w:b/>
          <w:lang w:eastAsia="en-US"/>
        </w:rPr>
      </w:pPr>
      <w:r w:rsidRPr="002102AC">
        <w:rPr>
          <w:rFonts w:ascii="Arial" w:hAnsi="Arial" w:cs="Arial"/>
          <w:b/>
        </w:rPr>
        <w:t xml:space="preserve">Aplicaciones potenciales </w:t>
      </w:r>
      <w:r w:rsidRPr="002102AC">
        <w:rPr>
          <w:rFonts w:ascii="Arial" w:eastAsia="Calibri" w:hAnsi="Arial" w:cs="Arial"/>
          <w:b/>
          <w:lang w:eastAsia="en-US"/>
        </w:rPr>
        <w:t>de pisos de vegetación en combinación con otras estructuras</w:t>
      </w:r>
    </w:p>
    <w:p w:rsidR="00775854" w:rsidRDefault="00775854" w:rsidP="00775854">
      <w:pPr>
        <w:pStyle w:val="Default"/>
        <w:tabs>
          <w:tab w:val="left" w:pos="567"/>
        </w:tabs>
        <w:ind w:left="567" w:hanging="567"/>
        <w:jc w:val="both"/>
      </w:pPr>
    </w:p>
    <w:p w:rsidR="00775854" w:rsidRDefault="001B58EF" w:rsidP="00775854">
      <w:pPr>
        <w:pStyle w:val="Default"/>
        <w:tabs>
          <w:tab w:val="left" w:pos="-142"/>
        </w:tabs>
        <w:jc w:val="center"/>
      </w:pPr>
      <w:r>
        <w:rPr>
          <w:noProof/>
        </w:rPr>
        <w:pict>
          <v:shape id="Imagen 4" o:spid="_x0000_i1048" type="#_x0000_t75" style="width:403.2pt;height:236.05pt;visibility:visible">
            <v:imagedata r:id="rId51" o:title=""/>
          </v:shape>
        </w:pict>
      </w:r>
    </w:p>
    <w:p w:rsidR="008354C8" w:rsidRDefault="008354C8" w:rsidP="00775854">
      <w:pPr>
        <w:pStyle w:val="Default"/>
        <w:tabs>
          <w:tab w:val="left" w:pos="-142"/>
        </w:tabs>
        <w:jc w:val="center"/>
      </w:pPr>
    </w:p>
    <w:p w:rsidR="008354C8" w:rsidRPr="008354C8" w:rsidRDefault="008354C8" w:rsidP="00775854">
      <w:pPr>
        <w:pStyle w:val="Default"/>
        <w:tabs>
          <w:tab w:val="left" w:pos="-142"/>
        </w:tabs>
        <w:jc w:val="center"/>
        <w:rPr>
          <w:b/>
          <w:sz w:val="20"/>
          <w:szCs w:val="20"/>
        </w:rPr>
      </w:pPr>
    </w:p>
    <w:p w:rsidR="00775854" w:rsidRDefault="001B58EF" w:rsidP="00775854">
      <w:pPr>
        <w:pStyle w:val="Default"/>
        <w:tabs>
          <w:tab w:val="left" w:pos="-142"/>
        </w:tabs>
        <w:jc w:val="center"/>
      </w:pPr>
      <w:r>
        <w:rPr>
          <w:noProof/>
        </w:rPr>
        <w:pict>
          <v:shape id="Imagen 5" o:spid="_x0000_i1049" type="#_x0000_t75" style="width:443.25pt;height:310.55pt;visibility:visible">
            <v:imagedata r:id="rId52" o:title="" cropleft="2558f"/>
          </v:shape>
        </w:pict>
      </w:r>
    </w:p>
    <w:p w:rsidR="00775854" w:rsidRPr="00BC59AE" w:rsidRDefault="00775854" w:rsidP="00775854">
      <w:pPr>
        <w:pStyle w:val="Default"/>
        <w:tabs>
          <w:tab w:val="left" w:pos="0"/>
        </w:tabs>
        <w:jc w:val="center"/>
        <w:rPr>
          <w:bCs/>
          <w:sz w:val="16"/>
          <w:szCs w:val="16"/>
        </w:rPr>
      </w:pPr>
      <w:r w:rsidRPr="00BC59AE">
        <w:rPr>
          <w:bCs/>
          <w:sz w:val="16"/>
          <w:szCs w:val="16"/>
        </w:rPr>
        <w:t>Fuente: Tanaka, S. et al</w:t>
      </w:r>
    </w:p>
    <w:p w:rsidR="00775854" w:rsidRDefault="001B58EF" w:rsidP="00775854">
      <w:pPr>
        <w:pStyle w:val="Default"/>
        <w:tabs>
          <w:tab w:val="left" w:pos="-142"/>
        </w:tabs>
        <w:jc w:val="center"/>
      </w:pPr>
      <w:r>
        <w:rPr>
          <w:noProof/>
        </w:rPr>
        <w:lastRenderedPageBreak/>
        <w:pict>
          <v:shape id="Imagen 6" o:spid="_x0000_i1050" type="#_x0000_t75" style="width:448.9pt;height:182.2pt;visibility:visible">
            <v:imagedata r:id="rId53" o:title="" cropleft="2664f" cropright="2984f"/>
          </v:shape>
        </w:pict>
      </w:r>
    </w:p>
    <w:p w:rsidR="00775854" w:rsidRPr="00BC59AE" w:rsidRDefault="00775854" w:rsidP="00775854">
      <w:pPr>
        <w:pStyle w:val="Default"/>
        <w:tabs>
          <w:tab w:val="left" w:pos="0"/>
        </w:tabs>
        <w:jc w:val="center"/>
        <w:rPr>
          <w:bCs/>
          <w:sz w:val="16"/>
          <w:szCs w:val="16"/>
        </w:rPr>
      </w:pPr>
      <w:r w:rsidRPr="00BC59AE">
        <w:rPr>
          <w:bCs/>
          <w:sz w:val="16"/>
          <w:szCs w:val="16"/>
        </w:rPr>
        <w:t>Fuente: Tanaka, S. et al</w:t>
      </w:r>
    </w:p>
    <w:p w:rsidR="00775854" w:rsidRDefault="00775854" w:rsidP="00775854">
      <w:pPr>
        <w:pStyle w:val="Default"/>
        <w:tabs>
          <w:tab w:val="left" w:pos="0"/>
        </w:tabs>
        <w:spacing w:line="220" w:lineRule="exact"/>
        <w:jc w:val="both"/>
        <w:rPr>
          <w:bCs/>
          <w:sz w:val="20"/>
          <w:szCs w:val="20"/>
        </w:rPr>
      </w:pPr>
    </w:p>
    <w:p w:rsidR="008354C8" w:rsidRDefault="008354C8" w:rsidP="00775854">
      <w:pPr>
        <w:pStyle w:val="Default"/>
        <w:tabs>
          <w:tab w:val="left" w:pos="0"/>
        </w:tabs>
        <w:spacing w:line="220" w:lineRule="exact"/>
        <w:jc w:val="center"/>
        <w:rPr>
          <w:b/>
          <w:bCs/>
          <w:sz w:val="20"/>
          <w:szCs w:val="20"/>
        </w:rPr>
      </w:pPr>
    </w:p>
    <w:p w:rsidR="008354C8" w:rsidRDefault="00BB401C" w:rsidP="00775854">
      <w:pPr>
        <w:pStyle w:val="Default"/>
        <w:tabs>
          <w:tab w:val="left" w:pos="0"/>
        </w:tabs>
        <w:spacing w:line="220" w:lineRule="exact"/>
        <w:jc w:val="center"/>
        <w:rPr>
          <w:b/>
          <w:bCs/>
          <w:sz w:val="20"/>
          <w:szCs w:val="20"/>
        </w:rPr>
      </w:pPr>
      <w:r>
        <w:rPr>
          <w:b/>
          <w:bCs/>
          <w:sz w:val="20"/>
          <w:szCs w:val="20"/>
        </w:rPr>
        <w:t>Imagen A-45</w:t>
      </w:r>
    </w:p>
    <w:p w:rsidR="00775854" w:rsidRPr="00193599" w:rsidRDefault="00775854" w:rsidP="00775854">
      <w:pPr>
        <w:pStyle w:val="Default"/>
        <w:tabs>
          <w:tab w:val="left" w:pos="0"/>
        </w:tabs>
        <w:spacing w:line="220" w:lineRule="exact"/>
        <w:jc w:val="center"/>
        <w:rPr>
          <w:b/>
          <w:bCs/>
          <w:sz w:val="20"/>
          <w:szCs w:val="20"/>
        </w:rPr>
      </w:pPr>
      <w:r w:rsidRPr="00193599">
        <w:rPr>
          <w:b/>
          <w:bCs/>
          <w:sz w:val="20"/>
          <w:szCs w:val="20"/>
        </w:rPr>
        <w:t>Esquema de ocupación referencial de usos del borde costero vinculado a los riesgos de inundación por Tsunami</w:t>
      </w:r>
    </w:p>
    <w:p w:rsidR="00775854" w:rsidRDefault="001B58EF" w:rsidP="00775854">
      <w:pPr>
        <w:pStyle w:val="Default"/>
        <w:tabs>
          <w:tab w:val="left" w:pos="567"/>
        </w:tabs>
        <w:ind w:left="567" w:hanging="567"/>
        <w:jc w:val="both"/>
        <w:rPr>
          <w:rFonts w:ascii="Calibri" w:hAnsi="Calibri"/>
          <w:bCs/>
          <w:sz w:val="22"/>
          <w:szCs w:val="20"/>
        </w:rPr>
      </w:pPr>
      <w:r>
        <w:rPr>
          <w:noProof/>
        </w:rPr>
        <w:pict>
          <v:shape id="Imagen 7" o:spid="_x0000_i1051" type="#_x0000_t75" style="width:435.15pt;height:321.2pt;visibility:visible">
            <v:imagedata r:id="rId54" o:title=""/>
          </v:shape>
        </w:pict>
      </w:r>
    </w:p>
    <w:p w:rsidR="00775854" w:rsidRPr="006F5878" w:rsidRDefault="00775854" w:rsidP="00775854">
      <w:pPr>
        <w:pStyle w:val="Default"/>
        <w:tabs>
          <w:tab w:val="left" w:pos="567"/>
        </w:tabs>
        <w:spacing w:line="220" w:lineRule="exact"/>
        <w:ind w:left="567" w:hanging="567"/>
        <w:jc w:val="both"/>
        <w:rPr>
          <w:bCs/>
          <w:sz w:val="16"/>
          <w:szCs w:val="18"/>
        </w:rPr>
      </w:pPr>
      <w:r w:rsidRPr="006F5878">
        <w:rPr>
          <w:bCs/>
          <w:sz w:val="16"/>
          <w:szCs w:val="18"/>
        </w:rPr>
        <w:t>Fuente: Ministerio de Vivienda, 2010.</w:t>
      </w:r>
    </w:p>
    <w:p w:rsidR="00136770" w:rsidRDefault="00136770" w:rsidP="00136770">
      <w:pPr>
        <w:pStyle w:val="Default"/>
        <w:tabs>
          <w:tab w:val="left" w:pos="0"/>
        </w:tabs>
        <w:spacing w:line="220" w:lineRule="exact"/>
        <w:jc w:val="both"/>
        <w:rPr>
          <w:bCs/>
          <w:sz w:val="20"/>
          <w:szCs w:val="20"/>
        </w:rPr>
      </w:pPr>
    </w:p>
    <w:p w:rsidR="00136770" w:rsidRPr="00193599" w:rsidRDefault="00136770" w:rsidP="00136770">
      <w:pPr>
        <w:pStyle w:val="Default"/>
        <w:tabs>
          <w:tab w:val="left" w:pos="0"/>
        </w:tabs>
        <w:spacing w:line="220" w:lineRule="exact"/>
        <w:jc w:val="both"/>
        <w:rPr>
          <w:bCs/>
          <w:sz w:val="20"/>
          <w:szCs w:val="20"/>
        </w:rPr>
      </w:pPr>
      <w:r>
        <w:rPr>
          <w:bCs/>
          <w:sz w:val="20"/>
          <w:szCs w:val="20"/>
        </w:rPr>
        <w:t>Un elemento complementario</w:t>
      </w:r>
      <w:r w:rsidRPr="00193599">
        <w:rPr>
          <w:bCs/>
          <w:sz w:val="20"/>
          <w:szCs w:val="20"/>
        </w:rPr>
        <w:t xml:space="preserve"> que el plan puede materializar en relación a esta materia,  se vincula con los usos de suelo que se permitan en las áreas de riesgo. Para este caso en particular, el Ministerio de la Vivienda consecuencia de la catástrofe del 2010, ha definido determinadas referencias al tratamiento </w:t>
      </w:r>
      <w:r w:rsidRPr="00193599">
        <w:rPr>
          <w:bCs/>
          <w:sz w:val="20"/>
          <w:szCs w:val="20"/>
        </w:rPr>
        <w:lastRenderedPageBreak/>
        <w:t xml:space="preserve">que diferenciando las áreas de riesgo, podrían realizarse en el territorio, elemento de análisis cuyo esquema se acompaña </w:t>
      </w:r>
      <w:r>
        <w:rPr>
          <w:bCs/>
          <w:sz w:val="20"/>
          <w:szCs w:val="20"/>
        </w:rPr>
        <w:t>en la imagen anterior.</w:t>
      </w:r>
    </w:p>
    <w:p w:rsidR="00136770" w:rsidRDefault="00136770" w:rsidP="00775854">
      <w:pPr>
        <w:pStyle w:val="Default"/>
        <w:widowControl w:val="0"/>
        <w:tabs>
          <w:tab w:val="left" w:pos="0"/>
        </w:tabs>
        <w:spacing w:line="220" w:lineRule="exact"/>
        <w:jc w:val="both"/>
        <w:rPr>
          <w:bCs/>
          <w:sz w:val="20"/>
          <w:szCs w:val="20"/>
        </w:rPr>
      </w:pPr>
    </w:p>
    <w:p w:rsidR="00775854" w:rsidRPr="00193599" w:rsidRDefault="00775854" w:rsidP="00775854">
      <w:pPr>
        <w:pStyle w:val="Default"/>
        <w:widowControl w:val="0"/>
        <w:tabs>
          <w:tab w:val="left" w:pos="0"/>
        </w:tabs>
        <w:spacing w:line="220" w:lineRule="exact"/>
        <w:jc w:val="both"/>
        <w:rPr>
          <w:bCs/>
          <w:sz w:val="20"/>
          <w:szCs w:val="20"/>
        </w:rPr>
      </w:pPr>
      <w:r w:rsidRPr="00193599">
        <w:rPr>
          <w:bCs/>
          <w:sz w:val="20"/>
          <w:szCs w:val="20"/>
        </w:rPr>
        <w:t xml:space="preserve">La dificultad que ofrece este esquema en términos prácticos, es que la diferenciación entre la zona condicionada y la zona restringida es un aspecto que no está abordado en la legislación urbana (2.1.17 OGUC) ni tampoco en la definición de las áreas de riesgo por esta condición. Si bien constituye un esfuerzo metodológico importante, por cuanto se trata de la definición de usos de suelo que el plan regulador pueda proveer en el borde costero de la ciudad, los límites entre ambas zonas </w:t>
      </w:r>
      <w:r>
        <w:rPr>
          <w:bCs/>
          <w:sz w:val="20"/>
          <w:szCs w:val="20"/>
        </w:rPr>
        <w:t xml:space="preserve">(restringida y condicionada) </w:t>
      </w:r>
      <w:r w:rsidRPr="00193599">
        <w:rPr>
          <w:bCs/>
          <w:sz w:val="20"/>
          <w:szCs w:val="20"/>
        </w:rPr>
        <w:t>no están claros, y es probable que no haya experto que sustente esta definición.</w:t>
      </w:r>
    </w:p>
    <w:p w:rsidR="00775854" w:rsidRPr="00FC50B5" w:rsidRDefault="00775854" w:rsidP="00775854">
      <w:pPr>
        <w:pStyle w:val="Default"/>
        <w:widowControl w:val="0"/>
        <w:tabs>
          <w:tab w:val="left" w:pos="0"/>
        </w:tabs>
        <w:spacing w:line="220" w:lineRule="exact"/>
        <w:jc w:val="both"/>
        <w:rPr>
          <w:bCs/>
          <w:sz w:val="20"/>
          <w:szCs w:val="20"/>
        </w:rPr>
      </w:pPr>
    </w:p>
    <w:p w:rsidR="00775854" w:rsidRDefault="00775854" w:rsidP="00775854">
      <w:pPr>
        <w:pStyle w:val="Default"/>
        <w:widowControl w:val="0"/>
        <w:tabs>
          <w:tab w:val="left" w:pos="0"/>
        </w:tabs>
        <w:spacing w:line="220" w:lineRule="exact"/>
        <w:jc w:val="both"/>
        <w:rPr>
          <w:bCs/>
          <w:sz w:val="20"/>
          <w:szCs w:val="20"/>
        </w:rPr>
      </w:pPr>
      <w:r w:rsidRPr="00FC50B5">
        <w:rPr>
          <w:bCs/>
          <w:sz w:val="20"/>
          <w:szCs w:val="20"/>
        </w:rPr>
        <w:t xml:space="preserve">Para </w:t>
      </w:r>
      <w:r>
        <w:rPr>
          <w:bCs/>
          <w:sz w:val="20"/>
          <w:szCs w:val="20"/>
        </w:rPr>
        <w:t xml:space="preserve">un </w:t>
      </w:r>
      <w:r w:rsidRPr="00FC50B5">
        <w:rPr>
          <w:bCs/>
          <w:sz w:val="20"/>
          <w:szCs w:val="20"/>
        </w:rPr>
        <w:t>tsunami hay varias fuentes de incertidumbre</w:t>
      </w:r>
      <w:r>
        <w:rPr>
          <w:rStyle w:val="Refdenotaalpie"/>
          <w:bCs/>
          <w:sz w:val="20"/>
          <w:szCs w:val="20"/>
        </w:rPr>
        <w:footnoteReference w:id="19"/>
      </w:r>
      <w:r w:rsidRPr="00FC50B5">
        <w:rPr>
          <w:bCs/>
          <w:sz w:val="20"/>
          <w:szCs w:val="20"/>
        </w:rPr>
        <w:t xml:space="preserve">. Una </w:t>
      </w:r>
      <w:r>
        <w:rPr>
          <w:bCs/>
          <w:sz w:val="20"/>
          <w:szCs w:val="20"/>
        </w:rPr>
        <w:t xml:space="preserve">de ellas se refiere a </w:t>
      </w:r>
      <w:r w:rsidRPr="00FC50B5">
        <w:rPr>
          <w:bCs/>
          <w:sz w:val="20"/>
          <w:szCs w:val="20"/>
        </w:rPr>
        <w:t>la mag</w:t>
      </w:r>
      <w:r>
        <w:rPr>
          <w:bCs/>
          <w:sz w:val="20"/>
          <w:szCs w:val="20"/>
        </w:rPr>
        <w:t>nitud de los terremotos futuros</w:t>
      </w:r>
      <w:r w:rsidRPr="00FC50B5">
        <w:rPr>
          <w:bCs/>
          <w:sz w:val="20"/>
          <w:szCs w:val="20"/>
        </w:rPr>
        <w:t>, ya que esto determina el nivel medio de</w:t>
      </w:r>
      <w:r>
        <w:rPr>
          <w:bCs/>
          <w:sz w:val="20"/>
          <w:szCs w:val="20"/>
        </w:rPr>
        <w:t xml:space="preserve"> deslizamiento </w:t>
      </w:r>
      <w:r w:rsidRPr="00FC50B5">
        <w:rPr>
          <w:bCs/>
          <w:sz w:val="20"/>
          <w:szCs w:val="20"/>
        </w:rPr>
        <w:t>sobre la superficie de ruptura. O</w:t>
      </w:r>
      <w:r>
        <w:rPr>
          <w:bCs/>
          <w:sz w:val="20"/>
          <w:szCs w:val="20"/>
        </w:rPr>
        <w:t>tra,</w:t>
      </w:r>
      <w:r w:rsidRPr="00FC50B5">
        <w:rPr>
          <w:bCs/>
          <w:sz w:val="20"/>
          <w:szCs w:val="20"/>
        </w:rPr>
        <w:t xml:space="preserve"> </w:t>
      </w:r>
      <w:r>
        <w:rPr>
          <w:bCs/>
          <w:sz w:val="20"/>
          <w:szCs w:val="20"/>
        </w:rPr>
        <w:t xml:space="preserve">se relaciona </w:t>
      </w:r>
      <w:r w:rsidRPr="00FC50B5">
        <w:rPr>
          <w:bCs/>
          <w:sz w:val="20"/>
          <w:szCs w:val="20"/>
        </w:rPr>
        <w:t>con</w:t>
      </w:r>
      <w:r>
        <w:rPr>
          <w:bCs/>
          <w:sz w:val="20"/>
          <w:szCs w:val="20"/>
        </w:rPr>
        <w:t xml:space="preserve"> la </w:t>
      </w:r>
      <w:r w:rsidRPr="00FC50B5">
        <w:rPr>
          <w:bCs/>
          <w:sz w:val="20"/>
          <w:szCs w:val="20"/>
        </w:rPr>
        <w:t>forma en que el deslizamiento se distribuye a tra</w:t>
      </w:r>
      <w:r>
        <w:rPr>
          <w:bCs/>
          <w:sz w:val="20"/>
          <w:szCs w:val="20"/>
        </w:rPr>
        <w:t>vés de la superficie de ruptura. En la práctica</w:t>
      </w:r>
      <w:r w:rsidRPr="00FC50B5">
        <w:rPr>
          <w:bCs/>
          <w:sz w:val="20"/>
          <w:szCs w:val="20"/>
        </w:rPr>
        <w:t xml:space="preserve">, el deslizamiento en </w:t>
      </w:r>
      <w:r>
        <w:rPr>
          <w:bCs/>
          <w:sz w:val="20"/>
          <w:szCs w:val="20"/>
        </w:rPr>
        <w:t xml:space="preserve">el </w:t>
      </w:r>
      <w:r w:rsidRPr="00FC50B5">
        <w:rPr>
          <w:bCs/>
          <w:sz w:val="20"/>
          <w:szCs w:val="20"/>
        </w:rPr>
        <w:t xml:space="preserve">plano </w:t>
      </w:r>
      <w:r>
        <w:rPr>
          <w:bCs/>
          <w:sz w:val="20"/>
          <w:szCs w:val="20"/>
        </w:rPr>
        <w:t xml:space="preserve">de falla </w:t>
      </w:r>
      <w:r w:rsidRPr="00FC50B5">
        <w:rPr>
          <w:bCs/>
          <w:sz w:val="20"/>
          <w:szCs w:val="20"/>
        </w:rPr>
        <w:t xml:space="preserve">varía en </w:t>
      </w:r>
      <w:r>
        <w:rPr>
          <w:bCs/>
          <w:sz w:val="20"/>
          <w:szCs w:val="20"/>
        </w:rPr>
        <w:t xml:space="preserve">función de la escala y el lugar de desarrollo del evento. Un </w:t>
      </w:r>
      <w:r w:rsidRPr="00FC50B5">
        <w:rPr>
          <w:bCs/>
          <w:sz w:val="20"/>
          <w:szCs w:val="20"/>
        </w:rPr>
        <w:t xml:space="preserve">tsunami modelado </w:t>
      </w:r>
      <w:r>
        <w:rPr>
          <w:bCs/>
          <w:sz w:val="20"/>
          <w:szCs w:val="20"/>
        </w:rPr>
        <w:t xml:space="preserve">de manera </w:t>
      </w:r>
      <w:r w:rsidRPr="00FC50B5">
        <w:rPr>
          <w:bCs/>
          <w:sz w:val="20"/>
          <w:szCs w:val="20"/>
        </w:rPr>
        <w:t xml:space="preserve">uniforme, es aceptable para </w:t>
      </w:r>
      <w:r>
        <w:rPr>
          <w:bCs/>
          <w:sz w:val="20"/>
          <w:szCs w:val="20"/>
        </w:rPr>
        <w:t xml:space="preserve">aquellos eventos en </w:t>
      </w:r>
      <w:r w:rsidRPr="00FC50B5">
        <w:rPr>
          <w:bCs/>
          <w:sz w:val="20"/>
          <w:szCs w:val="20"/>
        </w:rPr>
        <w:t xml:space="preserve">el campo lejano </w:t>
      </w:r>
      <w:r>
        <w:rPr>
          <w:bCs/>
          <w:sz w:val="20"/>
          <w:szCs w:val="20"/>
        </w:rPr>
        <w:t>(</w:t>
      </w:r>
      <w:r w:rsidRPr="00FC50B5">
        <w:rPr>
          <w:bCs/>
          <w:sz w:val="20"/>
          <w:szCs w:val="20"/>
        </w:rPr>
        <w:t xml:space="preserve">eventos </w:t>
      </w:r>
      <w:r>
        <w:rPr>
          <w:bCs/>
          <w:sz w:val="20"/>
          <w:szCs w:val="20"/>
        </w:rPr>
        <w:t>distantes)</w:t>
      </w:r>
      <w:r w:rsidRPr="00FC50B5">
        <w:rPr>
          <w:bCs/>
          <w:sz w:val="20"/>
          <w:szCs w:val="20"/>
        </w:rPr>
        <w:t xml:space="preserve">, pero no para </w:t>
      </w:r>
      <w:r>
        <w:rPr>
          <w:bCs/>
          <w:sz w:val="20"/>
          <w:szCs w:val="20"/>
        </w:rPr>
        <w:t xml:space="preserve">uno cuyo desarrollo sea de </w:t>
      </w:r>
      <w:r w:rsidRPr="00FC50B5">
        <w:rPr>
          <w:bCs/>
          <w:sz w:val="20"/>
          <w:szCs w:val="20"/>
        </w:rPr>
        <w:t>campo cercano</w:t>
      </w:r>
      <w:r>
        <w:rPr>
          <w:bCs/>
          <w:sz w:val="20"/>
          <w:szCs w:val="20"/>
        </w:rPr>
        <w:t xml:space="preserve"> (l</w:t>
      </w:r>
      <w:r w:rsidRPr="00FC50B5">
        <w:rPr>
          <w:bCs/>
          <w:sz w:val="20"/>
          <w:szCs w:val="20"/>
        </w:rPr>
        <w:t>ocal</w:t>
      </w:r>
      <w:r>
        <w:rPr>
          <w:bCs/>
          <w:sz w:val="20"/>
          <w:szCs w:val="20"/>
        </w:rPr>
        <w:t>)</w:t>
      </w:r>
      <w:r w:rsidRPr="00FC50B5">
        <w:rPr>
          <w:bCs/>
          <w:sz w:val="20"/>
          <w:szCs w:val="20"/>
        </w:rPr>
        <w:t>. Otra causa de la incertidumbre del modelo se debe</w:t>
      </w:r>
      <w:r>
        <w:rPr>
          <w:bCs/>
          <w:sz w:val="20"/>
          <w:szCs w:val="20"/>
        </w:rPr>
        <w:t xml:space="preserve"> a limitaciones en la </w:t>
      </w:r>
      <w:r w:rsidRPr="00FC50B5">
        <w:rPr>
          <w:bCs/>
          <w:sz w:val="20"/>
          <w:szCs w:val="20"/>
        </w:rPr>
        <w:t xml:space="preserve">geometría de la superficie de ruptura. </w:t>
      </w:r>
    </w:p>
    <w:p w:rsidR="00775854" w:rsidRPr="00FC50B5" w:rsidRDefault="00775854" w:rsidP="00775854">
      <w:pPr>
        <w:pStyle w:val="Default"/>
        <w:widowControl w:val="0"/>
        <w:tabs>
          <w:tab w:val="left" w:pos="0"/>
        </w:tabs>
        <w:spacing w:line="220" w:lineRule="exact"/>
        <w:jc w:val="both"/>
        <w:rPr>
          <w:bCs/>
          <w:sz w:val="20"/>
          <w:szCs w:val="20"/>
        </w:rPr>
      </w:pPr>
    </w:p>
    <w:p w:rsidR="00775854" w:rsidRDefault="00775854" w:rsidP="00775854">
      <w:pPr>
        <w:pStyle w:val="Default"/>
        <w:widowControl w:val="0"/>
        <w:tabs>
          <w:tab w:val="left" w:pos="0"/>
        </w:tabs>
        <w:spacing w:line="220" w:lineRule="exact"/>
        <w:jc w:val="both"/>
        <w:rPr>
          <w:bCs/>
          <w:sz w:val="20"/>
          <w:szCs w:val="20"/>
        </w:rPr>
      </w:pPr>
      <w:r>
        <w:rPr>
          <w:bCs/>
          <w:sz w:val="20"/>
          <w:szCs w:val="20"/>
        </w:rPr>
        <w:t>De acuerdo a los autores, e</w:t>
      </w:r>
      <w:r w:rsidRPr="00FC50B5">
        <w:rPr>
          <w:bCs/>
          <w:sz w:val="20"/>
          <w:szCs w:val="20"/>
        </w:rPr>
        <w:t xml:space="preserve">l intervalo de confianza depende de qué tan cierto </w:t>
      </w:r>
      <w:r>
        <w:rPr>
          <w:bCs/>
          <w:sz w:val="20"/>
          <w:szCs w:val="20"/>
        </w:rPr>
        <w:t xml:space="preserve">se está </w:t>
      </w:r>
      <w:r w:rsidRPr="00FC50B5">
        <w:rPr>
          <w:bCs/>
          <w:sz w:val="20"/>
          <w:szCs w:val="20"/>
        </w:rPr>
        <w:t>que l</w:t>
      </w:r>
      <w:r>
        <w:rPr>
          <w:bCs/>
          <w:sz w:val="20"/>
          <w:szCs w:val="20"/>
        </w:rPr>
        <w:t>a</w:t>
      </w:r>
      <w:r w:rsidRPr="00FC50B5">
        <w:rPr>
          <w:bCs/>
          <w:sz w:val="20"/>
          <w:szCs w:val="20"/>
        </w:rPr>
        <w:t>s dos siguientes</w:t>
      </w:r>
      <w:r>
        <w:rPr>
          <w:bCs/>
          <w:sz w:val="20"/>
          <w:szCs w:val="20"/>
        </w:rPr>
        <w:t xml:space="preserve"> </w:t>
      </w:r>
      <w:r w:rsidRPr="00FC50B5">
        <w:rPr>
          <w:bCs/>
          <w:sz w:val="20"/>
          <w:szCs w:val="20"/>
        </w:rPr>
        <w:t>situaciones no se produzcan:</w:t>
      </w:r>
    </w:p>
    <w:p w:rsidR="00775854" w:rsidRPr="00FC50B5" w:rsidRDefault="00775854" w:rsidP="0082684A">
      <w:pPr>
        <w:pStyle w:val="Default"/>
        <w:widowControl w:val="0"/>
        <w:numPr>
          <w:ilvl w:val="0"/>
          <w:numId w:val="4"/>
        </w:numPr>
        <w:tabs>
          <w:tab w:val="left" w:pos="0"/>
        </w:tabs>
        <w:spacing w:line="220" w:lineRule="exact"/>
        <w:jc w:val="both"/>
        <w:rPr>
          <w:bCs/>
          <w:sz w:val="20"/>
          <w:szCs w:val="20"/>
        </w:rPr>
      </w:pPr>
      <w:r w:rsidRPr="00FC50B5">
        <w:rPr>
          <w:bCs/>
          <w:sz w:val="20"/>
          <w:szCs w:val="20"/>
        </w:rPr>
        <w:t xml:space="preserve">una sección de la zona de </w:t>
      </w:r>
      <w:r w:rsidR="00F62F59">
        <w:rPr>
          <w:bCs/>
          <w:sz w:val="20"/>
          <w:szCs w:val="20"/>
        </w:rPr>
        <w:t>“</w:t>
      </w:r>
      <w:r w:rsidRPr="00FC50B5">
        <w:rPr>
          <w:bCs/>
          <w:sz w:val="20"/>
          <w:szCs w:val="20"/>
        </w:rPr>
        <w:t xml:space="preserve">alta seguridad de la inundación del tsunami </w:t>
      </w:r>
      <w:r w:rsidR="00F62F59">
        <w:rPr>
          <w:bCs/>
          <w:sz w:val="20"/>
          <w:szCs w:val="20"/>
        </w:rPr>
        <w:t>‘</w:t>
      </w:r>
      <w:r w:rsidRPr="00FC50B5">
        <w:rPr>
          <w:bCs/>
          <w:sz w:val="20"/>
          <w:szCs w:val="20"/>
        </w:rPr>
        <w:t xml:space="preserve"> no es realmente riesgo de</w:t>
      </w:r>
      <w:r>
        <w:rPr>
          <w:bCs/>
          <w:sz w:val="20"/>
          <w:szCs w:val="20"/>
        </w:rPr>
        <w:t xml:space="preserve"> </w:t>
      </w:r>
      <w:r w:rsidRPr="00FC50B5">
        <w:rPr>
          <w:bCs/>
          <w:sz w:val="20"/>
          <w:szCs w:val="20"/>
        </w:rPr>
        <w:t>tsunami ; o</w:t>
      </w:r>
    </w:p>
    <w:p w:rsidR="00775854" w:rsidRPr="00BD24AF" w:rsidRDefault="00775854" w:rsidP="0082684A">
      <w:pPr>
        <w:pStyle w:val="Default"/>
        <w:widowControl w:val="0"/>
        <w:numPr>
          <w:ilvl w:val="0"/>
          <w:numId w:val="4"/>
        </w:numPr>
        <w:tabs>
          <w:tab w:val="left" w:pos="0"/>
        </w:tabs>
        <w:spacing w:line="220" w:lineRule="exact"/>
        <w:jc w:val="both"/>
        <w:rPr>
          <w:bCs/>
          <w:sz w:val="20"/>
          <w:szCs w:val="20"/>
        </w:rPr>
      </w:pPr>
      <w:r w:rsidRPr="00BD24AF">
        <w:rPr>
          <w:bCs/>
          <w:sz w:val="20"/>
          <w:szCs w:val="20"/>
        </w:rPr>
        <w:t>una sección de la zona con  “alta certeza de ninguna inundación</w:t>
      </w:r>
      <w:r w:rsidR="00F62F59">
        <w:rPr>
          <w:bCs/>
          <w:sz w:val="20"/>
          <w:szCs w:val="20"/>
        </w:rPr>
        <w:t>”</w:t>
      </w:r>
      <w:r w:rsidRPr="00BD24AF">
        <w:rPr>
          <w:bCs/>
          <w:sz w:val="20"/>
          <w:szCs w:val="20"/>
        </w:rPr>
        <w:t xml:space="preserve"> es en realidad el riesgo de tsunami.</w:t>
      </w:r>
    </w:p>
    <w:p w:rsidR="00775854" w:rsidRPr="00F62F59" w:rsidRDefault="00BB401C" w:rsidP="00F62F59">
      <w:pPr>
        <w:pStyle w:val="Default"/>
        <w:widowControl w:val="0"/>
        <w:tabs>
          <w:tab w:val="left" w:pos="0"/>
        </w:tabs>
        <w:spacing w:line="220" w:lineRule="exact"/>
        <w:jc w:val="center"/>
        <w:rPr>
          <w:b/>
          <w:bCs/>
          <w:sz w:val="20"/>
          <w:szCs w:val="20"/>
        </w:rPr>
      </w:pPr>
      <w:r>
        <w:rPr>
          <w:b/>
          <w:bCs/>
          <w:sz w:val="20"/>
          <w:szCs w:val="20"/>
        </w:rPr>
        <w:t>Imagen A-46</w:t>
      </w:r>
    </w:p>
    <w:p w:rsidR="00775854" w:rsidRDefault="001B58EF" w:rsidP="00775854">
      <w:pPr>
        <w:pStyle w:val="Default"/>
        <w:tabs>
          <w:tab w:val="left" w:pos="0"/>
        </w:tabs>
        <w:jc w:val="center"/>
        <w:rPr>
          <w:bCs/>
          <w:sz w:val="20"/>
          <w:szCs w:val="20"/>
        </w:rPr>
      </w:pPr>
      <w:r>
        <w:rPr>
          <w:noProof/>
        </w:rPr>
        <w:pict>
          <v:shape id="Imagen 8" o:spid="_x0000_i1052" type="#_x0000_t75" style="width:323.05pt;height:172.8pt;visibility:visible">
            <v:imagedata r:id="rId55" o:title=""/>
          </v:shape>
        </w:pict>
      </w:r>
    </w:p>
    <w:p w:rsidR="00775854" w:rsidRPr="00BC59AE" w:rsidRDefault="00775854" w:rsidP="00775854">
      <w:pPr>
        <w:pStyle w:val="Default"/>
        <w:tabs>
          <w:tab w:val="left" w:pos="0"/>
        </w:tabs>
        <w:jc w:val="center"/>
        <w:rPr>
          <w:bCs/>
          <w:sz w:val="16"/>
          <w:szCs w:val="16"/>
        </w:rPr>
      </w:pPr>
      <w:r w:rsidRPr="00BC59AE">
        <w:rPr>
          <w:bCs/>
          <w:sz w:val="16"/>
          <w:szCs w:val="16"/>
        </w:rPr>
        <w:t>Fuente: Tanaka, S. et al</w:t>
      </w:r>
    </w:p>
    <w:p w:rsidR="00775854" w:rsidRDefault="00775854" w:rsidP="00775854">
      <w:pPr>
        <w:pStyle w:val="Default"/>
        <w:tabs>
          <w:tab w:val="left" w:pos="0"/>
        </w:tabs>
        <w:jc w:val="both"/>
        <w:rPr>
          <w:bCs/>
          <w:sz w:val="20"/>
          <w:szCs w:val="20"/>
        </w:rPr>
      </w:pPr>
    </w:p>
    <w:p w:rsidR="00513312" w:rsidRDefault="00513312" w:rsidP="00775854">
      <w:pPr>
        <w:pStyle w:val="Default"/>
        <w:tabs>
          <w:tab w:val="left" w:pos="0"/>
        </w:tabs>
        <w:jc w:val="both"/>
        <w:rPr>
          <w:bCs/>
          <w:sz w:val="20"/>
          <w:szCs w:val="20"/>
        </w:rPr>
      </w:pPr>
      <w:r>
        <w:rPr>
          <w:bCs/>
          <w:sz w:val="20"/>
          <w:szCs w:val="20"/>
        </w:rPr>
        <w:t>De acuerdo al último análisis de la ONEM</w:t>
      </w:r>
      <w:r w:rsidR="00814191">
        <w:rPr>
          <w:bCs/>
          <w:sz w:val="20"/>
          <w:szCs w:val="20"/>
        </w:rPr>
        <w:t>I</w:t>
      </w:r>
      <w:r>
        <w:rPr>
          <w:bCs/>
          <w:sz w:val="20"/>
          <w:szCs w:val="20"/>
        </w:rPr>
        <w:t xml:space="preserve">  y Lagos (2014), el cálculo permite establecer una cota sobre la cual la ciudad no está afecta a la inundación de tsunami. La restricción que presenta este cálculo, es que no cubre todo el borde costero del área urbana, por lo que existe un vacío de información en ciertos sectores.</w:t>
      </w:r>
    </w:p>
    <w:p w:rsidR="00513312" w:rsidRDefault="00513312" w:rsidP="00775854">
      <w:pPr>
        <w:pStyle w:val="Default"/>
        <w:tabs>
          <w:tab w:val="left" w:pos="0"/>
        </w:tabs>
        <w:jc w:val="both"/>
        <w:rPr>
          <w:bCs/>
          <w:sz w:val="20"/>
          <w:szCs w:val="20"/>
        </w:rPr>
      </w:pPr>
    </w:p>
    <w:p w:rsidR="00814191" w:rsidRDefault="00513312" w:rsidP="00775854">
      <w:pPr>
        <w:pStyle w:val="Default"/>
        <w:tabs>
          <w:tab w:val="left" w:pos="0"/>
        </w:tabs>
        <w:jc w:val="both"/>
        <w:rPr>
          <w:bCs/>
          <w:sz w:val="20"/>
          <w:szCs w:val="20"/>
          <w:highlight w:val="yellow"/>
        </w:rPr>
      </w:pPr>
      <w:r>
        <w:rPr>
          <w:bCs/>
          <w:sz w:val="20"/>
          <w:szCs w:val="20"/>
        </w:rPr>
        <w:t xml:space="preserve">A su vez, en la carta de tsunami del SHOA, el </w:t>
      </w:r>
      <w:r w:rsidR="00775854" w:rsidRPr="00FF1484">
        <w:rPr>
          <w:bCs/>
          <w:sz w:val="20"/>
          <w:szCs w:val="20"/>
        </w:rPr>
        <w:t xml:space="preserve">cálculo </w:t>
      </w:r>
      <w:r w:rsidRPr="00FF1484">
        <w:rPr>
          <w:bCs/>
          <w:sz w:val="20"/>
          <w:szCs w:val="20"/>
        </w:rPr>
        <w:t xml:space="preserve">no es con </w:t>
      </w:r>
      <w:r w:rsidR="00775854" w:rsidRPr="00FF1484">
        <w:rPr>
          <w:bCs/>
          <w:sz w:val="20"/>
          <w:szCs w:val="20"/>
        </w:rPr>
        <w:t xml:space="preserve">un nivel de certidumbre, sino que existe la modelación de los pocos eventos (locales) que ha habido en el lugar. La condición de inundación se explica y se representa hasta profundidades de inundación de 1 metro, cuestión que podría suponer un área sobre la que no tiene certeza que ocurra la inundación. Sin perjuicio de ello, </w:t>
      </w:r>
      <w:r w:rsidR="00814191" w:rsidRPr="00FF1484">
        <w:rPr>
          <w:bCs/>
          <w:sz w:val="20"/>
          <w:szCs w:val="20"/>
        </w:rPr>
        <w:t xml:space="preserve"> </w:t>
      </w:r>
      <w:r w:rsidR="00814191" w:rsidRPr="00FF1484">
        <w:rPr>
          <w:bCs/>
          <w:sz w:val="20"/>
          <w:szCs w:val="20"/>
        </w:rPr>
        <w:lastRenderedPageBreak/>
        <w:t>podría ser un instrumento a utilizar para complementar la nueva área de inundación en los sectores donde no presenta información, asunto que aún está sujeto a propuesta y discusión.</w:t>
      </w:r>
    </w:p>
    <w:p w:rsidR="00B62FE5" w:rsidRDefault="00B62FE5" w:rsidP="00F62F59">
      <w:pPr>
        <w:pStyle w:val="Default"/>
        <w:tabs>
          <w:tab w:val="left" w:pos="0"/>
        </w:tabs>
        <w:jc w:val="center"/>
        <w:rPr>
          <w:b/>
          <w:bCs/>
          <w:sz w:val="20"/>
          <w:szCs w:val="20"/>
        </w:rPr>
      </w:pPr>
    </w:p>
    <w:p w:rsidR="00F62F59" w:rsidRPr="00F62F59" w:rsidRDefault="00BB401C" w:rsidP="00F62F59">
      <w:pPr>
        <w:pStyle w:val="Default"/>
        <w:tabs>
          <w:tab w:val="left" w:pos="0"/>
        </w:tabs>
        <w:jc w:val="center"/>
        <w:rPr>
          <w:b/>
          <w:bCs/>
          <w:sz w:val="20"/>
          <w:szCs w:val="20"/>
        </w:rPr>
      </w:pPr>
      <w:r>
        <w:rPr>
          <w:b/>
          <w:bCs/>
          <w:sz w:val="20"/>
          <w:szCs w:val="20"/>
        </w:rPr>
        <w:t>Imagen A-47</w:t>
      </w:r>
    </w:p>
    <w:p w:rsidR="00775854" w:rsidRPr="00B62FE5" w:rsidRDefault="001B58EF" w:rsidP="00775854">
      <w:pPr>
        <w:pStyle w:val="Default"/>
        <w:tabs>
          <w:tab w:val="left" w:pos="0"/>
        </w:tabs>
        <w:jc w:val="center"/>
        <w:rPr>
          <w:bCs/>
          <w:sz w:val="20"/>
          <w:szCs w:val="20"/>
        </w:rPr>
      </w:pPr>
      <w:r>
        <w:rPr>
          <w:noProof/>
        </w:rPr>
        <w:pict>
          <v:shape id="Imagen 9" o:spid="_x0000_i1053" type="#_x0000_t75" style="width:279.25pt;height:323.05pt;visibility:visible">
            <v:imagedata r:id="rId56" o:title=""/>
          </v:shape>
        </w:pict>
      </w:r>
    </w:p>
    <w:p w:rsidR="00775854" w:rsidRPr="00BC59AE" w:rsidRDefault="00775854" w:rsidP="00775854">
      <w:pPr>
        <w:pStyle w:val="Default"/>
        <w:tabs>
          <w:tab w:val="left" w:pos="0"/>
        </w:tabs>
        <w:jc w:val="center"/>
        <w:rPr>
          <w:bCs/>
          <w:sz w:val="16"/>
          <w:szCs w:val="16"/>
        </w:rPr>
      </w:pPr>
      <w:r w:rsidRPr="00B62FE5">
        <w:rPr>
          <w:bCs/>
          <w:sz w:val="16"/>
          <w:szCs w:val="16"/>
        </w:rPr>
        <w:t>Fuente: Tanaka, S. et al</w:t>
      </w:r>
    </w:p>
    <w:p w:rsidR="00775854" w:rsidRDefault="00775854" w:rsidP="00775854">
      <w:pPr>
        <w:pStyle w:val="Default"/>
        <w:tabs>
          <w:tab w:val="left" w:pos="0"/>
        </w:tabs>
        <w:jc w:val="both"/>
        <w:rPr>
          <w:bCs/>
          <w:sz w:val="20"/>
          <w:szCs w:val="20"/>
        </w:rPr>
      </w:pPr>
    </w:p>
    <w:p w:rsidR="00775854" w:rsidRPr="00193599" w:rsidRDefault="00775854" w:rsidP="00775854">
      <w:pPr>
        <w:pStyle w:val="Default"/>
        <w:tabs>
          <w:tab w:val="left" w:pos="0"/>
        </w:tabs>
        <w:jc w:val="both"/>
        <w:rPr>
          <w:bCs/>
          <w:sz w:val="20"/>
          <w:szCs w:val="20"/>
        </w:rPr>
      </w:pPr>
      <w:r w:rsidRPr="00193599">
        <w:rPr>
          <w:bCs/>
          <w:sz w:val="20"/>
          <w:szCs w:val="20"/>
        </w:rPr>
        <w:t xml:space="preserve">Sin perjuicio de lo mencionado, es claro que en el borde costero, </w:t>
      </w:r>
      <w:r>
        <w:rPr>
          <w:bCs/>
          <w:sz w:val="20"/>
          <w:szCs w:val="20"/>
        </w:rPr>
        <w:t xml:space="preserve">será necesario </w:t>
      </w:r>
      <w:r w:rsidRPr="00193599">
        <w:rPr>
          <w:bCs/>
          <w:sz w:val="20"/>
          <w:szCs w:val="20"/>
        </w:rPr>
        <w:t>apuntar a la definición de usos que no presenten la presencia prolongada de personas o grupos de personas que se transforme en una difi</w:t>
      </w:r>
      <w:r>
        <w:rPr>
          <w:bCs/>
          <w:sz w:val="20"/>
          <w:szCs w:val="20"/>
        </w:rPr>
        <w:t>cultad al momento de evacuación</w:t>
      </w:r>
      <w:r w:rsidRPr="00193599">
        <w:rPr>
          <w:bCs/>
          <w:sz w:val="20"/>
          <w:szCs w:val="20"/>
        </w:rPr>
        <w:t>.</w:t>
      </w:r>
    </w:p>
    <w:p w:rsidR="00775854" w:rsidRDefault="00775854" w:rsidP="00775854">
      <w:pPr>
        <w:pStyle w:val="Default"/>
        <w:tabs>
          <w:tab w:val="left" w:pos="567"/>
        </w:tabs>
        <w:spacing w:line="220" w:lineRule="exact"/>
        <w:ind w:left="567" w:hanging="567"/>
        <w:jc w:val="both"/>
        <w:rPr>
          <w:b/>
          <w:bCs/>
          <w:sz w:val="20"/>
          <w:szCs w:val="20"/>
        </w:rPr>
      </w:pPr>
    </w:p>
    <w:p w:rsidR="00E1309A" w:rsidRDefault="00FF1484" w:rsidP="00775854">
      <w:pPr>
        <w:pStyle w:val="Default"/>
        <w:tabs>
          <w:tab w:val="left" w:pos="567"/>
        </w:tabs>
        <w:spacing w:line="220" w:lineRule="exact"/>
        <w:ind w:left="567" w:hanging="567"/>
        <w:jc w:val="both"/>
        <w:rPr>
          <w:b/>
          <w:bCs/>
          <w:sz w:val="20"/>
          <w:szCs w:val="20"/>
        </w:rPr>
      </w:pPr>
      <w:r>
        <w:rPr>
          <w:b/>
          <w:bCs/>
          <w:sz w:val="20"/>
          <w:szCs w:val="20"/>
        </w:rPr>
        <w:t>A</w:t>
      </w:r>
      <w:r w:rsidR="009567C7">
        <w:rPr>
          <w:b/>
          <w:bCs/>
          <w:sz w:val="20"/>
          <w:szCs w:val="20"/>
        </w:rPr>
        <w:t>.2.4</w:t>
      </w:r>
      <w:r w:rsidR="00E1309A">
        <w:rPr>
          <w:b/>
          <w:bCs/>
          <w:sz w:val="20"/>
          <w:szCs w:val="20"/>
        </w:rPr>
        <w:t xml:space="preserve"> </w:t>
      </w:r>
      <w:r w:rsidR="00A80ABB">
        <w:rPr>
          <w:b/>
          <w:bCs/>
          <w:sz w:val="20"/>
          <w:szCs w:val="20"/>
        </w:rPr>
        <w:t xml:space="preserve">Sector </w:t>
      </w:r>
      <w:r w:rsidR="00E1309A">
        <w:rPr>
          <w:b/>
          <w:bCs/>
          <w:sz w:val="20"/>
          <w:szCs w:val="20"/>
        </w:rPr>
        <w:t>Polimetales</w:t>
      </w:r>
      <w:r w:rsidR="00D63A26">
        <w:rPr>
          <w:b/>
          <w:bCs/>
          <w:sz w:val="20"/>
          <w:szCs w:val="20"/>
        </w:rPr>
        <w:t xml:space="preserve"> </w:t>
      </w:r>
    </w:p>
    <w:p w:rsidR="00E1309A" w:rsidRDefault="00E1309A" w:rsidP="00775854">
      <w:pPr>
        <w:pStyle w:val="Default"/>
        <w:tabs>
          <w:tab w:val="left" w:pos="567"/>
        </w:tabs>
        <w:spacing w:line="220" w:lineRule="exact"/>
        <w:ind w:left="567" w:hanging="567"/>
        <w:jc w:val="both"/>
        <w:rPr>
          <w:b/>
          <w:bCs/>
          <w:sz w:val="20"/>
          <w:szCs w:val="20"/>
        </w:rPr>
      </w:pPr>
    </w:p>
    <w:p w:rsidR="00A80ABB" w:rsidRPr="00193599" w:rsidRDefault="00A80ABB" w:rsidP="00A80ABB">
      <w:pPr>
        <w:spacing w:line="220" w:lineRule="exact"/>
        <w:jc w:val="both"/>
        <w:rPr>
          <w:rFonts w:ascii="Arial" w:hAnsi="Arial" w:cs="Arial"/>
          <w:bCs/>
        </w:rPr>
      </w:pPr>
      <w:r w:rsidRPr="00193599">
        <w:rPr>
          <w:rFonts w:ascii="Arial" w:hAnsi="Arial" w:cs="Arial"/>
          <w:bCs/>
        </w:rPr>
        <w:t>En relación a los suelos con contaminación por metales pesados, en los años 1984 y 1985, la empresa PROMEL ingresa a través del puerto de Arica barros industriales con alto contenido de metales pesados, tales como Arsénico, Fierro, Plomo, Cadmio, Mercurio, Cobre y Cinc, provenientes de Suecia, de la empresa Boliden Metal. Estos metales fueron depositados en el sitio F que Promel arrendó a Bienes Nacionales, que en esa época se encontraba fuera del límite urbano.</w:t>
      </w:r>
    </w:p>
    <w:p w:rsidR="00A80ABB" w:rsidRPr="00193599" w:rsidRDefault="00A80ABB" w:rsidP="00A80ABB">
      <w:pPr>
        <w:spacing w:line="220" w:lineRule="exact"/>
        <w:jc w:val="both"/>
        <w:rPr>
          <w:rFonts w:ascii="Arial" w:hAnsi="Arial" w:cs="Arial"/>
          <w:bCs/>
        </w:rPr>
      </w:pPr>
    </w:p>
    <w:p w:rsidR="00A80ABB" w:rsidRPr="00193599" w:rsidRDefault="00A80ABB" w:rsidP="00A80ABB">
      <w:pPr>
        <w:spacing w:line="220" w:lineRule="exact"/>
        <w:jc w:val="both"/>
        <w:rPr>
          <w:rFonts w:ascii="Arial" w:hAnsi="Arial" w:cs="Arial"/>
          <w:bCs/>
        </w:rPr>
      </w:pPr>
      <w:r w:rsidRPr="00193599">
        <w:rPr>
          <w:rFonts w:ascii="Arial" w:hAnsi="Arial" w:cs="Arial"/>
          <w:bCs/>
        </w:rPr>
        <w:t>Con el tiempo el sector aledaño se fue urbanizando, dando lugar a las poblaciones Los Industriales IV, Villa Los Laureles, Cerro Chuño, Villa El Solar, Villa Amanecer. Este sector, denominado Los Industriales, es la zona de alto riesgo.</w:t>
      </w:r>
    </w:p>
    <w:p w:rsidR="00A80ABB" w:rsidRPr="00193599" w:rsidRDefault="00A80ABB" w:rsidP="00A80ABB">
      <w:pPr>
        <w:spacing w:line="220" w:lineRule="exact"/>
        <w:jc w:val="both"/>
        <w:rPr>
          <w:rFonts w:ascii="Arial" w:hAnsi="Arial" w:cs="Arial"/>
          <w:bCs/>
        </w:rPr>
      </w:pPr>
    </w:p>
    <w:p w:rsidR="00A80ABB" w:rsidRPr="00193599" w:rsidRDefault="00A80ABB" w:rsidP="00A80ABB">
      <w:pPr>
        <w:spacing w:line="220" w:lineRule="exact"/>
        <w:jc w:val="both"/>
        <w:rPr>
          <w:rFonts w:ascii="Arial" w:hAnsi="Arial" w:cs="Arial"/>
          <w:bCs/>
        </w:rPr>
      </w:pPr>
      <w:r w:rsidRPr="00F66DFF">
        <w:rPr>
          <w:rFonts w:ascii="Arial" w:hAnsi="Arial" w:cs="Arial"/>
          <w:bCs/>
        </w:rPr>
        <w:t>Dada</w:t>
      </w:r>
      <w:r w:rsidR="00AA602D" w:rsidRPr="00F66DFF">
        <w:rPr>
          <w:rFonts w:ascii="Arial" w:hAnsi="Arial" w:cs="Arial"/>
          <w:bCs/>
        </w:rPr>
        <w:t>s</w:t>
      </w:r>
      <w:r w:rsidRPr="00F66DFF">
        <w:rPr>
          <w:rFonts w:ascii="Arial" w:hAnsi="Arial" w:cs="Arial"/>
          <w:bCs/>
        </w:rPr>
        <w:t xml:space="preserve"> las poblaciones que se instalaron en el sector anterior y posterior a la deposición de estos barros, se declara emergencia sanitaria ambiental en 1997, ya que el tiempo a exposición a estos residuos, la cercanía, la dirección del viento y la edad de la población en el sector lo ameritaba. En 1998, se programa el traslado de los residuos mediante el “Plan de Manejo de los Residuos Minerales</w:t>
      </w:r>
      <w:r w:rsidRPr="00193599">
        <w:rPr>
          <w:rFonts w:ascii="Arial" w:hAnsi="Arial" w:cs="Arial"/>
          <w:bCs/>
        </w:rPr>
        <w:t xml:space="preserve"> de la empresa PROMEL en Arica” al sector de Quebrada Encantada, afuera de la ciudad de Arica, </w:t>
      </w:r>
      <w:r w:rsidRPr="00193599">
        <w:rPr>
          <w:rFonts w:ascii="Arial" w:hAnsi="Arial" w:cs="Arial"/>
          <w:bCs/>
        </w:rPr>
        <w:lastRenderedPageBreak/>
        <w:t>posteriormente  en 1999, se realiza el cierre perimetral del sitio F, donde se nivela y cubre la superficie con una capa de arcilla de 20 cm de espesor, y finalmente se pavimenta.</w:t>
      </w:r>
    </w:p>
    <w:p w:rsidR="00A80ABB" w:rsidRPr="00193599" w:rsidRDefault="00A80ABB" w:rsidP="00A80ABB">
      <w:pPr>
        <w:spacing w:line="220" w:lineRule="exact"/>
        <w:jc w:val="both"/>
        <w:rPr>
          <w:rFonts w:ascii="Arial" w:hAnsi="Arial" w:cs="Arial"/>
          <w:bCs/>
        </w:rPr>
      </w:pPr>
    </w:p>
    <w:p w:rsidR="006A6A4F" w:rsidRDefault="00A80ABB" w:rsidP="00A80ABB">
      <w:pPr>
        <w:spacing w:line="220" w:lineRule="exact"/>
        <w:jc w:val="both"/>
        <w:rPr>
          <w:rFonts w:ascii="Arial" w:hAnsi="Arial" w:cs="Arial"/>
          <w:bCs/>
        </w:rPr>
      </w:pPr>
      <w:r w:rsidRPr="00193599">
        <w:rPr>
          <w:rFonts w:ascii="Arial" w:hAnsi="Arial" w:cs="Arial"/>
          <w:bCs/>
        </w:rPr>
        <w:t xml:space="preserve">El sector Los Industriales está compuesto por el entorno colindante a estos terrenos hacia el norte. El territorio ha sido estudiado rigurosamente desde el punto de vista ambiental y en el marco del </w:t>
      </w:r>
      <w:r w:rsidRPr="00193599">
        <w:rPr>
          <w:rFonts w:ascii="Arial" w:hAnsi="Arial" w:cs="Arial"/>
          <w:bCs/>
          <w:i/>
        </w:rPr>
        <w:t>Programa Maestro de Intervención en Zonas con presencia de Polimetales,</w:t>
      </w:r>
      <w:r w:rsidRPr="00193599">
        <w:rPr>
          <w:rFonts w:ascii="Arial" w:hAnsi="Arial" w:cs="Arial"/>
          <w:bCs/>
        </w:rPr>
        <w:t xml:space="preserve"> se ha puesto en marcha la reposición de espacios públicos y áreas verdes, además del comienzo de erradicación de las poblaciones. </w:t>
      </w:r>
      <w:r w:rsidR="006A6A4F">
        <w:rPr>
          <w:rFonts w:ascii="Arial" w:hAnsi="Arial" w:cs="Arial"/>
          <w:bCs/>
        </w:rPr>
        <w:t>Junto con lo anterior, y complementariamente se inició una modificación del plan regulador comunal para el sector, instrumento que no se tramitó, por lo que el plan regulador vigente mantiene la incoherencia respecto de los usos de suelo actuales.</w:t>
      </w:r>
    </w:p>
    <w:p w:rsidR="006A6A4F" w:rsidRDefault="006A6A4F" w:rsidP="00A80ABB">
      <w:pPr>
        <w:spacing w:line="220" w:lineRule="exact"/>
        <w:jc w:val="both"/>
        <w:rPr>
          <w:rFonts w:ascii="Arial" w:hAnsi="Arial" w:cs="Arial"/>
          <w:bCs/>
        </w:rPr>
      </w:pPr>
    </w:p>
    <w:p w:rsidR="00A80ABB" w:rsidRPr="00193599" w:rsidRDefault="00A80ABB" w:rsidP="00A80ABB">
      <w:pPr>
        <w:spacing w:line="220" w:lineRule="exact"/>
        <w:jc w:val="both"/>
        <w:rPr>
          <w:rFonts w:ascii="Arial" w:hAnsi="Arial" w:cs="Arial"/>
          <w:bCs/>
        </w:rPr>
      </w:pPr>
      <w:r w:rsidRPr="00193599">
        <w:rPr>
          <w:rFonts w:ascii="Arial" w:hAnsi="Arial" w:cs="Arial"/>
          <w:bCs/>
        </w:rPr>
        <w:t>En función de esto, los estudios han dividido el territorio en las siguientes áreas:</w:t>
      </w:r>
    </w:p>
    <w:p w:rsidR="00A80ABB" w:rsidRPr="00193599" w:rsidRDefault="00A80ABB" w:rsidP="00A80ABB">
      <w:pPr>
        <w:spacing w:line="220" w:lineRule="exact"/>
        <w:jc w:val="both"/>
        <w:rPr>
          <w:rFonts w:ascii="Arial" w:hAnsi="Arial" w:cs="Arial"/>
          <w:bCs/>
        </w:rPr>
      </w:pPr>
    </w:p>
    <w:p w:rsidR="00A80ABB" w:rsidRPr="00193599" w:rsidRDefault="00A80ABB" w:rsidP="00A80ABB">
      <w:pPr>
        <w:spacing w:line="220" w:lineRule="exact"/>
        <w:jc w:val="center"/>
        <w:rPr>
          <w:rFonts w:ascii="Arial" w:hAnsi="Arial" w:cs="Arial"/>
          <w:b/>
          <w:bCs/>
        </w:rPr>
      </w:pPr>
      <w:r w:rsidRPr="00193599">
        <w:rPr>
          <w:rFonts w:ascii="Arial" w:hAnsi="Arial" w:cs="Arial"/>
          <w:b/>
          <w:bCs/>
        </w:rPr>
        <w:t>Poblaciones del sector afectado por polimetales.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50"/>
        <w:gridCol w:w="2603"/>
        <w:gridCol w:w="5871"/>
      </w:tblGrid>
      <w:tr w:rsidR="00A80ABB" w:rsidRPr="00193599" w:rsidTr="00A80ABB">
        <w:trPr>
          <w:jc w:val="center"/>
        </w:trPr>
        <w:tc>
          <w:tcPr>
            <w:tcW w:w="826" w:type="dxa"/>
            <w:vMerge w:val="restart"/>
          </w:tcPr>
          <w:p w:rsidR="00A80ABB" w:rsidRPr="00193599" w:rsidRDefault="00A80ABB" w:rsidP="00A80ABB">
            <w:pPr>
              <w:spacing w:line="220" w:lineRule="exact"/>
              <w:jc w:val="both"/>
              <w:rPr>
                <w:rFonts w:ascii="Arial" w:hAnsi="Arial" w:cs="Arial"/>
                <w:b/>
                <w:bCs/>
              </w:rPr>
            </w:pPr>
            <w:r w:rsidRPr="00193599">
              <w:rPr>
                <w:rFonts w:ascii="Arial" w:hAnsi="Arial" w:cs="Arial"/>
                <w:b/>
                <w:bCs/>
              </w:rPr>
              <w:t>Área 1</w:t>
            </w:r>
          </w:p>
        </w:tc>
        <w:tc>
          <w:tcPr>
            <w:tcW w:w="2603" w:type="dxa"/>
          </w:tcPr>
          <w:p w:rsidR="00A80ABB" w:rsidRPr="00193599" w:rsidRDefault="00A80ABB" w:rsidP="00A80ABB">
            <w:pPr>
              <w:spacing w:line="220" w:lineRule="exact"/>
              <w:jc w:val="both"/>
              <w:rPr>
                <w:rFonts w:ascii="Arial" w:hAnsi="Arial" w:cs="Arial"/>
                <w:b/>
                <w:bCs/>
              </w:rPr>
            </w:pPr>
            <w:r w:rsidRPr="00193599">
              <w:rPr>
                <w:rFonts w:ascii="Arial" w:hAnsi="Arial" w:cs="Arial"/>
                <w:b/>
                <w:bCs/>
              </w:rPr>
              <w:t xml:space="preserve">Nombre </w:t>
            </w:r>
          </w:p>
        </w:tc>
        <w:tc>
          <w:tcPr>
            <w:tcW w:w="5871" w:type="dxa"/>
          </w:tcPr>
          <w:p w:rsidR="00A80ABB" w:rsidRPr="00193599" w:rsidRDefault="00A80ABB" w:rsidP="00A80ABB">
            <w:pPr>
              <w:spacing w:line="220" w:lineRule="exact"/>
              <w:jc w:val="both"/>
              <w:rPr>
                <w:rFonts w:ascii="Arial" w:hAnsi="Arial" w:cs="Arial"/>
                <w:b/>
                <w:bCs/>
              </w:rPr>
            </w:pPr>
            <w:r w:rsidRPr="00193599">
              <w:rPr>
                <w:rFonts w:ascii="Arial" w:hAnsi="Arial" w:cs="Arial"/>
                <w:b/>
                <w:bCs/>
              </w:rPr>
              <w:t>Ubicación</w:t>
            </w:r>
          </w:p>
        </w:tc>
      </w:tr>
      <w:tr w:rsidR="00A80ABB" w:rsidRPr="00193599" w:rsidTr="00A80ABB">
        <w:trPr>
          <w:jc w:val="center"/>
        </w:trPr>
        <w:tc>
          <w:tcPr>
            <w:tcW w:w="826" w:type="dxa"/>
            <w:vMerge/>
          </w:tcPr>
          <w:p w:rsidR="00A80ABB" w:rsidRPr="00193599" w:rsidRDefault="00A80ABB" w:rsidP="00A80ABB">
            <w:pPr>
              <w:spacing w:line="220" w:lineRule="exact"/>
              <w:jc w:val="both"/>
              <w:rPr>
                <w:rFonts w:ascii="Arial" w:hAnsi="Arial" w:cs="Arial"/>
                <w:bCs/>
              </w:rPr>
            </w:pPr>
          </w:p>
        </w:tc>
        <w:tc>
          <w:tcPr>
            <w:tcW w:w="2603" w:type="dxa"/>
          </w:tcPr>
          <w:p w:rsidR="00A80ABB" w:rsidRPr="00193599" w:rsidRDefault="00A80ABB" w:rsidP="00A80ABB">
            <w:pPr>
              <w:spacing w:line="220" w:lineRule="exact"/>
              <w:jc w:val="both"/>
              <w:rPr>
                <w:rFonts w:ascii="Arial" w:hAnsi="Arial" w:cs="Arial"/>
                <w:bCs/>
              </w:rPr>
            </w:pPr>
            <w:r w:rsidRPr="00193599">
              <w:rPr>
                <w:rFonts w:ascii="Arial" w:hAnsi="Arial" w:cs="Arial"/>
                <w:bCs/>
              </w:rPr>
              <w:t>Población Alborada</w:t>
            </w:r>
          </w:p>
        </w:tc>
        <w:tc>
          <w:tcPr>
            <w:tcW w:w="5871" w:type="dxa"/>
          </w:tcPr>
          <w:p w:rsidR="00A80ABB" w:rsidRPr="00193599" w:rsidRDefault="00A80ABB" w:rsidP="00A80ABB">
            <w:pPr>
              <w:spacing w:line="220" w:lineRule="exact"/>
              <w:jc w:val="both"/>
              <w:rPr>
                <w:rFonts w:ascii="Arial" w:hAnsi="Arial" w:cs="Arial"/>
                <w:bCs/>
              </w:rPr>
            </w:pPr>
            <w:r w:rsidRPr="00193599">
              <w:rPr>
                <w:rFonts w:ascii="Arial" w:hAnsi="Arial" w:cs="Arial"/>
                <w:bCs/>
              </w:rPr>
              <w:t xml:space="preserve">Alejandro Azola/ Investigaciones de Chile/Chuquicamata/Oscar Quina </w:t>
            </w:r>
          </w:p>
        </w:tc>
      </w:tr>
      <w:tr w:rsidR="00A80ABB" w:rsidRPr="00193599" w:rsidTr="00A80ABB">
        <w:trPr>
          <w:jc w:val="center"/>
        </w:trPr>
        <w:tc>
          <w:tcPr>
            <w:tcW w:w="826" w:type="dxa"/>
            <w:vMerge/>
          </w:tcPr>
          <w:p w:rsidR="00A80ABB" w:rsidRPr="00193599" w:rsidRDefault="00A80ABB" w:rsidP="00A80ABB">
            <w:pPr>
              <w:spacing w:line="220" w:lineRule="exact"/>
              <w:jc w:val="both"/>
              <w:rPr>
                <w:rFonts w:ascii="Arial" w:hAnsi="Arial" w:cs="Arial"/>
                <w:bCs/>
              </w:rPr>
            </w:pPr>
          </w:p>
        </w:tc>
        <w:tc>
          <w:tcPr>
            <w:tcW w:w="2603" w:type="dxa"/>
          </w:tcPr>
          <w:p w:rsidR="00A80ABB" w:rsidRPr="00193599" w:rsidRDefault="00A80ABB" w:rsidP="00A80ABB">
            <w:pPr>
              <w:spacing w:line="220" w:lineRule="exact"/>
              <w:jc w:val="both"/>
              <w:rPr>
                <w:rFonts w:ascii="Arial" w:hAnsi="Arial" w:cs="Arial"/>
                <w:bCs/>
              </w:rPr>
            </w:pPr>
            <w:r w:rsidRPr="00193599">
              <w:rPr>
                <w:rFonts w:ascii="Arial" w:hAnsi="Arial" w:cs="Arial"/>
                <w:bCs/>
              </w:rPr>
              <w:t xml:space="preserve">Población Villa Araucanía </w:t>
            </w:r>
          </w:p>
        </w:tc>
        <w:tc>
          <w:tcPr>
            <w:tcW w:w="5871" w:type="dxa"/>
          </w:tcPr>
          <w:p w:rsidR="00A80ABB" w:rsidRPr="00193599" w:rsidRDefault="00A80ABB" w:rsidP="00A80ABB">
            <w:pPr>
              <w:spacing w:line="220" w:lineRule="exact"/>
              <w:jc w:val="both"/>
              <w:rPr>
                <w:rFonts w:ascii="Arial" w:hAnsi="Arial" w:cs="Arial"/>
                <w:bCs/>
              </w:rPr>
            </w:pPr>
            <w:r w:rsidRPr="00193599">
              <w:rPr>
                <w:rFonts w:ascii="Arial" w:hAnsi="Arial" w:cs="Arial"/>
                <w:bCs/>
              </w:rPr>
              <w:t>Chuquicamata/Oscar Quina/La Paz/ Potrerillos/ El Salvador/ Teniente Merino</w:t>
            </w:r>
          </w:p>
        </w:tc>
      </w:tr>
      <w:tr w:rsidR="00A80ABB" w:rsidRPr="00193599" w:rsidTr="00A80ABB">
        <w:trPr>
          <w:jc w:val="center"/>
        </w:trPr>
        <w:tc>
          <w:tcPr>
            <w:tcW w:w="826" w:type="dxa"/>
            <w:vMerge/>
          </w:tcPr>
          <w:p w:rsidR="00A80ABB" w:rsidRPr="00193599" w:rsidRDefault="00A80ABB" w:rsidP="00A80ABB">
            <w:pPr>
              <w:spacing w:line="220" w:lineRule="exact"/>
              <w:jc w:val="both"/>
              <w:rPr>
                <w:rFonts w:ascii="Arial" w:hAnsi="Arial" w:cs="Arial"/>
                <w:bCs/>
              </w:rPr>
            </w:pPr>
          </w:p>
        </w:tc>
        <w:tc>
          <w:tcPr>
            <w:tcW w:w="2603" w:type="dxa"/>
          </w:tcPr>
          <w:p w:rsidR="00A80ABB" w:rsidRPr="00193599" w:rsidRDefault="00A80ABB" w:rsidP="00A80ABB">
            <w:pPr>
              <w:spacing w:line="220" w:lineRule="exact"/>
              <w:jc w:val="both"/>
              <w:rPr>
                <w:rFonts w:ascii="Arial" w:hAnsi="Arial" w:cs="Arial"/>
                <w:bCs/>
              </w:rPr>
            </w:pPr>
            <w:r w:rsidRPr="00193599">
              <w:rPr>
                <w:rFonts w:ascii="Arial" w:hAnsi="Arial" w:cs="Arial"/>
                <w:bCs/>
              </w:rPr>
              <w:t>Población Huamachuco I</w:t>
            </w:r>
          </w:p>
        </w:tc>
        <w:tc>
          <w:tcPr>
            <w:tcW w:w="5871" w:type="dxa"/>
          </w:tcPr>
          <w:p w:rsidR="00A80ABB" w:rsidRPr="00193599" w:rsidRDefault="00A80ABB" w:rsidP="00A80ABB">
            <w:pPr>
              <w:spacing w:line="220" w:lineRule="exact"/>
              <w:jc w:val="both"/>
              <w:rPr>
                <w:rFonts w:ascii="Arial" w:hAnsi="Arial" w:cs="Arial"/>
                <w:bCs/>
              </w:rPr>
            </w:pPr>
            <w:r w:rsidRPr="00193599">
              <w:rPr>
                <w:rFonts w:ascii="Arial" w:hAnsi="Arial" w:cs="Arial"/>
                <w:bCs/>
              </w:rPr>
              <w:t>Teniente Merino/ Oscar Quina/ El Salvador/Chapiquiña</w:t>
            </w:r>
          </w:p>
        </w:tc>
      </w:tr>
      <w:tr w:rsidR="00A80ABB" w:rsidRPr="00193599" w:rsidTr="00A80ABB">
        <w:trPr>
          <w:jc w:val="center"/>
        </w:trPr>
        <w:tc>
          <w:tcPr>
            <w:tcW w:w="826" w:type="dxa"/>
            <w:vMerge/>
          </w:tcPr>
          <w:p w:rsidR="00A80ABB" w:rsidRPr="00193599" w:rsidRDefault="00A80ABB" w:rsidP="00A80ABB">
            <w:pPr>
              <w:spacing w:line="220" w:lineRule="exact"/>
              <w:jc w:val="both"/>
              <w:rPr>
                <w:rFonts w:ascii="Arial" w:hAnsi="Arial" w:cs="Arial"/>
                <w:bCs/>
              </w:rPr>
            </w:pPr>
          </w:p>
        </w:tc>
        <w:tc>
          <w:tcPr>
            <w:tcW w:w="2603" w:type="dxa"/>
          </w:tcPr>
          <w:p w:rsidR="00A80ABB" w:rsidRPr="00193599" w:rsidRDefault="00A80ABB" w:rsidP="00A80ABB">
            <w:pPr>
              <w:spacing w:line="220" w:lineRule="exact"/>
              <w:jc w:val="both"/>
              <w:rPr>
                <w:rFonts w:ascii="Arial" w:hAnsi="Arial" w:cs="Arial"/>
                <w:bCs/>
              </w:rPr>
            </w:pPr>
            <w:r w:rsidRPr="00193599">
              <w:rPr>
                <w:rFonts w:ascii="Arial" w:hAnsi="Arial" w:cs="Arial"/>
                <w:bCs/>
              </w:rPr>
              <w:t>Población Huamachuco II</w:t>
            </w:r>
          </w:p>
        </w:tc>
        <w:tc>
          <w:tcPr>
            <w:tcW w:w="5871" w:type="dxa"/>
          </w:tcPr>
          <w:p w:rsidR="00A80ABB" w:rsidRPr="00193599" w:rsidRDefault="00A80ABB" w:rsidP="00A80ABB">
            <w:pPr>
              <w:spacing w:line="220" w:lineRule="exact"/>
              <w:jc w:val="both"/>
              <w:rPr>
                <w:rFonts w:ascii="Arial" w:hAnsi="Arial" w:cs="Arial"/>
                <w:bCs/>
              </w:rPr>
            </w:pPr>
            <w:r w:rsidRPr="00193599">
              <w:rPr>
                <w:rFonts w:ascii="Arial" w:hAnsi="Arial" w:cs="Arial"/>
                <w:bCs/>
              </w:rPr>
              <w:t>La Paz/ Potrerillos/El Salvador/Chapiquiña</w:t>
            </w:r>
          </w:p>
        </w:tc>
      </w:tr>
      <w:tr w:rsidR="00A80ABB" w:rsidRPr="00193599" w:rsidTr="00A80ABB">
        <w:trPr>
          <w:jc w:val="center"/>
        </w:trPr>
        <w:tc>
          <w:tcPr>
            <w:tcW w:w="826" w:type="dxa"/>
            <w:vMerge w:val="restart"/>
          </w:tcPr>
          <w:p w:rsidR="00A80ABB" w:rsidRPr="00193599" w:rsidRDefault="00A80ABB" w:rsidP="00A80ABB">
            <w:pPr>
              <w:spacing w:line="220" w:lineRule="exact"/>
              <w:jc w:val="both"/>
              <w:rPr>
                <w:rFonts w:ascii="Arial" w:hAnsi="Arial" w:cs="Arial"/>
                <w:b/>
                <w:bCs/>
              </w:rPr>
            </w:pPr>
            <w:r w:rsidRPr="00193599">
              <w:rPr>
                <w:rFonts w:ascii="Arial" w:hAnsi="Arial" w:cs="Arial"/>
                <w:b/>
                <w:bCs/>
              </w:rPr>
              <w:t xml:space="preserve">Área 2 </w:t>
            </w:r>
          </w:p>
        </w:tc>
        <w:tc>
          <w:tcPr>
            <w:tcW w:w="2603" w:type="dxa"/>
          </w:tcPr>
          <w:p w:rsidR="00A80ABB" w:rsidRPr="00193599" w:rsidRDefault="00A80ABB" w:rsidP="00A80ABB">
            <w:pPr>
              <w:spacing w:line="220" w:lineRule="exact"/>
              <w:jc w:val="both"/>
              <w:rPr>
                <w:rFonts w:ascii="Arial" w:hAnsi="Arial" w:cs="Arial"/>
                <w:b/>
                <w:bCs/>
              </w:rPr>
            </w:pPr>
            <w:r w:rsidRPr="00193599">
              <w:rPr>
                <w:rFonts w:ascii="Arial" w:hAnsi="Arial" w:cs="Arial"/>
                <w:b/>
                <w:bCs/>
              </w:rPr>
              <w:t xml:space="preserve">Nombre </w:t>
            </w:r>
          </w:p>
        </w:tc>
        <w:tc>
          <w:tcPr>
            <w:tcW w:w="5871" w:type="dxa"/>
          </w:tcPr>
          <w:p w:rsidR="00A80ABB" w:rsidRPr="00193599" w:rsidRDefault="00A80ABB" w:rsidP="00A80ABB">
            <w:pPr>
              <w:spacing w:line="220" w:lineRule="exact"/>
              <w:jc w:val="both"/>
              <w:rPr>
                <w:rFonts w:ascii="Arial" w:hAnsi="Arial" w:cs="Arial"/>
                <w:b/>
                <w:bCs/>
              </w:rPr>
            </w:pPr>
            <w:r w:rsidRPr="00193599">
              <w:rPr>
                <w:rFonts w:ascii="Arial" w:hAnsi="Arial" w:cs="Arial"/>
                <w:b/>
                <w:bCs/>
              </w:rPr>
              <w:t>Ubicación</w:t>
            </w:r>
          </w:p>
        </w:tc>
      </w:tr>
      <w:tr w:rsidR="00A80ABB" w:rsidRPr="00193599" w:rsidTr="00A80ABB">
        <w:trPr>
          <w:jc w:val="center"/>
        </w:trPr>
        <w:tc>
          <w:tcPr>
            <w:tcW w:w="826" w:type="dxa"/>
            <w:vMerge/>
          </w:tcPr>
          <w:p w:rsidR="00A80ABB" w:rsidRPr="00193599" w:rsidRDefault="00A80ABB" w:rsidP="00A80ABB">
            <w:pPr>
              <w:spacing w:line="220" w:lineRule="exact"/>
              <w:jc w:val="both"/>
              <w:rPr>
                <w:rFonts w:ascii="Arial" w:hAnsi="Arial" w:cs="Arial"/>
                <w:bCs/>
              </w:rPr>
            </w:pPr>
          </w:p>
        </w:tc>
        <w:tc>
          <w:tcPr>
            <w:tcW w:w="2603" w:type="dxa"/>
          </w:tcPr>
          <w:p w:rsidR="00A80ABB" w:rsidRPr="00193599" w:rsidRDefault="00A80ABB" w:rsidP="00A80ABB">
            <w:pPr>
              <w:spacing w:line="220" w:lineRule="exact"/>
              <w:jc w:val="both"/>
              <w:rPr>
                <w:rFonts w:ascii="Arial" w:hAnsi="Arial" w:cs="Arial"/>
                <w:bCs/>
              </w:rPr>
            </w:pPr>
            <w:r w:rsidRPr="00193599">
              <w:rPr>
                <w:rFonts w:ascii="Arial" w:hAnsi="Arial" w:cs="Arial"/>
                <w:bCs/>
              </w:rPr>
              <w:t>Los Industriales 0 y 1</w:t>
            </w:r>
          </w:p>
        </w:tc>
        <w:tc>
          <w:tcPr>
            <w:tcW w:w="5871" w:type="dxa"/>
          </w:tcPr>
          <w:p w:rsidR="00A80ABB" w:rsidRPr="00193599" w:rsidRDefault="00A80ABB" w:rsidP="00A80ABB">
            <w:pPr>
              <w:spacing w:line="220" w:lineRule="exact"/>
              <w:jc w:val="both"/>
              <w:rPr>
                <w:rFonts w:ascii="Arial" w:hAnsi="Arial" w:cs="Arial"/>
                <w:bCs/>
              </w:rPr>
            </w:pPr>
            <w:r w:rsidRPr="00193599">
              <w:rPr>
                <w:rFonts w:ascii="Arial" w:hAnsi="Arial" w:cs="Arial"/>
                <w:bCs/>
              </w:rPr>
              <w:t>Antártica/ Argentina/ La exótica/ Barros Arana/Linderos/ La Diputada/ Nacimiento</w:t>
            </w:r>
          </w:p>
        </w:tc>
      </w:tr>
      <w:tr w:rsidR="00A80ABB" w:rsidRPr="00193599" w:rsidTr="00A80ABB">
        <w:trPr>
          <w:jc w:val="center"/>
        </w:trPr>
        <w:tc>
          <w:tcPr>
            <w:tcW w:w="826" w:type="dxa"/>
            <w:vMerge/>
          </w:tcPr>
          <w:p w:rsidR="00A80ABB" w:rsidRPr="00193599" w:rsidRDefault="00A80ABB" w:rsidP="00A80ABB">
            <w:pPr>
              <w:spacing w:line="220" w:lineRule="exact"/>
              <w:jc w:val="both"/>
              <w:rPr>
                <w:rFonts w:ascii="Arial" w:hAnsi="Arial" w:cs="Arial"/>
                <w:bCs/>
              </w:rPr>
            </w:pPr>
          </w:p>
        </w:tc>
        <w:tc>
          <w:tcPr>
            <w:tcW w:w="2603" w:type="dxa"/>
          </w:tcPr>
          <w:p w:rsidR="00A80ABB" w:rsidRPr="00193599" w:rsidRDefault="00A80ABB" w:rsidP="00A80ABB">
            <w:pPr>
              <w:spacing w:line="220" w:lineRule="exact"/>
              <w:jc w:val="both"/>
              <w:rPr>
                <w:rFonts w:ascii="Arial" w:hAnsi="Arial" w:cs="Arial"/>
                <w:bCs/>
              </w:rPr>
            </w:pPr>
            <w:r w:rsidRPr="00193599">
              <w:rPr>
                <w:rFonts w:ascii="Arial" w:hAnsi="Arial" w:cs="Arial"/>
                <w:bCs/>
              </w:rPr>
              <w:t>Los Industriales II</w:t>
            </w:r>
          </w:p>
        </w:tc>
        <w:tc>
          <w:tcPr>
            <w:tcW w:w="5871" w:type="dxa"/>
          </w:tcPr>
          <w:p w:rsidR="00A80ABB" w:rsidRPr="00193599" w:rsidRDefault="00A80ABB" w:rsidP="00A80ABB">
            <w:pPr>
              <w:spacing w:line="220" w:lineRule="exact"/>
              <w:jc w:val="both"/>
              <w:rPr>
                <w:rFonts w:ascii="Arial" w:hAnsi="Arial" w:cs="Arial"/>
                <w:bCs/>
              </w:rPr>
            </w:pPr>
            <w:r w:rsidRPr="00193599">
              <w:rPr>
                <w:rFonts w:ascii="Arial" w:hAnsi="Arial" w:cs="Arial"/>
                <w:bCs/>
              </w:rPr>
              <w:t>Antártica/ Gorbea/ Samo Alto/ Nacimiento</w:t>
            </w:r>
          </w:p>
        </w:tc>
      </w:tr>
      <w:tr w:rsidR="00A80ABB" w:rsidRPr="00193599" w:rsidTr="00A80ABB">
        <w:trPr>
          <w:jc w:val="center"/>
        </w:trPr>
        <w:tc>
          <w:tcPr>
            <w:tcW w:w="826" w:type="dxa"/>
            <w:vMerge w:val="restart"/>
          </w:tcPr>
          <w:p w:rsidR="00A80ABB" w:rsidRPr="00193599" w:rsidRDefault="00A80ABB" w:rsidP="00A80ABB">
            <w:pPr>
              <w:spacing w:line="220" w:lineRule="exact"/>
              <w:jc w:val="both"/>
              <w:rPr>
                <w:rFonts w:ascii="Arial" w:hAnsi="Arial" w:cs="Arial"/>
                <w:b/>
                <w:bCs/>
              </w:rPr>
            </w:pPr>
            <w:r w:rsidRPr="00193599">
              <w:rPr>
                <w:rFonts w:ascii="Arial" w:hAnsi="Arial" w:cs="Arial"/>
                <w:b/>
                <w:bCs/>
              </w:rPr>
              <w:t>Área 3</w:t>
            </w:r>
          </w:p>
        </w:tc>
        <w:tc>
          <w:tcPr>
            <w:tcW w:w="2603" w:type="dxa"/>
          </w:tcPr>
          <w:p w:rsidR="00A80ABB" w:rsidRPr="00193599" w:rsidRDefault="00A80ABB" w:rsidP="00A80ABB">
            <w:pPr>
              <w:spacing w:line="220" w:lineRule="exact"/>
              <w:jc w:val="both"/>
              <w:rPr>
                <w:rFonts w:ascii="Arial" w:hAnsi="Arial" w:cs="Arial"/>
                <w:b/>
                <w:bCs/>
              </w:rPr>
            </w:pPr>
            <w:r w:rsidRPr="00193599">
              <w:rPr>
                <w:rFonts w:ascii="Arial" w:hAnsi="Arial" w:cs="Arial"/>
                <w:b/>
                <w:bCs/>
              </w:rPr>
              <w:t xml:space="preserve">Nombre </w:t>
            </w:r>
          </w:p>
        </w:tc>
        <w:tc>
          <w:tcPr>
            <w:tcW w:w="5871" w:type="dxa"/>
          </w:tcPr>
          <w:p w:rsidR="00A80ABB" w:rsidRPr="00193599" w:rsidRDefault="00A80ABB" w:rsidP="00A80ABB">
            <w:pPr>
              <w:spacing w:line="220" w:lineRule="exact"/>
              <w:jc w:val="both"/>
              <w:rPr>
                <w:rFonts w:ascii="Arial" w:hAnsi="Arial" w:cs="Arial"/>
                <w:b/>
                <w:bCs/>
              </w:rPr>
            </w:pPr>
            <w:r w:rsidRPr="00193599">
              <w:rPr>
                <w:rFonts w:ascii="Arial" w:hAnsi="Arial" w:cs="Arial"/>
                <w:b/>
                <w:bCs/>
              </w:rPr>
              <w:t>Ubicación</w:t>
            </w:r>
          </w:p>
        </w:tc>
      </w:tr>
      <w:tr w:rsidR="00A80ABB" w:rsidRPr="00193599" w:rsidTr="00A80ABB">
        <w:trPr>
          <w:jc w:val="center"/>
        </w:trPr>
        <w:tc>
          <w:tcPr>
            <w:tcW w:w="826" w:type="dxa"/>
            <w:vMerge/>
          </w:tcPr>
          <w:p w:rsidR="00A80ABB" w:rsidRPr="00193599" w:rsidRDefault="00A80ABB" w:rsidP="00A80ABB">
            <w:pPr>
              <w:spacing w:line="220" w:lineRule="exact"/>
              <w:jc w:val="both"/>
              <w:rPr>
                <w:rFonts w:ascii="Arial" w:hAnsi="Arial" w:cs="Arial"/>
                <w:bCs/>
              </w:rPr>
            </w:pPr>
          </w:p>
        </w:tc>
        <w:tc>
          <w:tcPr>
            <w:tcW w:w="2603" w:type="dxa"/>
          </w:tcPr>
          <w:p w:rsidR="00A80ABB" w:rsidRPr="00193599" w:rsidRDefault="00A80ABB" w:rsidP="00A80ABB">
            <w:pPr>
              <w:spacing w:line="220" w:lineRule="exact"/>
              <w:jc w:val="both"/>
              <w:rPr>
                <w:rFonts w:ascii="Arial" w:hAnsi="Arial" w:cs="Arial"/>
                <w:bCs/>
              </w:rPr>
            </w:pPr>
            <w:r w:rsidRPr="00193599">
              <w:rPr>
                <w:rFonts w:ascii="Arial" w:hAnsi="Arial" w:cs="Arial"/>
                <w:bCs/>
              </w:rPr>
              <w:t>Sitio M</w:t>
            </w:r>
          </w:p>
        </w:tc>
        <w:tc>
          <w:tcPr>
            <w:tcW w:w="5871" w:type="dxa"/>
          </w:tcPr>
          <w:p w:rsidR="00A80ABB" w:rsidRPr="00193599" w:rsidRDefault="00A80ABB" w:rsidP="00A80ABB">
            <w:pPr>
              <w:spacing w:line="220" w:lineRule="exact"/>
              <w:jc w:val="both"/>
              <w:rPr>
                <w:rFonts w:ascii="Arial" w:hAnsi="Arial" w:cs="Arial"/>
                <w:bCs/>
              </w:rPr>
            </w:pPr>
            <w:r w:rsidRPr="00193599">
              <w:rPr>
                <w:rFonts w:ascii="Arial" w:hAnsi="Arial" w:cs="Arial"/>
                <w:bCs/>
              </w:rPr>
              <w:t>La Paz/ Alejandro Azola/ El Teniente/ Andacollo</w:t>
            </w:r>
          </w:p>
        </w:tc>
      </w:tr>
      <w:tr w:rsidR="00A80ABB" w:rsidRPr="00193599" w:rsidTr="00A80ABB">
        <w:trPr>
          <w:jc w:val="center"/>
        </w:trPr>
        <w:tc>
          <w:tcPr>
            <w:tcW w:w="826" w:type="dxa"/>
            <w:vMerge/>
          </w:tcPr>
          <w:p w:rsidR="00A80ABB" w:rsidRPr="00193599" w:rsidRDefault="00A80ABB" w:rsidP="00A80ABB">
            <w:pPr>
              <w:spacing w:line="220" w:lineRule="exact"/>
              <w:jc w:val="both"/>
              <w:rPr>
                <w:rFonts w:ascii="Arial" w:hAnsi="Arial" w:cs="Arial"/>
                <w:bCs/>
              </w:rPr>
            </w:pPr>
          </w:p>
        </w:tc>
        <w:tc>
          <w:tcPr>
            <w:tcW w:w="2603" w:type="dxa"/>
          </w:tcPr>
          <w:p w:rsidR="00A80ABB" w:rsidRPr="00193599" w:rsidRDefault="00A80ABB" w:rsidP="00A80ABB">
            <w:pPr>
              <w:spacing w:line="220" w:lineRule="exact"/>
              <w:jc w:val="both"/>
              <w:rPr>
                <w:rFonts w:ascii="Arial" w:hAnsi="Arial" w:cs="Arial"/>
                <w:bCs/>
              </w:rPr>
            </w:pPr>
            <w:r w:rsidRPr="00193599">
              <w:rPr>
                <w:rFonts w:ascii="Arial" w:hAnsi="Arial" w:cs="Arial"/>
                <w:bCs/>
              </w:rPr>
              <w:t>Industria Mayor</w:t>
            </w:r>
          </w:p>
        </w:tc>
        <w:tc>
          <w:tcPr>
            <w:tcW w:w="5871" w:type="dxa"/>
          </w:tcPr>
          <w:p w:rsidR="00A80ABB" w:rsidRPr="00193599" w:rsidRDefault="00A80ABB" w:rsidP="00A80ABB">
            <w:pPr>
              <w:spacing w:line="220" w:lineRule="exact"/>
              <w:jc w:val="both"/>
              <w:rPr>
                <w:rFonts w:ascii="Arial" w:hAnsi="Arial" w:cs="Arial"/>
                <w:bCs/>
              </w:rPr>
            </w:pPr>
            <w:r w:rsidRPr="00193599">
              <w:rPr>
                <w:rFonts w:ascii="Arial" w:hAnsi="Arial" w:cs="Arial"/>
                <w:bCs/>
              </w:rPr>
              <w:t>El Teniente/ Alejandro Azola/ Linderos/Los Artesanos/</w:t>
            </w:r>
          </w:p>
        </w:tc>
      </w:tr>
      <w:tr w:rsidR="00A80ABB" w:rsidRPr="00193599" w:rsidTr="00A80ABB">
        <w:trPr>
          <w:jc w:val="center"/>
        </w:trPr>
        <w:tc>
          <w:tcPr>
            <w:tcW w:w="826" w:type="dxa"/>
            <w:vMerge/>
          </w:tcPr>
          <w:p w:rsidR="00A80ABB" w:rsidRPr="00193599" w:rsidRDefault="00A80ABB" w:rsidP="00A80ABB">
            <w:pPr>
              <w:spacing w:line="220" w:lineRule="exact"/>
              <w:jc w:val="both"/>
              <w:rPr>
                <w:rFonts w:ascii="Arial" w:hAnsi="Arial" w:cs="Arial"/>
                <w:bCs/>
              </w:rPr>
            </w:pPr>
          </w:p>
        </w:tc>
        <w:tc>
          <w:tcPr>
            <w:tcW w:w="2603" w:type="dxa"/>
          </w:tcPr>
          <w:p w:rsidR="00A80ABB" w:rsidRPr="00193599" w:rsidRDefault="00A80ABB" w:rsidP="00A80ABB">
            <w:pPr>
              <w:spacing w:line="220" w:lineRule="exact"/>
              <w:jc w:val="both"/>
              <w:rPr>
                <w:rFonts w:ascii="Arial" w:hAnsi="Arial" w:cs="Arial"/>
                <w:bCs/>
              </w:rPr>
            </w:pPr>
            <w:r w:rsidRPr="00193599">
              <w:rPr>
                <w:rFonts w:ascii="Arial" w:hAnsi="Arial" w:cs="Arial"/>
                <w:bCs/>
              </w:rPr>
              <w:t>AGIMA</w:t>
            </w:r>
          </w:p>
        </w:tc>
        <w:tc>
          <w:tcPr>
            <w:tcW w:w="5871" w:type="dxa"/>
          </w:tcPr>
          <w:p w:rsidR="00A80ABB" w:rsidRPr="00193599" w:rsidRDefault="00A80ABB" w:rsidP="00A80ABB">
            <w:pPr>
              <w:spacing w:line="220" w:lineRule="exact"/>
              <w:jc w:val="both"/>
              <w:rPr>
                <w:rFonts w:ascii="Arial" w:hAnsi="Arial" w:cs="Arial"/>
                <w:bCs/>
              </w:rPr>
            </w:pPr>
            <w:r w:rsidRPr="00193599">
              <w:rPr>
                <w:rFonts w:ascii="Arial" w:hAnsi="Arial" w:cs="Arial"/>
                <w:bCs/>
              </w:rPr>
              <w:t>Los Artesanos/ Oscar Quina</w:t>
            </w:r>
          </w:p>
        </w:tc>
      </w:tr>
      <w:tr w:rsidR="00A80ABB" w:rsidRPr="00193599" w:rsidTr="00A80ABB">
        <w:trPr>
          <w:jc w:val="center"/>
        </w:trPr>
        <w:tc>
          <w:tcPr>
            <w:tcW w:w="826" w:type="dxa"/>
            <w:vMerge/>
          </w:tcPr>
          <w:p w:rsidR="00A80ABB" w:rsidRPr="00193599" w:rsidRDefault="00A80ABB" w:rsidP="00A80ABB">
            <w:pPr>
              <w:spacing w:line="220" w:lineRule="exact"/>
              <w:jc w:val="both"/>
              <w:rPr>
                <w:rFonts w:ascii="Arial" w:hAnsi="Arial" w:cs="Arial"/>
                <w:bCs/>
              </w:rPr>
            </w:pPr>
          </w:p>
        </w:tc>
        <w:tc>
          <w:tcPr>
            <w:tcW w:w="2603" w:type="dxa"/>
          </w:tcPr>
          <w:p w:rsidR="00A80ABB" w:rsidRPr="00193599" w:rsidRDefault="00A80ABB" w:rsidP="00A80ABB">
            <w:pPr>
              <w:spacing w:line="220" w:lineRule="exact"/>
              <w:jc w:val="both"/>
              <w:rPr>
                <w:rFonts w:ascii="Arial" w:hAnsi="Arial" w:cs="Arial"/>
                <w:bCs/>
              </w:rPr>
            </w:pPr>
            <w:r w:rsidRPr="00193599">
              <w:rPr>
                <w:rFonts w:ascii="Arial" w:hAnsi="Arial" w:cs="Arial"/>
                <w:bCs/>
              </w:rPr>
              <w:t>C1 y C2</w:t>
            </w:r>
          </w:p>
        </w:tc>
        <w:tc>
          <w:tcPr>
            <w:tcW w:w="5871" w:type="dxa"/>
          </w:tcPr>
          <w:p w:rsidR="00A80ABB" w:rsidRPr="00193599" w:rsidRDefault="00A80ABB" w:rsidP="00A80ABB">
            <w:pPr>
              <w:spacing w:line="220" w:lineRule="exact"/>
              <w:jc w:val="both"/>
              <w:rPr>
                <w:rFonts w:ascii="Arial" w:hAnsi="Arial" w:cs="Arial"/>
                <w:bCs/>
              </w:rPr>
            </w:pPr>
            <w:r w:rsidRPr="00193599">
              <w:rPr>
                <w:rFonts w:ascii="Arial" w:hAnsi="Arial" w:cs="Arial"/>
                <w:bCs/>
              </w:rPr>
              <w:t>Alejandro Azola/ Linderos/ Los Artesanos/ Canteras/ El Tofo</w:t>
            </w:r>
          </w:p>
        </w:tc>
      </w:tr>
      <w:tr w:rsidR="00A80ABB" w:rsidRPr="00193599" w:rsidTr="00A80ABB">
        <w:trPr>
          <w:jc w:val="center"/>
        </w:trPr>
        <w:tc>
          <w:tcPr>
            <w:tcW w:w="826" w:type="dxa"/>
            <w:vMerge w:val="restart"/>
          </w:tcPr>
          <w:p w:rsidR="00A80ABB" w:rsidRPr="00193599" w:rsidRDefault="00A80ABB" w:rsidP="00A80ABB">
            <w:pPr>
              <w:spacing w:line="220" w:lineRule="exact"/>
              <w:rPr>
                <w:rFonts w:ascii="Arial" w:hAnsi="Arial" w:cs="Arial"/>
                <w:b/>
                <w:bCs/>
              </w:rPr>
            </w:pPr>
            <w:r w:rsidRPr="00193599">
              <w:rPr>
                <w:rFonts w:ascii="Arial" w:hAnsi="Arial" w:cs="Arial"/>
                <w:b/>
                <w:bCs/>
              </w:rPr>
              <w:t>Área 4</w:t>
            </w:r>
          </w:p>
        </w:tc>
        <w:tc>
          <w:tcPr>
            <w:tcW w:w="2603" w:type="dxa"/>
          </w:tcPr>
          <w:p w:rsidR="00A80ABB" w:rsidRPr="00193599" w:rsidRDefault="00A80ABB" w:rsidP="00A80ABB">
            <w:pPr>
              <w:spacing w:line="220" w:lineRule="exact"/>
              <w:jc w:val="both"/>
              <w:rPr>
                <w:rFonts w:ascii="Arial" w:hAnsi="Arial" w:cs="Arial"/>
                <w:b/>
                <w:bCs/>
              </w:rPr>
            </w:pPr>
            <w:r w:rsidRPr="00193599">
              <w:rPr>
                <w:rFonts w:ascii="Arial" w:hAnsi="Arial" w:cs="Arial"/>
                <w:b/>
                <w:bCs/>
              </w:rPr>
              <w:t xml:space="preserve">Nombre </w:t>
            </w:r>
          </w:p>
        </w:tc>
        <w:tc>
          <w:tcPr>
            <w:tcW w:w="5871" w:type="dxa"/>
          </w:tcPr>
          <w:p w:rsidR="00A80ABB" w:rsidRPr="00193599" w:rsidRDefault="00A80ABB" w:rsidP="00A80ABB">
            <w:pPr>
              <w:spacing w:line="220" w:lineRule="exact"/>
              <w:jc w:val="both"/>
              <w:rPr>
                <w:rFonts w:ascii="Arial" w:hAnsi="Arial" w:cs="Arial"/>
                <w:b/>
                <w:bCs/>
              </w:rPr>
            </w:pPr>
            <w:r w:rsidRPr="00193599">
              <w:rPr>
                <w:rFonts w:ascii="Arial" w:hAnsi="Arial" w:cs="Arial"/>
                <w:b/>
                <w:bCs/>
              </w:rPr>
              <w:t>Ubicación</w:t>
            </w:r>
          </w:p>
        </w:tc>
      </w:tr>
      <w:tr w:rsidR="00A80ABB" w:rsidRPr="00193599" w:rsidTr="00A80ABB">
        <w:trPr>
          <w:jc w:val="center"/>
        </w:trPr>
        <w:tc>
          <w:tcPr>
            <w:tcW w:w="826" w:type="dxa"/>
            <w:vMerge/>
          </w:tcPr>
          <w:p w:rsidR="00A80ABB" w:rsidRPr="00193599" w:rsidRDefault="00A80ABB" w:rsidP="00A80ABB">
            <w:pPr>
              <w:spacing w:line="220" w:lineRule="exact"/>
              <w:rPr>
                <w:rFonts w:ascii="Arial" w:hAnsi="Arial" w:cs="Arial"/>
                <w:bCs/>
              </w:rPr>
            </w:pPr>
          </w:p>
        </w:tc>
        <w:tc>
          <w:tcPr>
            <w:tcW w:w="2603" w:type="dxa"/>
          </w:tcPr>
          <w:p w:rsidR="00A80ABB" w:rsidRPr="00193599" w:rsidRDefault="00A80ABB" w:rsidP="00A80ABB">
            <w:pPr>
              <w:spacing w:line="220" w:lineRule="exact"/>
              <w:jc w:val="both"/>
              <w:rPr>
                <w:rFonts w:ascii="Arial" w:hAnsi="Arial" w:cs="Arial"/>
                <w:bCs/>
              </w:rPr>
            </w:pPr>
            <w:r w:rsidRPr="00193599">
              <w:rPr>
                <w:rFonts w:ascii="Arial" w:hAnsi="Arial" w:cs="Arial"/>
                <w:bCs/>
              </w:rPr>
              <w:t>Los Industriales III</w:t>
            </w:r>
          </w:p>
        </w:tc>
        <w:tc>
          <w:tcPr>
            <w:tcW w:w="5871" w:type="dxa"/>
          </w:tcPr>
          <w:p w:rsidR="00A80ABB" w:rsidRPr="00193599" w:rsidRDefault="00A80ABB" w:rsidP="00A80ABB">
            <w:pPr>
              <w:spacing w:line="220" w:lineRule="exact"/>
              <w:jc w:val="both"/>
              <w:rPr>
                <w:rFonts w:ascii="Arial" w:hAnsi="Arial" w:cs="Arial"/>
                <w:bCs/>
              </w:rPr>
            </w:pPr>
            <w:r w:rsidRPr="00193599">
              <w:rPr>
                <w:rFonts w:ascii="Arial" w:hAnsi="Arial" w:cs="Arial"/>
                <w:bCs/>
              </w:rPr>
              <w:t>Alejandro Azola/ Canteras/ Retiros/ Las Palmas</w:t>
            </w:r>
          </w:p>
        </w:tc>
      </w:tr>
      <w:tr w:rsidR="00A80ABB" w:rsidRPr="00193599" w:rsidTr="00A80ABB">
        <w:trPr>
          <w:jc w:val="center"/>
        </w:trPr>
        <w:tc>
          <w:tcPr>
            <w:tcW w:w="826" w:type="dxa"/>
            <w:vMerge/>
          </w:tcPr>
          <w:p w:rsidR="00A80ABB" w:rsidRPr="00193599" w:rsidRDefault="00A80ABB" w:rsidP="00A80ABB">
            <w:pPr>
              <w:spacing w:line="220" w:lineRule="exact"/>
              <w:rPr>
                <w:rFonts w:ascii="Arial" w:hAnsi="Arial" w:cs="Arial"/>
                <w:bCs/>
              </w:rPr>
            </w:pPr>
          </w:p>
        </w:tc>
        <w:tc>
          <w:tcPr>
            <w:tcW w:w="2603" w:type="dxa"/>
          </w:tcPr>
          <w:p w:rsidR="00A80ABB" w:rsidRPr="00193599" w:rsidRDefault="00A80ABB" w:rsidP="00A80ABB">
            <w:pPr>
              <w:spacing w:line="220" w:lineRule="exact"/>
              <w:rPr>
                <w:rFonts w:ascii="Arial" w:hAnsi="Arial" w:cs="Arial"/>
                <w:bCs/>
              </w:rPr>
            </w:pPr>
            <w:r w:rsidRPr="00193599">
              <w:rPr>
                <w:rFonts w:ascii="Arial" w:hAnsi="Arial" w:cs="Arial"/>
                <w:bCs/>
              </w:rPr>
              <w:t>Los Industriales IV</w:t>
            </w:r>
          </w:p>
        </w:tc>
        <w:tc>
          <w:tcPr>
            <w:tcW w:w="5871" w:type="dxa"/>
          </w:tcPr>
          <w:p w:rsidR="00A80ABB" w:rsidRPr="00193599" w:rsidRDefault="00A80ABB" w:rsidP="00A80ABB">
            <w:pPr>
              <w:spacing w:line="220" w:lineRule="exact"/>
              <w:jc w:val="both"/>
              <w:rPr>
                <w:rFonts w:ascii="Arial" w:hAnsi="Arial" w:cs="Arial"/>
                <w:bCs/>
              </w:rPr>
            </w:pPr>
            <w:r w:rsidRPr="00193599">
              <w:rPr>
                <w:rFonts w:ascii="Arial" w:hAnsi="Arial" w:cs="Arial"/>
                <w:bCs/>
              </w:rPr>
              <w:t>Retiros/ Canteras/ El Tofo/ Los Artesanos/ Las Palmas</w:t>
            </w:r>
          </w:p>
        </w:tc>
      </w:tr>
      <w:tr w:rsidR="00A80ABB" w:rsidRPr="00193599" w:rsidTr="00A80ABB">
        <w:trPr>
          <w:jc w:val="center"/>
        </w:trPr>
        <w:tc>
          <w:tcPr>
            <w:tcW w:w="826" w:type="dxa"/>
            <w:vMerge w:val="restart"/>
          </w:tcPr>
          <w:p w:rsidR="00A80ABB" w:rsidRPr="00193599" w:rsidRDefault="00A80ABB" w:rsidP="00A80ABB">
            <w:pPr>
              <w:spacing w:line="220" w:lineRule="exact"/>
              <w:rPr>
                <w:rFonts w:ascii="Arial" w:hAnsi="Arial" w:cs="Arial"/>
                <w:b/>
                <w:bCs/>
              </w:rPr>
            </w:pPr>
            <w:r w:rsidRPr="00193599">
              <w:rPr>
                <w:rFonts w:ascii="Arial" w:hAnsi="Arial" w:cs="Arial"/>
                <w:b/>
                <w:bCs/>
              </w:rPr>
              <w:t>Cerro Chuño</w:t>
            </w:r>
          </w:p>
        </w:tc>
        <w:tc>
          <w:tcPr>
            <w:tcW w:w="2603" w:type="dxa"/>
          </w:tcPr>
          <w:p w:rsidR="00A80ABB" w:rsidRPr="00193599" w:rsidRDefault="00A80ABB" w:rsidP="00A80ABB">
            <w:pPr>
              <w:spacing w:line="220" w:lineRule="exact"/>
              <w:jc w:val="both"/>
              <w:rPr>
                <w:rFonts w:ascii="Arial" w:hAnsi="Arial" w:cs="Arial"/>
                <w:bCs/>
              </w:rPr>
            </w:pPr>
            <w:r w:rsidRPr="00193599">
              <w:rPr>
                <w:rFonts w:ascii="Arial" w:hAnsi="Arial" w:cs="Arial"/>
                <w:bCs/>
              </w:rPr>
              <w:t>Villa Los Laureles</w:t>
            </w:r>
          </w:p>
        </w:tc>
        <w:tc>
          <w:tcPr>
            <w:tcW w:w="5871" w:type="dxa"/>
          </w:tcPr>
          <w:p w:rsidR="00A80ABB" w:rsidRPr="00193599" w:rsidRDefault="00A80ABB" w:rsidP="00A80ABB">
            <w:pPr>
              <w:spacing w:line="220" w:lineRule="exact"/>
              <w:jc w:val="both"/>
              <w:rPr>
                <w:rFonts w:ascii="Arial" w:hAnsi="Arial" w:cs="Arial"/>
                <w:bCs/>
              </w:rPr>
            </w:pPr>
            <w:r w:rsidRPr="00193599">
              <w:rPr>
                <w:rFonts w:ascii="Arial" w:hAnsi="Arial" w:cs="Arial"/>
                <w:bCs/>
              </w:rPr>
              <w:t xml:space="preserve"> Av. Capitán Ávalos – Canteras – Cocharcas – El Tofo</w:t>
            </w:r>
          </w:p>
        </w:tc>
      </w:tr>
      <w:tr w:rsidR="00A80ABB" w:rsidRPr="00193599" w:rsidTr="00A80ABB">
        <w:trPr>
          <w:jc w:val="center"/>
        </w:trPr>
        <w:tc>
          <w:tcPr>
            <w:tcW w:w="826" w:type="dxa"/>
            <w:vMerge/>
          </w:tcPr>
          <w:p w:rsidR="00A80ABB" w:rsidRPr="00193599" w:rsidRDefault="00A80ABB" w:rsidP="00A80ABB">
            <w:pPr>
              <w:spacing w:line="220" w:lineRule="exact"/>
              <w:rPr>
                <w:rFonts w:ascii="Arial" w:hAnsi="Arial" w:cs="Arial"/>
                <w:bCs/>
              </w:rPr>
            </w:pPr>
          </w:p>
        </w:tc>
        <w:tc>
          <w:tcPr>
            <w:tcW w:w="2603" w:type="dxa"/>
          </w:tcPr>
          <w:p w:rsidR="00A80ABB" w:rsidRPr="00193599" w:rsidRDefault="00A80ABB" w:rsidP="00A80ABB">
            <w:pPr>
              <w:spacing w:line="220" w:lineRule="exact"/>
              <w:jc w:val="both"/>
              <w:rPr>
                <w:rFonts w:ascii="Arial" w:hAnsi="Arial" w:cs="Arial"/>
                <w:bCs/>
              </w:rPr>
            </w:pPr>
            <w:r w:rsidRPr="00193599">
              <w:rPr>
                <w:rFonts w:ascii="Arial" w:hAnsi="Arial" w:cs="Arial"/>
                <w:bCs/>
              </w:rPr>
              <w:t>Villa Amanecer</w:t>
            </w:r>
          </w:p>
        </w:tc>
        <w:tc>
          <w:tcPr>
            <w:tcW w:w="5871" w:type="dxa"/>
          </w:tcPr>
          <w:p w:rsidR="00A80ABB" w:rsidRPr="00193599" w:rsidRDefault="00A80ABB" w:rsidP="00A80ABB">
            <w:pPr>
              <w:rPr>
                <w:rFonts w:ascii="Arial" w:hAnsi="Arial" w:cs="Arial"/>
              </w:rPr>
            </w:pPr>
            <w:r w:rsidRPr="00193599">
              <w:rPr>
                <w:rFonts w:ascii="Arial" w:hAnsi="Arial" w:cs="Arial"/>
                <w:bCs/>
              </w:rPr>
              <w:t>Av. Capitán Ávalos – Canteras – Cocharcas – El Tofo – Av. Cerro Chuño - Morrillos</w:t>
            </w:r>
          </w:p>
        </w:tc>
      </w:tr>
      <w:tr w:rsidR="00A80ABB" w:rsidRPr="00193599" w:rsidTr="00A80ABB">
        <w:trPr>
          <w:trHeight w:val="77"/>
          <w:jc w:val="center"/>
        </w:trPr>
        <w:tc>
          <w:tcPr>
            <w:tcW w:w="826" w:type="dxa"/>
            <w:vMerge/>
          </w:tcPr>
          <w:p w:rsidR="00A80ABB" w:rsidRPr="00193599" w:rsidRDefault="00A80ABB" w:rsidP="00A80ABB">
            <w:pPr>
              <w:spacing w:line="220" w:lineRule="exact"/>
              <w:rPr>
                <w:rFonts w:ascii="Arial" w:hAnsi="Arial" w:cs="Arial"/>
                <w:bCs/>
              </w:rPr>
            </w:pPr>
          </w:p>
        </w:tc>
        <w:tc>
          <w:tcPr>
            <w:tcW w:w="2603" w:type="dxa"/>
          </w:tcPr>
          <w:p w:rsidR="00A80ABB" w:rsidRPr="00193599" w:rsidRDefault="00A80ABB" w:rsidP="00A80ABB">
            <w:pPr>
              <w:spacing w:line="220" w:lineRule="exact"/>
              <w:jc w:val="both"/>
              <w:rPr>
                <w:rFonts w:ascii="Arial" w:hAnsi="Arial" w:cs="Arial"/>
                <w:bCs/>
              </w:rPr>
            </w:pPr>
            <w:r w:rsidRPr="00193599">
              <w:rPr>
                <w:rFonts w:ascii="Arial" w:hAnsi="Arial" w:cs="Arial"/>
                <w:bCs/>
              </w:rPr>
              <w:t>Villa El Solar</w:t>
            </w:r>
          </w:p>
        </w:tc>
        <w:tc>
          <w:tcPr>
            <w:tcW w:w="5871" w:type="dxa"/>
          </w:tcPr>
          <w:p w:rsidR="00A80ABB" w:rsidRPr="00193599" w:rsidRDefault="00A80ABB" w:rsidP="00A80ABB">
            <w:pPr>
              <w:rPr>
                <w:rFonts w:ascii="Arial" w:hAnsi="Arial" w:cs="Arial"/>
              </w:rPr>
            </w:pPr>
            <w:r w:rsidRPr="00193599">
              <w:rPr>
                <w:rFonts w:ascii="Arial" w:hAnsi="Arial" w:cs="Arial"/>
              </w:rPr>
              <w:t>Morrillos – A. Cerro Chuño – Calle existente n° 1 – Línea paralela a Pasaje 5</w:t>
            </w:r>
          </w:p>
        </w:tc>
      </w:tr>
    </w:tbl>
    <w:p w:rsidR="00A80ABB" w:rsidRPr="00193599" w:rsidRDefault="00A80ABB" w:rsidP="00A80ABB">
      <w:pPr>
        <w:spacing w:line="220" w:lineRule="exact"/>
        <w:jc w:val="center"/>
        <w:rPr>
          <w:rFonts w:ascii="Arial" w:hAnsi="Arial" w:cs="Arial"/>
          <w:bCs/>
          <w:sz w:val="18"/>
          <w:szCs w:val="18"/>
        </w:rPr>
      </w:pPr>
      <w:r w:rsidRPr="00193599">
        <w:rPr>
          <w:rFonts w:ascii="Arial" w:hAnsi="Arial" w:cs="Arial"/>
          <w:bCs/>
          <w:sz w:val="18"/>
          <w:szCs w:val="18"/>
        </w:rPr>
        <w:t xml:space="preserve"> Fuente: MINVU, 2011. Plan de reposición de espacio públicos y áreas verdes, sector polimetales.</w:t>
      </w:r>
    </w:p>
    <w:p w:rsidR="00A80ABB" w:rsidRPr="00193599" w:rsidRDefault="00A80ABB" w:rsidP="00A80ABB">
      <w:pPr>
        <w:spacing w:line="220" w:lineRule="exact"/>
        <w:jc w:val="both"/>
        <w:rPr>
          <w:rFonts w:ascii="Arial" w:hAnsi="Arial" w:cs="Arial"/>
          <w:bCs/>
        </w:rPr>
      </w:pPr>
    </w:p>
    <w:p w:rsidR="00A80ABB" w:rsidRPr="00193599" w:rsidRDefault="00A80ABB" w:rsidP="00A80ABB">
      <w:pPr>
        <w:spacing w:line="220" w:lineRule="exact"/>
        <w:jc w:val="both"/>
        <w:rPr>
          <w:rFonts w:ascii="Arial" w:hAnsi="Arial" w:cs="Arial"/>
          <w:bCs/>
        </w:rPr>
      </w:pPr>
      <w:r w:rsidRPr="00193599">
        <w:rPr>
          <w:rFonts w:ascii="Arial" w:hAnsi="Arial" w:cs="Arial"/>
          <w:bCs/>
        </w:rPr>
        <w:t>Todas las áreas mencionadas conforman el polígono del área de Reconversión Urbana, contenida en un estudio realizado para la modificación del Plan Regulador comunal en 2012, que no ha sido sujeto de aprobación.</w:t>
      </w:r>
    </w:p>
    <w:p w:rsidR="00A80ABB" w:rsidRPr="00193599" w:rsidRDefault="00A80ABB" w:rsidP="00A80ABB">
      <w:pPr>
        <w:spacing w:line="220" w:lineRule="exact"/>
        <w:jc w:val="both"/>
        <w:rPr>
          <w:rFonts w:ascii="Arial" w:hAnsi="Arial" w:cs="Arial"/>
          <w:bCs/>
        </w:rPr>
      </w:pPr>
    </w:p>
    <w:p w:rsidR="00A80ABB" w:rsidRPr="00193599" w:rsidRDefault="00A80ABB" w:rsidP="00A80ABB">
      <w:pPr>
        <w:spacing w:line="220" w:lineRule="exact"/>
        <w:jc w:val="both"/>
        <w:rPr>
          <w:rFonts w:ascii="Arial" w:hAnsi="Arial" w:cs="Arial"/>
          <w:bCs/>
        </w:rPr>
      </w:pPr>
      <w:r w:rsidRPr="00193599">
        <w:rPr>
          <w:rFonts w:ascii="Arial" w:hAnsi="Arial" w:cs="Arial"/>
          <w:bCs/>
        </w:rPr>
        <w:t>De esta manera podemos observar en la siguiente imagen, un polígono mayor en rojo que representa el área de reconversión urbana y las áreas en que se ha subdividido la zona contaminada por polimetales.</w:t>
      </w:r>
    </w:p>
    <w:p w:rsidR="00A80ABB" w:rsidRPr="00193599" w:rsidRDefault="00A80ABB" w:rsidP="00A80ABB">
      <w:pPr>
        <w:spacing w:line="220" w:lineRule="exact"/>
        <w:jc w:val="both"/>
        <w:rPr>
          <w:rFonts w:ascii="Arial" w:hAnsi="Arial" w:cs="Arial"/>
          <w:bCs/>
        </w:rPr>
      </w:pPr>
    </w:p>
    <w:p w:rsidR="00A80ABB" w:rsidRPr="00193599" w:rsidRDefault="00A80ABB" w:rsidP="00A80ABB">
      <w:pPr>
        <w:spacing w:line="220" w:lineRule="exact"/>
        <w:jc w:val="both"/>
        <w:rPr>
          <w:rFonts w:ascii="Arial" w:hAnsi="Arial" w:cs="Arial"/>
          <w:bCs/>
        </w:rPr>
      </w:pPr>
      <w:r w:rsidRPr="00193599">
        <w:rPr>
          <w:rFonts w:ascii="Arial" w:hAnsi="Arial" w:cs="Arial"/>
          <w:bCs/>
        </w:rPr>
        <w:t>En proyecto originalmente contemplaba las áreas 1, 2 y 3, posteriormente, en 2013, se incorpora el área 4 al área de estudio, que contempla las poblaciones Industriales III y IV. Además, se incluye el sector de cerro Chuño, considerando su desmantelamiento total y la necesidad de disponer de los residuos en Quebrada Encantada, junto con los generados por las obras de las áreas 1, 2 y 3.</w:t>
      </w:r>
    </w:p>
    <w:p w:rsidR="00A80ABB" w:rsidRPr="00193599" w:rsidRDefault="00A80ABB" w:rsidP="00A80ABB">
      <w:pPr>
        <w:spacing w:line="220" w:lineRule="exact"/>
        <w:jc w:val="both"/>
        <w:rPr>
          <w:rFonts w:ascii="Arial" w:hAnsi="Arial" w:cs="Arial"/>
          <w:bCs/>
        </w:rPr>
      </w:pPr>
    </w:p>
    <w:p w:rsidR="00A80ABB" w:rsidRDefault="00A80ABB" w:rsidP="00A80ABB">
      <w:pPr>
        <w:spacing w:line="220" w:lineRule="exact"/>
        <w:jc w:val="center"/>
        <w:rPr>
          <w:rFonts w:ascii="Calibri" w:hAnsi="Calibri"/>
          <w:b/>
          <w:bCs/>
          <w:sz w:val="22"/>
        </w:rPr>
      </w:pPr>
    </w:p>
    <w:p w:rsidR="00632D5C" w:rsidRPr="00632D5C" w:rsidRDefault="00A80ABB" w:rsidP="00A80ABB">
      <w:pPr>
        <w:spacing w:line="220" w:lineRule="exact"/>
        <w:jc w:val="center"/>
        <w:rPr>
          <w:rFonts w:ascii="Arial" w:hAnsi="Arial" w:cs="Arial"/>
          <w:b/>
          <w:bCs/>
        </w:rPr>
      </w:pPr>
      <w:r>
        <w:rPr>
          <w:rFonts w:ascii="Calibri" w:hAnsi="Calibri"/>
          <w:b/>
          <w:bCs/>
          <w:sz w:val="22"/>
        </w:rPr>
        <w:br w:type="page"/>
      </w:r>
      <w:r w:rsidR="00FF1484">
        <w:rPr>
          <w:rFonts w:ascii="Arial" w:hAnsi="Arial" w:cs="Arial"/>
          <w:b/>
          <w:bCs/>
        </w:rPr>
        <w:lastRenderedPageBreak/>
        <w:t>I</w:t>
      </w:r>
      <w:r w:rsidR="00BB401C">
        <w:rPr>
          <w:rFonts w:ascii="Arial" w:hAnsi="Arial" w:cs="Arial"/>
          <w:b/>
          <w:bCs/>
        </w:rPr>
        <w:t>magen A-48</w:t>
      </w:r>
    </w:p>
    <w:p w:rsidR="00A80ABB" w:rsidRPr="00193599" w:rsidRDefault="00A80ABB" w:rsidP="00A80ABB">
      <w:pPr>
        <w:spacing w:line="220" w:lineRule="exact"/>
        <w:jc w:val="center"/>
        <w:rPr>
          <w:rFonts w:ascii="Arial" w:hAnsi="Arial" w:cs="Arial"/>
          <w:b/>
          <w:bCs/>
        </w:rPr>
      </w:pPr>
      <w:r w:rsidRPr="00193599">
        <w:rPr>
          <w:rFonts w:ascii="Arial" w:hAnsi="Arial" w:cs="Arial"/>
          <w:b/>
          <w:bCs/>
        </w:rPr>
        <w:t xml:space="preserve">Situación actual: Sector sujeto a reconversión urbana y áreas </w:t>
      </w:r>
    </w:p>
    <w:p w:rsidR="00A80ABB" w:rsidRPr="00193599" w:rsidRDefault="00A80ABB" w:rsidP="00A80ABB">
      <w:pPr>
        <w:spacing w:line="220" w:lineRule="exact"/>
        <w:jc w:val="center"/>
        <w:rPr>
          <w:rFonts w:ascii="Arial" w:hAnsi="Arial" w:cs="Arial"/>
          <w:b/>
          <w:bCs/>
        </w:rPr>
      </w:pPr>
      <w:r w:rsidRPr="00193599">
        <w:rPr>
          <w:rFonts w:ascii="Arial" w:hAnsi="Arial" w:cs="Arial"/>
          <w:b/>
          <w:bCs/>
        </w:rPr>
        <w:t>estudiadas del punto de vista ambiental urbano</w:t>
      </w:r>
    </w:p>
    <w:p w:rsidR="00A80ABB" w:rsidRDefault="00645B8F" w:rsidP="00A80ABB">
      <w:pPr>
        <w:spacing w:line="220" w:lineRule="exact"/>
        <w:jc w:val="both"/>
        <w:rPr>
          <w:rFonts w:ascii="Calibri" w:hAnsi="Calibri"/>
          <w:bCs/>
          <w:sz w:val="22"/>
        </w:rPr>
      </w:pPr>
      <w:r w:rsidRPr="00645B8F">
        <w:rPr>
          <w:noProof/>
        </w:rPr>
        <w:pict>
          <v:shape id="_x0000_s1529" type="#_x0000_t75" style="position:absolute;left:0;text-align:left;margin-left:37.5pt;margin-top:2.8pt;width:394.35pt;height:535.2pt;z-index:251678208">
            <v:imagedata r:id="rId57" o:title=""/>
          </v:shape>
        </w:pict>
      </w: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645B8F" w:rsidP="00A80ABB">
      <w:pPr>
        <w:spacing w:line="220" w:lineRule="exact"/>
        <w:jc w:val="both"/>
        <w:rPr>
          <w:rFonts w:ascii="Calibri" w:hAnsi="Calibri"/>
          <w:bCs/>
          <w:sz w:val="22"/>
        </w:rPr>
      </w:pPr>
      <w:r>
        <w:rPr>
          <w:rFonts w:ascii="Calibri" w:hAnsi="Calibri"/>
          <w:bCs/>
          <w:noProof/>
          <w:sz w:val="22"/>
        </w:rPr>
        <w:pict>
          <v:shape id="_x0000_s1532" type="#_x0000_t202" style="position:absolute;left:0;text-align:left;margin-left:289.8pt;margin-top:8.75pt;width:94.45pt;height:50.5pt;z-index:251681280" filled="f" stroked="f">
            <v:textbox style="mso-next-textbox:#_x0000_s1532">
              <w:txbxContent>
                <w:p w:rsidR="00AA6659" w:rsidRPr="00534600" w:rsidRDefault="00AA6659" w:rsidP="00A80ABB">
                  <w:pPr>
                    <w:rPr>
                      <w:rFonts w:ascii="Calibri" w:hAnsi="Calibri"/>
                      <w:b/>
                      <w:color w:val="000000"/>
                      <w:sz w:val="22"/>
                      <w:szCs w:val="22"/>
                    </w:rPr>
                  </w:pPr>
                  <w:r w:rsidRPr="002B44BE">
                    <w:rPr>
                      <w:rFonts w:ascii="Calibri" w:hAnsi="Calibri"/>
                      <w:b/>
                      <w:color w:val="000000"/>
                      <w:sz w:val="22"/>
                      <w:szCs w:val="22"/>
                      <w:highlight w:val="yellow"/>
                    </w:rPr>
                    <w:t>Área 2</w:t>
                  </w:r>
                </w:p>
              </w:txbxContent>
            </v:textbox>
          </v:shape>
        </w:pict>
      </w: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645B8F" w:rsidP="00A80ABB">
      <w:pPr>
        <w:spacing w:line="220" w:lineRule="exact"/>
        <w:jc w:val="both"/>
        <w:rPr>
          <w:rFonts w:ascii="Calibri" w:hAnsi="Calibri"/>
          <w:bCs/>
          <w:sz w:val="22"/>
        </w:rPr>
      </w:pPr>
      <w:r>
        <w:rPr>
          <w:rFonts w:ascii="Calibri" w:hAnsi="Calibri"/>
          <w:bCs/>
          <w:noProof/>
          <w:sz w:val="22"/>
        </w:rPr>
        <w:pict>
          <v:shape id="_x0000_s1533" type="#_x0000_t202" style="position:absolute;left:0;text-align:left;margin-left:320.55pt;margin-top:8.25pt;width:94.45pt;height:50.5pt;z-index:251682304" filled="f" stroked="f">
            <v:textbox style="mso-next-textbox:#_x0000_s1533">
              <w:txbxContent>
                <w:p w:rsidR="00AA6659" w:rsidRPr="00534600" w:rsidRDefault="00AA6659" w:rsidP="00A80ABB">
                  <w:pPr>
                    <w:rPr>
                      <w:rFonts w:ascii="Calibri" w:hAnsi="Calibri"/>
                      <w:b/>
                      <w:color w:val="000000"/>
                      <w:sz w:val="22"/>
                      <w:szCs w:val="22"/>
                    </w:rPr>
                  </w:pPr>
                  <w:r w:rsidRPr="002B44BE">
                    <w:rPr>
                      <w:rFonts w:ascii="Calibri" w:hAnsi="Calibri"/>
                      <w:b/>
                      <w:color w:val="000000"/>
                      <w:sz w:val="22"/>
                      <w:szCs w:val="22"/>
                      <w:highlight w:val="yellow"/>
                    </w:rPr>
                    <w:t>Área 4</w:t>
                  </w:r>
                </w:p>
              </w:txbxContent>
            </v:textbox>
          </v:shape>
        </w:pict>
      </w: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645B8F" w:rsidP="00A80ABB">
      <w:pPr>
        <w:spacing w:line="220" w:lineRule="exact"/>
        <w:jc w:val="both"/>
        <w:rPr>
          <w:rFonts w:ascii="Calibri" w:hAnsi="Calibri"/>
          <w:bCs/>
          <w:sz w:val="22"/>
        </w:rPr>
      </w:pPr>
      <w:r>
        <w:rPr>
          <w:rFonts w:ascii="Calibri" w:hAnsi="Calibri"/>
          <w:bCs/>
          <w:noProof/>
          <w:sz w:val="22"/>
        </w:rPr>
        <w:pict>
          <v:shape id="_x0000_s1531" type="#_x0000_t202" style="position:absolute;left:0;text-align:left;margin-left:171.9pt;margin-top:10.25pt;width:94.45pt;height:50.5pt;z-index:251680256" filled="f" stroked="f">
            <v:textbox style="mso-next-textbox:#_x0000_s1531">
              <w:txbxContent>
                <w:p w:rsidR="00AA6659" w:rsidRPr="00534600" w:rsidRDefault="00AA6659" w:rsidP="00A80ABB">
                  <w:pPr>
                    <w:rPr>
                      <w:rFonts w:ascii="Calibri" w:hAnsi="Calibri"/>
                      <w:b/>
                      <w:color w:val="000000"/>
                      <w:sz w:val="22"/>
                      <w:szCs w:val="22"/>
                    </w:rPr>
                  </w:pPr>
                  <w:r w:rsidRPr="002B44BE">
                    <w:rPr>
                      <w:rFonts w:ascii="Calibri" w:hAnsi="Calibri"/>
                      <w:b/>
                      <w:color w:val="000000"/>
                      <w:sz w:val="22"/>
                      <w:szCs w:val="22"/>
                      <w:highlight w:val="yellow"/>
                    </w:rPr>
                    <w:t>Área 3</w:t>
                  </w:r>
                </w:p>
              </w:txbxContent>
            </v:textbox>
          </v:shape>
        </w:pict>
      </w: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645B8F" w:rsidP="00A80ABB">
      <w:pPr>
        <w:spacing w:line="220" w:lineRule="exact"/>
        <w:jc w:val="both"/>
        <w:rPr>
          <w:rFonts w:ascii="Calibri" w:hAnsi="Calibri"/>
          <w:bCs/>
          <w:sz w:val="22"/>
        </w:rPr>
      </w:pPr>
      <w:r>
        <w:rPr>
          <w:rFonts w:ascii="Calibri" w:hAnsi="Calibri"/>
          <w:bCs/>
          <w:noProof/>
          <w:sz w:val="22"/>
        </w:rPr>
        <w:pict>
          <v:shape id="_x0000_s1534" type="#_x0000_t202" style="position:absolute;left:0;text-align:left;margin-left:338.5pt;margin-top:-.05pt;width:94.45pt;height:50.5pt;z-index:251683328" filled="f" stroked="f">
            <v:textbox style="mso-next-textbox:#_x0000_s1534">
              <w:txbxContent>
                <w:p w:rsidR="00AA6659" w:rsidRPr="002B44BE" w:rsidRDefault="00AA6659" w:rsidP="00A80ABB">
                  <w:pPr>
                    <w:rPr>
                      <w:rFonts w:ascii="Calibri" w:hAnsi="Calibri"/>
                      <w:b/>
                      <w:sz w:val="22"/>
                      <w:szCs w:val="22"/>
                    </w:rPr>
                  </w:pPr>
                  <w:r w:rsidRPr="002B44BE">
                    <w:rPr>
                      <w:rFonts w:ascii="Calibri" w:hAnsi="Calibri"/>
                      <w:b/>
                      <w:color w:val="000000"/>
                      <w:sz w:val="22"/>
                      <w:szCs w:val="22"/>
                      <w:highlight w:val="yellow"/>
                    </w:rPr>
                    <w:t>Cerro Chuño</w:t>
                  </w:r>
                </w:p>
              </w:txbxContent>
            </v:textbox>
          </v:shape>
        </w:pict>
      </w:r>
    </w:p>
    <w:p w:rsidR="00A80ABB" w:rsidRDefault="00A80ABB" w:rsidP="00A80ABB">
      <w:pPr>
        <w:spacing w:line="220" w:lineRule="exact"/>
        <w:jc w:val="both"/>
        <w:rPr>
          <w:rFonts w:ascii="Calibri" w:hAnsi="Calibri"/>
          <w:bCs/>
          <w:sz w:val="22"/>
        </w:rPr>
      </w:pPr>
    </w:p>
    <w:p w:rsidR="00A80ABB" w:rsidRDefault="00645B8F" w:rsidP="00A80ABB">
      <w:pPr>
        <w:spacing w:line="220" w:lineRule="exact"/>
        <w:jc w:val="both"/>
        <w:rPr>
          <w:rFonts w:ascii="Calibri" w:hAnsi="Calibri"/>
          <w:bCs/>
          <w:sz w:val="22"/>
        </w:rPr>
      </w:pPr>
      <w:r>
        <w:rPr>
          <w:rFonts w:ascii="Calibri" w:hAnsi="Calibri"/>
          <w:bCs/>
          <w:noProof/>
          <w:sz w:val="22"/>
        </w:rPr>
        <w:pict>
          <v:shape id="_x0000_s1530" type="#_x0000_t202" style="position:absolute;left:0;text-align:left;margin-left:99.35pt;margin-top:10.55pt;width:94.45pt;height:44.6pt;z-index:251679232" filled="f" stroked="f">
            <v:textbox style="mso-next-textbox:#_x0000_s1530">
              <w:txbxContent>
                <w:p w:rsidR="00AA6659" w:rsidRPr="002B44BE" w:rsidRDefault="00AA6659" w:rsidP="00A80ABB">
                  <w:pPr>
                    <w:rPr>
                      <w:rFonts w:ascii="Calibri" w:hAnsi="Calibri"/>
                      <w:b/>
                      <w:sz w:val="22"/>
                      <w:szCs w:val="22"/>
                    </w:rPr>
                  </w:pPr>
                  <w:r w:rsidRPr="002B44BE">
                    <w:rPr>
                      <w:rFonts w:ascii="Calibri" w:hAnsi="Calibri"/>
                      <w:b/>
                      <w:sz w:val="22"/>
                      <w:szCs w:val="22"/>
                      <w:highlight w:val="yellow"/>
                    </w:rPr>
                    <w:t>Área 1</w:t>
                  </w:r>
                </w:p>
              </w:txbxContent>
            </v:textbox>
          </v:shape>
        </w:pict>
      </w: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Pr="00193599" w:rsidRDefault="00A80ABB" w:rsidP="00A80ABB">
      <w:pPr>
        <w:spacing w:line="220" w:lineRule="exact"/>
        <w:jc w:val="center"/>
        <w:rPr>
          <w:rFonts w:ascii="Arial" w:hAnsi="Arial" w:cs="Arial"/>
          <w:bCs/>
          <w:sz w:val="16"/>
          <w:szCs w:val="16"/>
        </w:rPr>
      </w:pPr>
      <w:r w:rsidRPr="00193599">
        <w:rPr>
          <w:rFonts w:ascii="Arial" w:hAnsi="Arial" w:cs="Arial"/>
          <w:bCs/>
          <w:sz w:val="16"/>
          <w:szCs w:val="16"/>
        </w:rPr>
        <w:t>Fuente: Elaboración Propia, Google Earth</w:t>
      </w:r>
    </w:p>
    <w:p w:rsidR="00A80ABB" w:rsidRDefault="00A80ABB" w:rsidP="00A80ABB">
      <w:pPr>
        <w:spacing w:line="220" w:lineRule="exact"/>
        <w:ind w:left="720"/>
        <w:jc w:val="both"/>
        <w:rPr>
          <w:rFonts w:ascii="Calibri" w:hAnsi="Calibri"/>
          <w:bCs/>
          <w:i/>
          <w:sz w:val="22"/>
        </w:rPr>
      </w:pPr>
    </w:p>
    <w:p w:rsidR="00A80ABB" w:rsidRDefault="00A80ABB" w:rsidP="00A80ABB">
      <w:pPr>
        <w:spacing w:line="220" w:lineRule="exact"/>
        <w:ind w:left="720"/>
        <w:jc w:val="both"/>
        <w:rPr>
          <w:rFonts w:ascii="Calibri" w:hAnsi="Calibri"/>
          <w:bCs/>
          <w:i/>
          <w:sz w:val="22"/>
        </w:rPr>
      </w:pPr>
    </w:p>
    <w:p w:rsidR="006479A8" w:rsidRDefault="006479A8" w:rsidP="00A80ABB">
      <w:pPr>
        <w:spacing w:line="220" w:lineRule="exact"/>
        <w:ind w:left="720"/>
        <w:jc w:val="both"/>
        <w:rPr>
          <w:rFonts w:ascii="Calibri" w:hAnsi="Calibri"/>
          <w:bCs/>
          <w:i/>
          <w:sz w:val="22"/>
        </w:rPr>
      </w:pPr>
    </w:p>
    <w:p w:rsidR="00A80ABB" w:rsidRDefault="00A80ABB" w:rsidP="00A80ABB">
      <w:pPr>
        <w:spacing w:line="220" w:lineRule="exact"/>
        <w:ind w:left="720"/>
        <w:jc w:val="both"/>
        <w:rPr>
          <w:rFonts w:ascii="Calibri" w:hAnsi="Calibri"/>
          <w:bCs/>
          <w:i/>
          <w:sz w:val="22"/>
        </w:rPr>
      </w:pPr>
    </w:p>
    <w:p w:rsidR="00A80ABB" w:rsidRPr="002938D1" w:rsidRDefault="00FF1484" w:rsidP="00A80ABB">
      <w:pPr>
        <w:spacing w:line="220" w:lineRule="exact"/>
        <w:jc w:val="both"/>
        <w:rPr>
          <w:rFonts w:ascii="Arial" w:hAnsi="Arial" w:cs="Arial"/>
          <w:b/>
          <w:bCs/>
          <w:i/>
        </w:rPr>
      </w:pPr>
      <w:r>
        <w:rPr>
          <w:rFonts w:ascii="Arial" w:hAnsi="Arial" w:cs="Arial"/>
          <w:b/>
          <w:bCs/>
          <w:i/>
        </w:rPr>
        <w:lastRenderedPageBreak/>
        <w:t>A</w:t>
      </w:r>
      <w:r w:rsidR="008B248A" w:rsidRPr="002938D1">
        <w:rPr>
          <w:rFonts w:ascii="Arial" w:hAnsi="Arial" w:cs="Arial"/>
          <w:b/>
          <w:bCs/>
          <w:i/>
        </w:rPr>
        <w:t>.2.</w:t>
      </w:r>
      <w:r w:rsidR="009567C7">
        <w:rPr>
          <w:rFonts w:ascii="Arial" w:hAnsi="Arial" w:cs="Arial"/>
          <w:b/>
          <w:bCs/>
          <w:i/>
        </w:rPr>
        <w:t>4</w:t>
      </w:r>
      <w:r w:rsidR="008B248A" w:rsidRPr="002938D1">
        <w:rPr>
          <w:rFonts w:ascii="Arial" w:hAnsi="Arial" w:cs="Arial"/>
          <w:b/>
          <w:bCs/>
          <w:i/>
        </w:rPr>
        <w:t xml:space="preserve">.1 </w:t>
      </w:r>
      <w:r w:rsidR="00A80ABB" w:rsidRPr="002938D1">
        <w:rPr>
          <w:rFonts w:ascii="Arial" w:hAnsi="Arial" w:cs="Arial"/>
          <w:b/>
          <w:bCs/>
          <w:i/>
        </w:rPr>
        <w:t xml:space="preserve"> Sitio F</w:t>
      </w:r>
    </w:p>
    <w:p w:rsidR="00A80ABB" w:rsidRPr="00193599" w:rsidRDefault="00A80ABB" w:rsidP="00A80ABB">
      <w:pPr>
        <w:spacing w:line="220" w:lineRule="exact"/>
        <w:jc w:val="both"/>
        <w:rPr>
          <w:rFonts w:ascii="Arial" w:hAnsi="Arial" w:cs="Arial"/>
          <w:bCs/>
        </w:rPr>
      </w:pPr>
    </w:p>
    <w:p w:rsidR="00A80ABB" w:rsidRPr="00193599" w:rsidRDefault="00A80ABB" w:rsidP="00A80ABB">
      <w:pPr>
        <w:spacing w:line="220" w:lineRule="exact"/>
        <w:jc w:val="both"/>
        <w:rPr>
          <w:rFonts w:ascii="Arial" w:hAnsi="Arial" w:cs="Arial"/>
          <w:bCs/>
        </w:rPr>
      </w:pPr>
      <w:r w:rsidRPr="00193599">
        <w:rPr>
          <w:rFonts w:ascii="Arial" w:hAnsi="Arial" w:cs="Arial"/>
          <w:bCs/>
        </w:rPr>
        <w:t>Los numerosos estudios citados que analizan la presencia de distintos metales coinciden con la alta toxicidad presente en el sector de Los Industriales, cerro Chuño, Sitio F, Terreno PROMEL y sitios aledaños, todos correspondientes a la zona de contaminación por polimetales.</w:t>
      </w:r>
    </w:p>
    <w:p w:rsidR="00A80ABB" w:rsidRPr="00193599" w:rsidRDefault="00A80ABB" w:rsidP="00A80ABB">
      <w:pPr>
        <w:spacing w:line="220" w:lineRule="exact"/>
        <w:jc w:val="both"/>
        <w:rPr>
          <w:rFonts w:ascii="Arial" w:hAnsi="Arial" w:cs="Arial"/>
          <w:bCs/>
        </w:rPr>
      </w:pPr>
    </w:p>
    <w:p w:rsidR="00A80ABB" w:rsidRPr="00193599" w:rsidRDefault="00A80ABB" w:rsidP="00A80ABB">
      <w:pPr>
        <w:spacing w:line="220" w:lineRule="exact"/>
        <w:jc w:val="both"/>
        <w:rPr>
          <w:rFonts w:ascii="Arial" w:hAnsi="Arial" w:cs="Arial"/>
          <w:bCs/>
        </w:rPr>
      </w:pPr>
      <w:r w:rsidRPr="00193599">
        <w:rPr>
          <w:rFonts w:ascii="Arial" w:hAnsi="Arial" w:cs="Arial"/>
          <w:bCs/>
        </w:rPr>
        <w:t>Los análisis ambientales más recientes, de 2011 y 2012, plantean que el Arsénico y el Plomo se encuentran en concentraciones peligrosas en el sector.</w:t>
      </w:r>
    </w:p>
    <w:p w:rsidR="00A80ABB" w:rsidRPr="00193599" w:rsidRDefault="00A80ABB" w:rsidP="00A80ABB">
      <w:pPr>
        <w:spacing w:line="220" w:lineRule="exact"/>
        <w:jc w:val="both"/>
        <w:rPr>
          <w:rFonts w:ascii="Arial" w:hAnsi="Arial" w:cs="Arial"/>
          <w:bCs/>
        </w:rPr>
      </w:pPr>
    </w:p>
    <w:p w:rsidR="00A80ABB" w:rsidRPr="00193599" w:rsidRDefault="00A80ABB" w:rsidP="00A80ABB">
      <w:pPr>
        <w:spacing w:line="220" w:lineRule="exact"/>
        <w:jc w:val="both"/>
        <w:rPr>
          <w:rFonts w:ascii="Arial" w:hAnsi="Arial" w:cs="Arial"/>
          <w:bCs/>
        </w:rPr>
      </w:pPr>
      <w:r w:rsidRPr="00193599">
        <w:rPr>
          <w:rFonts w:ascii="Arial" w:hAnsi="Arial" w:cs="Arial"/>
          <w:bCs/>
        </w:rPr>
        <w:t xml:space="preserve">El proyecto ambiental “Reposición de espacios públicos y áreas verdes como medida de mitigación Sectores contiguos al sitio F, Áreas 1,2 y 3, Arica” referido a zonas contaminadas por polimetales en Arica, se enfoca justamente en el análisis de los sectores anteriormente mencionados, y está contenido en el Plan de Intervención del Sector Vivienda. </w:t>
      </w:r>
    </w:p>
    <w:p w:rsidR="00A80ABB" w:rsidRPr="00193599" w:rsidRDefault="00A80ABB" w:rsidP="00A80ABB">
      <w:pPr>
        <w:spacing w:line="220" w:lineRule="exact"/>
        <w:jc w:val="both"/>
        <w:rPr>
          <w:rFonts w:ascii="Arial" w:hAnsi="Arial" w:cs="Arial"/>
          <w:bCs/>
        </w:rPr>
      </w:pPr>
    </w:p>
    <w:p w:rsidR="00A80ABB" w:rsidRPr="00193599" w:rsidRDefault="00A80ABB" w:rsidP="00A80ABB">
      <w:pPr>
        <w:spacing w:line="220" w:lineRule="exact"/>
        <w:jc w:val="both"/>
        <w:rPr>
          <w:rFonts w:ascii="Arial" w:hAnsi="Arial" w:cs="Arial"/>
          <w:bCs/>
        </w:rPr>
      </w:pPr>
      <w:r w:rsidRPr="00193599">
        <w:rPr>
          <w:rFonts w:ascii="Arial" w:hAnsi="Arial" w:cs="Arial"/>
          <w:bCs/>
        </w:rPr>
        <w:t>La siguiente imagen muestra el área de estudio del último análisis ambiental efectuado en el período 2011 – 2012, y está contrapuesta con los puntos de control de Arsénico del estudio anterior, efectuado por AGRIQUEM en 2011.</w:t>
      </w:r>
    </w:p>
    <w:p w:rsidR="00A80ABB" w:rsidRPr="00193599" w:rsidRDefault="00A80ABB" w:rsidP="00A80ABB">
      <w:pPr>
        <w:spacing w:line="220" w:lineRule="exact"/>
        <w:jc w:val="both"/>
        <w:rPr>
          <w:rFonts w:ascii="Arial" w:hAnsi="Arial" w:cs="Arial"/>
          <w:bCs/>
        </w:rPr>
      </w:pPr>
    </w:p>
    <w:p w:rsidR="00A80ABB" w:rsidRPr="00193599" w:rsidRDefault="00A80ABB" w:rsidP="00A80ABB">
      <w:pPr>
        <w:spacing w:line="220" w:lineRule="exact"/>
        <w:jc w:val="both"/>
        <w:rPr>
          <w:rFonts w:ascii="Arial" w:hAnsi="Arial" w:cs="Arial"/>
          <w:bCs/>
        </w:rPr>
      </w:pPr>
      <w:r w:rsidRPr="00193599">
        <w:rPr>
          <w:rFonts w:ascii="Arial" w:hAnsi="Arial" w:cs="Arial"/>
          <w:bCs/>
        </w:rPr>
        <w:t>Como se puede observar en la imagen, el sitio F está adyacente al área 3 y corresponde al sector de acopio de los barros industriales importados, que según fuentes no oficiales, no estaban cercados. Dentro del Área 3 se encuentra el terreno donde estaban los relaves de PROMEL.</w:t>
      </w:r>
    </w:p>
    <w:p w:rsidR="00A80ABB" w:rsidRDefault="00A80ABB" w:rsidP="00A80ABB">
      <w:pPr>
        <w:spacing w:line="220" w:lineRule="exact"/>
        <w:jc w:val="center"/>
        <w:rPr>
          <w:rFonts w:ascii="Arial" w:hAnsi="Arial" w:cs="Arial"/>
          <w:b/>
          <w:bCs/>
        </w:rPr>
      </w:pPr>
    </w:p>
    <w:p w:rsidR="003E407D" w:rsidRPr="00193599" w:rsidRDefault="00BB401C" w:rsidP="00A80ABB">
      <w:pPr>
        <w:spacing w:line="220" w:lineRule="exact"/>
        <w:jc w:val="center"/>
        <w:rPr>
          <w:rFonts w:ascii="Arial" w:hAnsi="Arial" w:cs="Arial"/>
          <w:b/>
          <w:bCs/>
        </w:rPr>
      </w:pPr>
      <w:r>
        <w:rPr>
          <w:rFonts w:ascii="Arial" w:hAnsi="Arial" w:cs="Arial"/>
          <w:b/>
          <w:bCs/>
        </w:rPr>
        <w:t>Imagen A-49</w:t>
      </w:r>
    </w:p>
    <w:p w:rsidR="00A80ABB" w:rsidRPr="00193599" w:rsidRDefault="00645B8F" w:rsidP="00A80ABB">
      <w:pPr>
        <w:spacing w:line="220" w:lineRule="exact"/>
        <w:jc w:val="center"/>
        <w:rPr>
          <w:rFonts w:ascii="Arial" w:hAnsi="Arial" w:cs="Arial"/>
          <w:b/>
          <w:bCs/>
        </w:rPr>
      </w:pPr>
      <w:r w:rsidRPr="00645B8F">
        <w:rPr>
          <w:noProof/>
        </w:rPr>
        <w:pict>
          <v:shape id="_x0000_s1528" type="#_x0000_t75" style="position:absolute;left:0;text-align:left;margin-left:39.95pt;margin-top:10.5pt;width:388.3pt;height:330.75pt;z-index:251677184">
            <v:imagedata r:id="rId58" o:title=""/>
          </v:shape>
        </w:pict>
      </w:r>
      <w:r w:rsidR="00A80ABB" w:rsidRPr="00193599">
        <w:rPr>
          <w:rFonts w:ascii="Arial" w:hAnsi="Arial" w:cs="Arial"/>
          <w:b/>
          <w:bCs/>
        </w:rPr>
        <w:t xml:space="preserve">Área de estudio 2012 relacionada con los puntos de control Arsénico de estudio de 2011. </w:t>
      </w: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645B8F" w:rsidP="00A80ABB">
      <w:pPr>
        <w:spacing w:line="220" w:lineRule="exact"/>
        <w:jc w:val="both"/>
        <w:rPr>
          <w:rFonts w:ascii="Calibri" w:hAnsi="Calibri"/>
          <w:bCs/>
          <w:sz w:val="22"/>
        </w:rPr>
      </w:pPr>
      <w:r>
        <w:rPr>
          <w:rFonts w:ascii="Calibri" w:hAnsi="Calibri"/>
          <w:bCs/>
          <w:noProof/>
          <w:sz w:val="22"/>
        </w:rPr>
        <w:pict>
          <v:shape id="_x0000_s1526" type="#_x0000_t202" style="position:absolute;left:0;text-align:left;margin-left:201.15pt;margin-top:8.05pt;width:63.65pt;height:32.65pt;z-index:251675136" filled="f" stroked="f">
            <v:textbox style="mso-next-textbox:#_x0000_s1526">
              <w:txbxContent>
                <w:p w:rsidR="00AA6659" w:rsidRPr="005B06F0" w:rsidRDefault="00AA6659" w:rsidP="00A80ABB">
                  <w:pPr>
                    <w:rPr>
                      <w:rFonts w:ascii="Calibri" w:hAnsi="Calibri"/>
                      <w:b/>
                      <w:color w:val="FFFFFF"/>
                      <w:sz w:val="22"/>
                      <w:szCs w:val="22"/>
                    </w:rPr>
                  </w:pPr>
                  <w:r w:rsidRPr="005B06F0">
                    <w:rPr>
                      <w:rFonts w:ascii="Calibri" w:hAnsi="Calibri"/>
                      <w:b/>
                      <w:color w:val="FFFFFF"/>
                      <w:sz w:val="22"/>
                      <w:szCs w:val="22"/>
                    </w:rPr>
                    <w:t>Áre</w:t>
                  </w:r>
                  <w:r>
                    <w:rPr>
                      <w:rFonts w:ascii="Calibri" w:hAnsi="Calibri"/>
                      <w:b/>
                      <w:color w:val="FFFFFF"/>
                      <w:sz w:val="22"/>
                      <w:szCs w:val="22"/>
                    </w:rPr>
                    <w:t>a 3</w:t>
                  </w:r>
                </w:p>
              </w:txbxContent>
            </v:textbox>
          </v:shape>
        </w:pict>
      </w: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645B8F" w:rsidP="00A80ABB">
      <w:pPr>
        <w:spacing w:line="220" w:lineRule="exact"/>
        <w:jc w:val="both"/>
        <w:rPr>
          <w:rFonts w:ascii="Calibri" w:hAnsi="Calibri"/>
          <w:bCs/>
          <w:sz w:val="22"/>
        </w:rPr>
      </w:pPr>
      <w:r>
        <w:rPr>
          <w:rFonts w:ascii="Calibri" w:hAnsi="Calibri"/>
          <w:bCs/>
          <w:noProof/>
          <w:sz w:val="22"/>
        </w:rPr>
        <w:pict>
          <v:shape id="_x0000_s1525" type="#_x0000_t202" style="position:absolute;left:0;text-align:left;margin-left:166.1pt;margin-top:9.5pt;width:63.65pt;height:32.65pt;z-index:251674112" filled="f" stroked="f">
            <v:textbox style="mso-next-textbox:#_x0000_s1525">
              <w:txbxContent>
                <w:p w:rsidR="00AA6659" w:rsidRPr="00321E04" w:rsidRDefault="00AA6659" w:rsidP="00A80ABB">
                  <w:pPr>
                    <w:rPr>
                      <w:rFonts w:ascii="Calibri" w:hAnsi="Calibri"/>
                      <w:b/>
                      <w:color w:val="FFFFFF"/>
                      <w:sz w:val="22"/>
                      <w:szCs w:val="22"/>
                    </w:rPr>
                  </w:pPr>
                  <w:r w:rsidRPr="00321E04">
                    <w:rPr>
                      <w:rFonts w:ascii="Calibri" w:hAnsi="Calibri"/>
                      <w:b/>
                      <w:color w:val="FFFFFF"/>
                      <w:sz w:val="22"/>
                      <w:szCs w:val="22"/>
                    </w:rPr>
                    <w:t>Área 1</w:t>
                  </w:r>
                </w:p>
              </w:txbxContent>
            </v:textbox>
          </v:shape>
        </w:pict>
      </w: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Pr="00193599" w:rsidRDefault="00A80ABB" w:rsidP="00A80ABB">
      <w:pPr>
        <w:spacing w:line="220" w:lineRule="exact"/>
        <w:jc w:val="center"/>
        <w:rPr>
          <w:rFonts w:ascii="Arial" w:hAnsi="Arial" w:cs="Arial"/>
          <w:bCs/>
          <w:sz w:val="16"/>
          <w:szCs w:val="16"/>
        </w:rPr>
      </w:pPr>
      <w:r w:rsidRPr="00193599">
        <w:rPr>
          <w:rFonts w:ascii="Arial" w:hAnsi="Arial" w:cs="Arial"/>
          <w:bCs/>
          <w:sz w:val="16"/>
          <w:szCs w:val="16"/>
        </w:rPr>
        <w:t xml:space="preserve">Fuente: Resumen Ejecutivo del Diagnóstico ambiental del proyecto </w:t>
      </w:r>
      <w:r w:rsidRPr="00193599">
        <w:rPr>
          <w:rFonts w:ascii="Arial" w:hAnsi="Arial" w:cs="Arial"/>
          <w:sz w:val="16"/>
          <w:szCs w:val="16"/>
        </w:rPr>
        <w:t>Re</w:t>
      </w:r>
      <w:smartTag w:uri="urn:schemas-microsoft-com:office:smarttags" w:element="PersonName">
        <w:r w:rsidRPr="00193599">
          <w:rPr>
            <w:rFonts w:ascii="Arial" w:hAnsi="Arial" w:cs="Arial"/>
            <w:sz w:val="16"/>
            <w:szCs w:val="16"/>
          </w:rPr>
          <w:t>p</w:t>
        </w:r>
      </w:smartTag>
      <w:r w:rsidRPr="00193599">
        <w:rPr>
          <w:rFonts w:ascii="Arial" w:hAnsi="Arial" w:cs="Arial"/>
          <w:sz w:val="16"/>
          <w:szCs w:val="16"/>
        </w:rPr>
        <w:t>osición de Es</w:t>
      </w:r>
      <w:smartTag w:uri="urn:schemas-microsoft-com:office:smarttags" w:element="PersonName">
        <w:r w:rsidRPr="00193599">
          <w:rPr>
            <w:rFonts w:ascii="Arial" w:hAnsi="Arial" w:cs="Arial"/>
            <w:sz w:val="16"/>
            <w:szCs w:val="16"/>
          </w:rPr>
          <w:t>p</w:t>
        </w:r>
      </w:smartTag>
      <w:r w:rsidRPr="00193599">
        <w:rPr>
          <w:rFonts w:ascii="Arial" w:hAnsi="Arial" w:cs="Arial"/>
          <w:sz w:val="16"/>
          <w:szCs w:val="16"/>
        </w:rPr>
        <w:t>acios Públicos y Áreas Verdes como Medida de Mitigación en Sectores Contiguos al Sitio F, Áreas 1, 2 y 3, Arica, 2012.</w:t>
      </w:r>
    </w:p>
    <w:p w:rsidR="00A80ABB" w:rsidRPr="00193599" w:rsidRDefault="00A80ABB" w:rsidP="00A80ABB">
      <w:pPr>
        <w:spacing w:line="220" w:lineRule="exact"/>
        <w:jc w:val="both"/>
        <w:rPr>
          <w:rFonts w:ascii="Arial" w:hAnsi="Arial" w:cs="Arial"/>
          <w:bCs/>
        </w:rPr>
      </w:pPr>
      <w:r w:rsidRPr="00193599">
        <w:rPr>
          <w:rFonts w:ascii="Arial" w:hAnsi="Arial" w:cs="Arial"/>
          <w:bCs/>
        </w:rPr>
        <w:lastRenderedPageBreak/>
        <w:t xml:space="preserve">De los metales analizados en 2011, el Arsénico se encuentra sobre el Estándar de Referencia. Podemos observar en la imagen anterior, que los puntos de control están ubicados en el área de influencia del área de estudio del proyecto que busca reponer los espacios públicos y áreas verdes como medida de mitigación a los sectores contiguos al sitio F. </w:t>
      </w:r>
    </w:p>
    <w:p w:rsidR="003E407D" w:rsidRPr="00193599" w:rsidRDefault="00645B8F" w:rsidP="00A80ABB">
      <w:pPr>
        <w:spacing w:line="220" w:lineRule="exact"/>
        <w:jc w:val="both"/>
        <w:rPr>
          <w:rFonts w:ascii="Arial" w:hAnsi="Arial" w:cs="Arial"/>
          <w:bCs/>
        </w:rPr>
      </w:pPr>
      <w:r w:rsidRPr="00645B8F">
        <w:rPr>
          <w:rFonts w:ascii="Arial" w:hAnsi="Arial" w:cs="Arial"/>
          <w:b/>
          <w:noProof/>
        </w:rPr>
        <w:pict>
          <v:shape id="_x0000_s1542" type="#_x0000_t202" style="position:absolute;left:0;text-align:left;margin-left:-6.35pt;margin-top:6.35pt;width:203.45pt;height:531.4pt;z-index:251690496" filled="f" stroked="f">
            <v:textbox style="mso-next-textbox:#_x0000_s1542">
              <w:txbxContent>
                <w:p w:rsidR="00AA6659" w:rsidRPr="00193599" w:rsidRDefault="00AA6659" w:rsidP="00A80ABB">
                  <w:pPr>
                    <w:spacing w:line="220" w:lineRule="exact"/>
                    <w:jc w:val="both"/>
                    <w:rPr>
                      <w:rFonts w:ascii="Arial" w:hAnsi="Arial" w:cs="Arial"/>
                      <w:bCs/>
                    </w:rPr>
                  </w:pPr>
                  <w:r w:rsidRPr="00193599">
                    <w:rPr>
                      <w:rFonts w:ascii="Arial" w:hAnsi="Arial" w:cs="Arial"/>
                      <w:bCs/>
                    </w:rPr>
                    <w:t xml:space="preserve">En el estudio de 2012, además de las mediciones efectuadas dentro de las áreas 1, 2 y 3, se tomaron 4 puntos de control para verificar la concentración natural de metales en sectores donde la probabilidad de haber sido contaminadas es muy baja. </w:t>
                  </w:r>
                </w:p>
                <w:p w:rsidR="00AA6659" w:rsidRPr="00193599" w:rsidRDefault="00AA6659" w:rsidP="00A80ABB">
                  <w:pPr>
                    <w:spacing w:line="220" w:lineRule="exact"/>
                    <w:jc w:val="both"/>
                    <w:rPr>
                      <w:rFonts w:ascii="Arial" w:hAnsi="Arial" w:cs="Arial"/>
                      <w:bCs/>
                    </w:rPr>
                  </w:pPr>
                </w:p>
                <w:p w:rsidR="00AA6659" w:rsidRPr="00193599" w:rsidRDefault="00AA6659" w:rsidP="00A80ABB">
                  <w:pPr>
                    <w:spacing w:line="220" w:lineRule="exact"/>
                    <w:jc w:val="both"/>
                    <w:rPr>
                      <w:rFonts w:ascii="Arial" w:hAnsi="Arial" w:cs="Arial"/>
                      <w:bCs/>
                    </w:rPr>
                  </w:pPr>
                  <w:r w:rsidRPr="00193599">
                    <w:rPr>
                      <w:rFonts w:ascii="Arial" w:hAnsi="Arial" w:cs="Arial"/>
                      <w:bCs/>
                    </w:rPr>
                    <w:t xml:space="preserve">Los focos de contaminación históricos están  en el Puerto, alrededor de la línea férrea y la maestranza, el sitio F y los alrededores. </w:t>
                  </w:r>
                </w:p>
                <w:p w:rsidR="00AA6659" w:rsidRPr="00193599" w:rsidRDefault="00AA6659" w:rsidP="00A80ABB">
                  <w:pPr>
                    <w:spacing w:line="220" w:lineRule="exact"/>
                    <w:jc w:val="both"/>
                    <w:rPr>
                      <w:rFonts w:ascii="Arial" w:hAnsi="Arial" w:cs="Arial"/>
                      <w:bCs/>
                    </w:rPr>
                  </w:pPr>
                </w:p>
                <w:p w:rsidR="00AA6659" w:rsidRPr="00DA7982" w:rsidRDefault="00AA6659" w:rsidP="00DA7982">
                  <w:pPr>
                    <w:autoSpaceDE w:val="0"/>
                    <w:autoSpaceDN w:val="0"/>
                    <w:adjustRightInd w:val="0"/>
                    <w:jc w:val="both"/>
                    <w:rPr>
                      <w:rFonts w:ascii="Arial" w:eastAsia="Calibri" w:hAnsi="Arial" w:cs="Arial"/>
                    </w:rPr>
                  </w:pPr>
                  <w:r w:rsidRPr="00DA7982">
                    <w:rPr>
                      <w:rFonts w:ascii="Arial" w:eastAsia="Calibri" w:hAnsi="Arial" w:cs="Arial"/>
                    </w:rPr>
                    <w:t>El Sitio F, terreno emplazado en la intersección de Avda. Capitán Avalos con Linderos, correspondiente al foco de contaminación por depósitos de polimetales, el que conforme a los antecedentes presenta altos niveles de concentración de minerales. Según su condición de base fue remediado un área de aprox. 2 Há, sellando y</w:t>
                  </w:r>
                  <w:r>
                    <w:rPr>
                      <w:rFonts w:ascii="Arial" w:eastAsia="Calibri" w:hAnsi="Arial" w:cs="Arial"/>
                    </w:rPr>
                    <w:t xml:space="preserve"> </w:t>
                  </w:r>
                  <w:r w:rsidRPr="00DA7982">
                    <w:rPr>
                      <w:rFonts w:ascii="Arial" w:eastAsia="Calibri" w:hAnsi="Arial" w:cs="Arial"/>
                    </w:rPr>
                    <w:t>encapsulando dichos concentrados de minerales bajo 1,5 m., de tierra inerte, y recubrimiento superficial de</w:t>
                  </w:r>
                  <w:r>
                    <w:rPr>
                      <w:rFonts w:ascii="Arial" w:eastAsia="Calibri" w:hAnsi="Arial" w:cs="Arial"/>
                    </w:rPr>
                    <w:t xml:space="preserve"> </w:t>
                  </w:r>
                  <w:r w:rsidRPr="00DA7982">
                    <w:rPr>
                      <w:rFonts w:ascii="Arial" w:eastAsia="Calibri" w:hAnsi="Arial" w:cs="Arial"/>
                    </w:rPr>
                    <w:t>imprimación asfáltica con obras de pavimentación de carpeta de 5mm de espesor. No obstante esta carpeta se</w:t>
                  </w:r>
                  <w:r>
                    <w:rPr>
                      <w:rFonts w:ascii="Arial" w:eastAsia="Calibri" w:hAnsi="Arial" w:cs="Arial"/>
                    </w:rPr>
                    <w:t xml:space="preserve"> </w:t>
                  </w:r>
                  <w:r w:rsidRPr="00DA7982">
                    <w:rPr>
                      <w:rFonts w:ascii="Arial" w:eastAsia="Calibri" w:hAnsi="Arial" w:cs="Arial"/>
                    </w:rPr>
                    <w:t>encuentra discontinuada y en mal estado de conservación.</w:t>
                  </w:r>
                </w:p>
                <w:p w:rsidR="00AA6659" w:rsidRPr="00193599" w:rsidRDefault="00AA6659" w:rsidP="00DA7982">
                  <w:pPr>
                    <w:spacing w:line="220" w:lineRule="exact"/>
                    <w:jc w:val="both"/>
                    <w:rPr>
                      <w:rFonts w:ascii="Arial" w:hAnsi="Arial" w:cs="Arial"/>
                      <w:bCs/>
                    </w:rPr>
                  </w:pPr>
                </w:p>
                <w:p w:rsidR="00AA6659" w:rsidRDefault="00AA6659" w:rsidP="00A80ABB">
                  <w:pPr>
                    <w:spacing w:line="220" w:lineRule="exact"/>
                    <w:jc w:val="both"/>
                    <w:rPr>
                      <w:rFonts w:ascii="Arial" w:hAnsi="Arial" w:cs="Arial"/>
                      <w:bCs/>
                    </w:rPr>
                  </w:pPr>
                  <w:r w:rsidRPr="00193599">
                    <w:rPr>
                      <w:rFonts w:ascii="Arial" w:hAnsi="Arial" w:cs="Arial"/>
                      <w:bCs/>
                    </w:rPr>
                    <w:t xml:space="preserve">De acuerdo a los niveles de referencia para cada metal, el </w:t>
                  </w:r>
                  <w:r w:rsidRPr="00193599">
                    <w:rPr>
                      <w:rFonts w:ascii="Arial" w:hAnsi="Arial" w:cs="Arial"/>
                      <w:b/>
                      <w:bCs/>
                      <w:i/>
                    </w:rPr>
                    <w:t>Arsénico</w:t>
                  </w:r>
                  <w:r w:rsidRPr="00193599">
                    <w:rPr>
                      <w:rFonts w:ascii="Arial" w:hAnsi="Arial" w:cs="Arial"/>
                      <w:bCs/>
                    </w:rPr>
                    <w:t xml:space="preserve">, de acuerdo a la Unión Europea, está dentro del margen establecido en cada punto de medición, luego al promediarlos queda bajo el nivel de referencia que es de </w:t>
                  </w:r>
                  <w:r w:rsidRPr="00193599">
                    <w:rPr>
                      <w:rFonts w:ascii="Arial" w:hAnsi="Arial" w:cs="Arial"/>
                      <w:b/>
                      <w:bCs/>
                      <w:i/>
                    </w:rPr>
                    <w:t>20 mg/kg.</w:t>
                  </w:r>
                  <w:r w:rsidRPr="00193599">
                    <w:rPr>
                      <w:rFonts w:ascii="Arial" w:hAnsi="Arial" w:cs="Arial"/>
                      <w:bCs/>
                    </w:rPr>
                    <w:t xml:space="preserve"> El </w:t>
                  </w:r>
                  <w:r w:rsidRPr="00193599">
                    <w:rPr>
                      <w:rFonts w:ascii="Arial" w:hAnsi="Arial" w:cs="Arial"/>
                      <w:b/>
                      <w:bCs/>
                      <w:i/>
                    </w:rPr>
                    <w:t>Cadmio</w:t>
                  </w:r>
                  <w:r w:rsidRPr="00193599">
                    <w:rPr>
                      <w:rFonts w:ascii="Arial" w:hAnsi="Arial" w:cs="Arial"/>
                      <w:bCs/>
                    </w:rPr>
                    <w:t xml:space="preserve"> se mueve dentro de los parámetros establecidos (</w:t>
                  </w:r>
                  <w:r w:rsidRPr="00193599">
                    <w:rPr>
                      <w:rFonts w:ascii="Arial" w:hAnsi="Arial" w:cs="Arial"/>
                      <w:b/>
                      <w:bCs/>
                      <w:i/>
                    </w:rPr>
                    <w:t>0,8 – 30 mg/Kg</w:t>
                  </w:r>
                  <w:r w:rsidRPr="00193599">
                    <w:rPr>
                      <w:rFonts w:ascii="Arial" w:hAnsi="Arial" w:cs="Arial"/>
                      <w:bCs/>
                    </w:rPr>
                    <w:t xml:space="preserve">) por Suiza /Canadá y la Unión Europea, así también el </w:t>
                  </w:r>
                  <w:r w:rsidRPr="00193599">
                    <w:rPr>
                      <w:rFonts w:ascii="Arial" w:hAnsi="Arial" w:cs="Arial"/>
                      <w:b/>
                      <w:bCs/>
                      <w:i/>
                    </w:rPr>
                    <w:t>Cromo</w:t>
                  </w:r>
                  <w:r w:rsidRPr="00193599">
                    <w:rPr>
                      <w:rFonts w:ascii="Arial" w:hAnsi="Arial" w:cs="Arial"/>
                      <w:bCs/>
                    </w:rPr>
                    <w:t>, que promediado está incluso bajo el nivel (</w:t>
                  </w:r>
                  <w:r w:rsidRPr="00193599">
                    <w:rPr>
                      <w:rFonts w:ascii="Arial" w:hAnsi="Arial" w:cs="Arial"/>
                      <w:b/>
                      <w:bCs/>
                      <w:i/>
                    </w:rPr>
                    <w:t>50 – 220</w:t>
                  </w:r>
                  <w:r w:rsidRPr="00193599">
                    <w:rPr>
                      <w:rFonts w:ascii="Arial" w:hAnsi="Arial" w:cs="Arial"/>
                      <w:bCs/>
                    </w:rPr>
                    <w:t xml:space="preserve">). De acuerdo a los niveles de referencia de Canadá – Unión Europea – Reino Unido, el </w:t>
                  </w:r>
                  <w:r w:rsidRPr="00193599">
                    <w:rPr>
                      <w:rFonts w:ascii="Arial" w:hAnsi="Arial" w:cs="Arial"/>
                      <w:b/>
                      <w:bCs/>
                      <w:i/>
                    </w:rPr>
                    <w:t>Mercurio</w:t>
                  </w:r>
                  <w:r w:rsidRPr="00193599">
                    <w:rPr>
                      <w:rFonts w:ascii="Arial" w:hAnsi="Arial" w:cs="Arial"/>
                      <w:bCs/>
                    </w:rPr>
                    <w:t xml:space="preserve"> está bajo lo admitido (</w:t>
                  </w:r>
                  <w:r w:rsidRPr="00193599">
                    <w:rPr>
                      <w:rFonts w:ascii="Arial" w:hAnsi="Arial" w:cs="Arial"/>
                      <w:b/>
                      <w:bCs/>
                      <w:i/>
                    </w:rPr>
                    <w:t>1 – 15 mg/Kg</w:t>
                  </w:r>
                  <w:r w:rsidRPr="00193599">
                    <w:rPr>
                      <w:rFonts w:ascii="Arial" w:hAnsi="Arial" w:cs="Arial"/>
                      <w:bCs/>
                    </w:rPr>
                    <w:t xml:space="preserve">), y el </w:t>
                  </w:r>
                  <w:r w:rsidRPr="00193599">
                    <w:rPr>
                      <w:rFonts w:ascii="Arial" w:hAnsi="Arial" w:cs="Arial"/>
                      <w:b/>
                      <w:bCs/>
                      <w:i/>
                    </w:rPr>
                    <w:t>Plomo</w:t>
                  </w:r>
                  <w:r w:rsidRPr="00193599">
                    <w:rPr>
                      <w:rFonts w:ascii="Arial" w:hAnsi="Arial" w:cs="Arial"/>
                      <w:bCs/>
                    </w:rPr>
                    <w:t>, según la USEPA, Región 9 también (</w:t>
                  </w:r>
                  <w:r w:rsidRPr="00193599">
                    <w:rPr>
                      <w:rFonts w:ascii="Arial" w:hAnsi="Arial" w:cs="Arial"/>
                      <w:b/>
                      <w:bCs/>
                      <w:i/>
                    </w:rPr>
                    <w:t>400mg/Kg</w:t>
                  </w:r>
                  <w:r w:rsidRPr="00193599">
                    <w:rPr>
                      <w:rFonts w:ascii="Arial" w:hAnsi="Arial" w:cs="Arial"/>
                      <w:bCs/>
                    </w:rPr>
                    <w:t>).</w:t>
                  </w:r>
                </w:p>
              </w:txbxContent>
            </v:textbox>
          </v:shape>
        </w:pict>
      </w:r>
    </w:p>
    <w:p w:rsidR="003E407D" w:rsidRPr="003E407D" w:rsidRDefault="00FF1484" w:rsidP="00A80ABB">
      <w:pPr>
        <w:spacing w:line="220" w:lineRule="exact"/>
        <w:ind w:left="4253"/>
        <w:jc w:val="center"/>
        <w:rPr>
          <w:rFonts w:ascii="Arial" w:hAnsi="Arial" w:cs="Arial"/>
          <w:b/>
          <w:bCs/>
        </w:rPr>
      </w:pPr>
      <w:r>
        <w:rPr>
          <w:rFonts w:ascii="Arial" w:hAnsi="Arial" w:cs="Arial"/>
          <w:b/>
          <w:bCs/>
        </w:rPr>
        <w:t>Imagen A</w:t>
      </w:r>
      <w:r w:rsidR="00BB401C">
        <w:rPr>
          <w:rFonts w:ascii="Arial" w:hAnsi="Arial" w:cs="Arial"/>
          <w:b/>
          <w:bCs/>
        </w:rPr>
        <w:t>-50</w:t>
      </w:r>
    </w:p>
    <w:p w:rsidR="00A80ABB" w:rsidRPr="003E407D" w:rsidRDefault="00A80ABB" w:rsidP="00A80ABB">
      <w:pPr>
        <w:spacing w:line="220" w:lineRule="exact"/>
        <w:ind w:left="4253"/>
        <w:jc w:val="center"/>
        <w:rPr>
          <w:rFonts w:ascii="Arial" w:hAnsi="Arial" w:cs="Arial"/>
          <w:b/>
          <w:bCs/>
        </w:rPr>
      </w:pPr>
      <w:r w:rsidRPr="003E407D">
        <w:rPr>
          <w:rFonts w:ascii="Arial" w:hAnsi="Arial" w:cs="Arial"/>
          <w:b/>
          <w:bCs/>
        </w:rPr>
        <w:t>Puntos de control</w:t>
      </w:r>
    </w:p>
    <w:p w:rsidR="00A80ABB" w:rsidRDefault="00645B8F" w:rsidP="00A80ABB">
      <w:pPr>
        <w:spacing w:line="220" w:lineRule="exact"/>
        <w:jc w:val="center"/>
        <w:rPr>
          <w:rFonts w:ascii="Calibri" w:hAnsi="Calibri"/>
          <w:bCs/>
          <w:sz w:val="22"/>
        </w:rPr>
      </w:pPr>
      <w:r w:rsidRPr="00645B8F">
        <w:rPr>
          <w:b/>
          <w:noProof/>
        </w:rPr>
        <w:pict>
          <v:shape id="_x0000_s1527" type="#_x0000_t75" style="position:absolute;left:0;text-align:left;margin-left:209.65pt;margin-top:.95pt;width:247.35pt;height:406.85pt;z-index:251676160">
            <v:imagedata r:id="rId59" o:title=""/>
          </v:shape>
        </w:pict>
      </w:r>
    </w:p>
    <w:p w:rsidR="00A80ABB" w:rsidRDefault="00A80ABB" w:rsidP="00A80ABB">
      <w:pPr>
        <w:spacing w:line="220" w:lineRule="exact"/>
        <w:jc w:val="both"/>
        <w:rPr>
          <w:rFonts w:ascii="Calibri" w:hAnsi="Calibri"/>
          <w:bCs/>
          <w:sz w:val="22"/>
        </w:rPr>
      </w:pPr>
      <w:r>
        <w:rPr>
          <w:rFonts w:ascii="Calibri" w:hAnsi="Calibri"/>
          <w:bCs/>
          <w:sz w:val="22"/>
        </w:rPr>
        <w:t xml:space="preserve"> </w:t>
      </w: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tabs>
          <w:tab w:val="left" w:pos="0"/>
        </w:tabs>
        <w:spacing w:line="220" w:lineRule="exact"/>
        <w:jc w:val="center"/>
        <w:rPr>
          <w:rFonts w:ascii="Calibri" w:hAnsi="Calibri"/>
          <w:bCs/>
          <w:sz w:val="16"/>
          <w:szCs w:val="16"/>
        </w:rPr>
      </w:pPr>
    </w:p>
    <w:p w:rsidR="00A80ABB" w:rsidRDefault="00A80ABB" w:rsidP="00A80ABB">
      <w:pPr>
        <w:tabs>
          <w:tab w:val="left" w:pos="0"/>
        </w:tabs>
        <w:spacing w:line="220" w:lineRule="exact"/>
        <w:jc w:val="center"/>
        <w:rPr>
          <w:rFonts w:ascii="Calibri" w:hAnsi="Calibri"/>
          <w:bCs/>
          <w:sz w:val="16"/>
          <w:szCs w:val="16"/>
        </w:rPr>
      </w:pPr>
    </w:p>
    <w:p w:rsidR="00A80ABB" w:rsidRDefault="00A80ABB" w:rsidP="00A80ABB">
      <w:pPr>
        <w:tabs>
          <w:tab w:val="left" w:pos="0"/>
        </w:tabs>
        <w:spacing w:line="220" w:lineRule="exact"/>
        <w:jc w:val="center"/>
        <w:rPr>
          <w:rFonts w:ascii="Calibri" w:hAnsi="Calibri"/>
          <w:bCs/>
          <w:sz w:val="16"/>
          <w:szCs w:val="16"/>
        </w:rPr>
      </w:pPr>
    </w:p>
    <w:p w:rsidR="00A80ABB" w:rsidRDefault="00A80ABB" w:rsidP="00A80ABB">
      <w:pPr>
        <w:tabs>
          <w:tab w:val="left" w:pos="0"/>
        </w:tabs>
        <w:spacing w:line="220" w:lineRule="exact"/>
        <w:jc w:val="center"/>
        <w:rPr>
          <w:rFonts w:ascii="Calibri" w:hAnsi="Calibri"/>
          <w:bCs/>
          <w:sz w:val="16"/>
          <w:szCs w:val="16"/>
        </w:rPr>
      </w:pPr>
    </w:p>
    <w:p w:rsidR="00A80ABB" w:rsidRDefault="00A80ABB" w:rsidP="00A80ABB">
      <w:pPr>
        <w:tabs>
          <w:tab w:val="left" w:pos="0"/>
        </w:tabs>
        <w:spacing w:line="220" w:lineRule="exact"/>
        <w:jc w:val="center"/>
        <w:rPr>
          <w:rFonts w:ascii="Calibri" w:hAnsi="Calibri"/>
          <w:bCs/>
          <w:sz w:val="16"/>
          <w:szCs w:val="16"/>
        </w:rPr>
      </w:pPr>
    </w:p>
    <w:p w:rsidR="00A80ABB" w:rsidRDefault="00A80ABB" w:rsidP="00A80ABB">
      <w:pPr>
        <w:tabs>
          <w:tab w:val="left" w:pos="0"/>
        </w:tabs>
        <w:spacing w:line="220" w:lineRule="exact"/>
        <w:jc w:val="center"/>
        <w:rPr>
          <w:rFonts w:ascii="Calibri" w:hAnsi="Calibri"/>
          <w:bCs/>
          <w:sz w:val="16"/>
          <w:szCs w:val="16"/>
        </w:rPr>
      </w:pPr>
    </w:p>
    <w:p w:rsidR="00A80ABB" w:rsidRDefault="00A80ABB" w:rsidP="00A80ABB">
      <w:pPr>
        <w:tabs>
          <w:tab w:val="left" w:pos="0"/>
        </w:tabs>
        <w:spacing w:line="220" w:lineRule="exact"/>
        <w:jc w:val="center"/>
        <w:rPr>
          <w:rFonts w:ascii="Calibri" w:hAnsi="Calibri"/>
          <w:bCs/>
          <w:sz w:val="16"/>
          <w:szCs w:val="16"/>
        </w:rPr>
      </w:pPr>
    </w:p>
    <w:p w:rsidR="00A80ABB" w:rsidRDefault="00A80ABB" w:rsidP="00A80ABB">
      <w:pPr>
        <w:tabs>
          <w:tab w:val="left" w:pos="0"/>
        </w:tabs>
        <w:spacing w:line="220" w:lineRule="exact"/>
        <w:jc w:val="center"/>
        <w:rPr>
          <w:rFonts w:ascii="Calibri" w:hAnsi="Calibri"/>
          <w:bCs/>
          <w:sz w:val="16"/>
          <w:szCs w:val="16"/>
        </w:rPr>
      </w:pPr>
    </w:p>
    <w:p w:rsidR="00A80ABB" w:rsidRDefault="00A80ABB" w:rsidP="00A80ABB">
      <w:pPr>
        <w:tabs>
          <w:tab w:val="left" w:pos="0"/>
        </w:tabs>
        <w:spacing w:line="220" w:lineRule="exact"/>
        <w:jc w:val="center"/>
        <w:rPr>
          <w:rFonts w:ascii="Calibri" w:hAnsi="Calibri"/>
          <w:bCs/>
          <w:sz w:val="16"/>
          <w:szCs w:val="16"/>
        </w:rPr>
      </w:pPr>
    </w:p>
    <w:p w:rsidR="00A80ABB" w:rsidRPr="00193599" w:rsidRDefault="00A80ABB" w:rsidP="00A80ABB">
      <w:pPr>
        <w:tabs>
          <w:tab w:val="left" w:pos="4253"/>
        </w:tabs>
        <w:spacing w:line="220" w:lineRule="exact"/>
        <w:ind w:left="4253"/>
        <w:jc w:val="center"/>
        <w:rPr>
          <w:rFonts w:ascii="Arial" w:hAnsi="Arial" w:cs="Arial"/>
          <w:bCs/>
          <w:sz w:val="16"/>
          <w:szCs w:val="16"/>
        </w:rPr>
      </w:pPr>
      <w:r w:rsidRPr="00193599">
        <w:rPr>
          <w:rFonts w:ascii="Arial" w:hAnsi="Arial" w:cs="Arial"/>
          <w:bCs/>
          <w:sz w:val="16"/>
          <w:szCs w:val="16"/>
        </w:rPr>
        <w:t xml:space="preserve">Fuente: Resumen Ejecutivo del Diagnóstico ambiental del proyecto </w:t>
      </w:r>
      <w:r w:rsidRPr="00193599">
        <w:rPr>
          <w:rFonts w:ascii="Arial" w:hAnsi="Arial" w:cs="Arial"/>
          <w:sz w:val="16"/>
          <w:szCs w:val="16"/>
        </w:rPr>
        <w:t>Re</w:t>
      </w:r>
      <w:smartTag w:uri="urn:schemas-microsoft-com:office:smarttags" w:element="PersonName">
        <w:r w:rsidRPr="00193599">
          <w:rPr>
            <w:rFonts w:ascii="Arial" w:hAnsi="Arial" w:cs="Arial"/>
            <w:sz w:val="16"/>
            <w:szCs w:val="16"/>
          </w:rPr>
          <w:t>p</w:t>
        </w:r>
      </w:smartTag>
      <w:r w:rsidRPr="00193599">
        <w:rPr>
          <w:rFonts w:ascii="Arial" w:hAnsi="Arial" w:cs="Arial"/>
          <w:sz w:val="16"/>
          <w:szCs w:val="16"/>
        </w:rPr>
        <w:t>osición de Es</w:t>
      </w:r>
      <w:smartTag w:uri="urn:schemas-microsoft-com:office:smarttags" w:element="PersonName">
        <w:r w:rsidRPr="00193599">
          <w:rPr>
            <w:rFonts w:ascii="Arial" w:hAnsi="Arial" w:cs="Arial"/>
            <w:sz w:val="16"/>
            <w:szCs w:val="16"/>
          </w:rPr>
          <w:t>p</w:t>
        </w:r>
      </w:smartTag>
      <w:r w:rsidRPr="00193599">
        <w:rPr>
          <w:rFonts w:ascii="Arial" w:hAnsi="Arial" w:cs="Arial"/>
          <w:sz w:val="16"/>
          <w:szCs w:val="16"/>
        </w:rPr>
        <w:t>acios Públicos y Áreas Verdes como Medida de Mitigación en Sectores Contiguos al Sitio F, Áreas 1, 2 y 3, Arica, 2012.</w:t>
      </w: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Pr="00193599" w:rsidRDefault="00A80ABB" w:rsidP="00A80ABB">
      <w:pPr>
        <w:spacing w:line="220" w:lineRule="exact"/>
        <w:jc w:val="center"/>
        <w:rPr>
          <w:rFonts w:ascii="Arial" w:hAnsi="Arial" w:cs="Arial"/>
          <w:b/>
          <w:bCs/>
        </w:rPr>
      </w:pPr>
      <w:r>
        <w:rPr>
          <w:rFonts w:ascii="Calibri" w:hAnsi="Calibri"/>
          <w:b/>
          <w:bCs/>
          <w:sz w:val="22"/>
        </w:rPr>
        <w:br w:type="page"/>
      </w:r>
      <w:r w:rsidRPr="00193599">
        <w:rPr>
          <w:rFonts w:ascii="Arial" w:hAnsi="Arial" w:cs="Arial"/>
          <w:b/>
          <w:bCs/>
        </w:rPr>
        <w:lastRenderedPageBreak/>
        <w:t>Resultados de las muestras en los puntos de control.</w:t>
      </w:r>
    </w:p>
    <w:tbl>
      <w:tblPr>
        <w:tblW w:w="7867" w:type="dxa"/>
        <w:jc w:val="center"/>
        <w:tblCellMar>
          <w:left w:w="70" w:type="dxa"/>
          <w:right w:w="70" w:type="dxa"/>
        </w:tblCellMar>
        <w:tblLook w:val="04A0"/>
      </w:tblPr>
      <w:tblGrid>
        <w:gridCol w:w="1364"/>
        <w:gridCol w:w="993"/>
        <w:gridCol w:w="1196"/>
        <w:gridCol w:w="1250"/>
        <w:gridCol w:w="1085"/>
        <w:gridCol w:w="1275"/>
        <w:gridCol w:w="993"/>
      </w:tblGrid>
      <w:tr w:rsidR="00A80ABB" w:rsidRPr="00193599" w:rsidTr="00A80ABB">
        <w:trPr>
          <w:trHeight w:val="600"/>
          <w:jc w:val="center"/>
        </w:trPr>
        <w:tc>
          <w:tcPr>
            <w:tcW w:w="1364" w:type="dxa"/>
            <w:tcBorders>
              <w:top w:val="single" w:sz="8" w:space="0" w:color="auto"/>
              <w:left w:val="single" w:sz="8" w:space="0" w:color="auto"/>
              <w:bottom w:val="single" w:sz="4" w:space="0" w:color="auto"/>
              <w:right w:val="single" w:sz="4" w:space="0" w:color="auto"/>
            </w:tcBorders>
            <w:shd w:val="clear" w:color="auto" w:fill="auto"/>
            <w:noWrap/>
            <w:vAlign w:val="center"/>
          </w:tcPr>
          <w:p w:rsidR="00A80ABB" w:rsidRPr="00193599" w:rsidRDefault="00A80ABB" w:rsidP="00A80ABB">
            <w:pPr>
              <w:jc w:val="center"/>
              <w:rPr>
                <w:rFonts w:ascii="Arial" w:hAnsi="Arial" w:cs="Arial"/>
                <w:b/>
                <w:bCs/>
                <w:lang w:eastAsia="es-CL"/>
              </w:rPr>
            </w:pPr>
            <w:r w:rsidRPr="00193599">
              <w:rPr>
                <w:rFonts w:ascii="Arial" w:hAnsi="Arial" w:cs="Arial"/>
                <w:b/>
                <w:bCs/>
                <w:lang w:eastAsia="es-CL"/>
              </w:rPr>
              <w:t>Área</w:t>
            </w:r>
          </w:p>
        </w:tc>
        <w:tc>
          <w:tcPr>
            <w:tcW w:w="993" w:type="dxa"/>
            <w:tcBorders>
              <w:top w:val="single" w:sz="8" w:space="0" w:color="auto"/>
              <w:left w:val="single" w:sz="8" w:space="0" w:color="auto"/>
              <w:bottom w:val="single" w:sz="4" w:space="0" w:color="auto"/>
              <w:right w:val="single" w:sz="4" w:space="0" w:color="auto"/>
            </w:tcBorders>
            <w:shd w:val="clear" w:color="auto" w:fill="auto"/>
            <w:noWrap/>
            <w:vAlign w:val="center"/>
          </w:tcPr>
          <w:p w:rsidR="00A80ABB" w:rsidRPr="00193599" w:rsidRDefault="00A80ABB" w:rsidP="00A80ABB">
            <w:pPr>
              <w:jc w:val="center"/>
              <w:rPr>
                <w:rFonts w:ascii="Arial" w:hAnsi="Arial" w:cs="Arial"/>
                <w:b/>
                <w:bCs/>
                <w:lang w:eastAsia="es-CL"/>
              </w:rPr>
            </w:pPr>
            <w:r w:rsidRPr="00193599">
              <w:rPr>
                <w:rFonts w:ascii="Arial" w:hAnsi="Arial" w:cs="Arial"/>
                <w:b/>
                <w:bCs/>
                <w:lang w:eastAsia="es-CL"/>
              </w:rPr>
              <w:t>Id. Muestra</w:t>
            </w:r>
          </w:p>
        </w:tc>
        <w:tc>
          <w:tcPr>
            <w:tcW w:w="907" w:type="dxa"/>
            <w:tcBorders>
              <w:top w:val="single" w:sz="8" w:space="0" w:color="auto"/>
              <w:left w:val="nil"/>
              <w:bottom w:val="single" w:sz="4" w:space="0" w:color="auto"/>
              <w:right w:val="single" w:sz="4" w:space="0" w:color="auto"/>
            </w:tcBorders>
            <w:shd w:val="clear" w:color="auto" w:fill="auto"/>
            <w:vAlign w:val="bottom"/>
          </w:tcPr>
          <w:p w:rsidR="00A80ABB" w:rsidRPr="00193599" w:rsidRDefault="00A80ABB" w:rsidP="00A80ABB">
            <w:pPr>
              <w:jc w:val="center"/>
              <w:rPr>
                <w:rFonts w:ascii="Arial" w:hAnsi="Arial" w:cs="Arial"/>
                <w:b/>
                <w:bCs/>
                <w:color w:val="000000"/>
                <w:lang w:eastAsia="es-CL"/>
              </w:rPr>
            </w:pPr>
            <w:r w:rsidRPr="00193599">
              <w:rPr>
                <w:rFonts w:ascii="Arial" w:hAnsi="Arial" w:cs="Arial"/>
                <w:b/>
                <w:bCs/>
                <w:color w:val="000000"/>
                <w:lang w:eastAsia="es-CL"/>
              </w:rPr>
              <w:t>ARSENICO (</w:t>
            </w:r>
            <w:smartTag w:uri="urn:schemas-microsoft-com:office:smarttags" w:element="PersonName">
              <w:r w:rsidRPr="00193599">
                <w:rPr>
                  <w:rFonts w:ascii="Arial" w:hAnsi="Arial" w:cs="Arial"/>
                  <w:b/>
                  <w:bCs/>
                  <w:color w:val="000000"/>
                  <w:lang w:eastAsia="es-CL"/>
                </w:rPr>
                <w:t>p</w:t>
              </w:r>
            </w:smartTag>
            <w:smartTag w:uri="urn:schemas-microsoft-com:office:smarttags" w:element="PersonName">
              <w:r w:rsidRPr="00193599">
                <w:rPr>
                  <w:rFonts w:ascii="Arial" w:hAnsi="Arial" w:cs="Arial"/>
                  <w:b/>
                  <w:bCs/>
                  <w:color w:val="000000"/>
                  <w:lang w:eastAsia="es-CL"/>
                </w:rPr>
                <w:t>p</w:t>
              </w:r>
            </w:smartTag>
            <w:r w:rsidRPr="00193599">
              <w:rPr>
                <w:rFonts w:ascii="Arial" w:hAnsi="Arial" w:cs="Arial"/>
                <w:b/>
                <w:bCs/>
                <w:color w:val="000000"/>
                <w:lang w:eastAsia="es-CL"/>
              </w:rPr>
              <w:t>m)</w:t>
            </w:r>
          </w:p>
        </w:tc>
        <w:tc>
          <w:tcPr>
            <w:tcW w:w="1250" w:type="dxa"/>
            <w:tcBorders>
              <w:top w:val="single" w:sz="8" w:space="0" w:color="auto"/>
              <w:left w:val="nil"/>
              <w:bottom w:val="single" w:sz="4" w:space="0" w:color="auto"/>
              <w:right w:val="single" w:sz="4" w:space="0" w:color="auto"/>
            </w:tcBorders>
            <w:shd w:val="clear" w:color="auto" w:fill="auto"/>
            <w:vAlign w:val="bottom"/>
          </w:tcPr>
          <w:p w:rsidR="00A80ABB" w:rsidRPr="00193599" w:rsidRDefault="00A80ABB" w:rsidP="00A80ABB">
            <w:pPr>
              <w:jc w:val="center"/>
              <w:rPr>
                <w:rFonts w:ascii="Arial" w:hAnsi="Arial" w:cs="Arial"/>
                <w:b/>
                <w:bCs/>
                <w:color w:val="000000"/>
                <w:lang w:eastAsia="es-CL"/>
              </w:rPr>
            </w:pPr>
            <w:r w:rsidRPr="00193599">
              <w:rPr>
                <w:rFonts w:ascii="Arial" w:hAnsi="Arial" w:cs="Arial"/>
                <w:b/>
                <w:bCs/>
                <w:color w:val="000000"/>
                <w:lang w:eastAsia="es-CL"/>
              </w:rPr>
              <w:t>CADMIO (</w:t>
            </w:r>
            <w:smartTag w:uri="urn:schemas-microsoft-com:office:smarttags" w:element="PersonName">
              <w:r w:rsidRPr="00193599">
                <w:rPr>
                  <w:rFonts w:ascii="Arial" w:hAnsi="Arial" w:cs="Arial"/>
                  <w:b/>
                  <w:bCs/>
                  <w:color w:val="000000"/>
                  <w:lang w:eastAsia="es-CL"/>
                </w:rPr>
                <w:t>p</w:t>
              </w:r>
            </w:smartTag>
            <w:smartTag w:uri="urn:schemas-microsoft-com:office:smarttags" w:element="PersonName">
              <w:r w:rsidRPr="00193599">
                <w:rPr>
                  <w:rFonts w:ascii="Arial" w:hAnsi="Arial" w:cs="Arial"/>
                  <w:b/>
                  <w:bCs/>
                  <w:color w:val="000000"/>
                  <w:lang w:eastAsia="es-CL"/>
                </w:rPr>
                <w:t>p</w:t>
              </w:r>
            </w:smartTag>
            <w:r w:rsidRPr="00193599">
              <w:rPr>
                <w:rFonts w:ascii="Arial" w:hAnsi="Arial" w:cs="Arial"/>
                <w:b/>
                <w:bCs/>
                <w:color w:val="000000"/>
                <w:lang w:eastAsia="es-CL"/>
              </w:rPr>
              <w:t>m)</w:t>
            </w:r>
          </w:p>
        </w:tc>
        <w:tc>
          <w:tcPr>
            <w:tcW w:w="1085" w:type="dxa"/>
            <w:tcBorders>
              <w:top w:val="single" w:sz="8" w:space="0" w:color="auto"/>
              <w:left w:val="nil"/>
              <w:bottom w:val="single" w:sz="4" w:space="0" w:color="auto"/>
              <w:right w:val="single" w:sz="4" w:space="0" w:color="auto"/>
            </w:tcBorders>
            <w:shd w:val="clear" w:color="auto" w:fill="auto"/>
            <w:vAlign w:val="bottom"/>
          </w:tcPr>
          <w:p w:rsidR="00A80ABB" w:rsidRPr="00193599" w:rsidRDefault="00A80ABB" w:rsidP="00A80ABB">
            <w:pPr>
              <w:jc w:val="center"/>
              <w:rPr>
                <w:rFonts w:ascii="Arial" w:hAnsi="Arial" w:cs="Arial"/>
                <w:b/>
                <w:bCs/>
                <w:color w:val="000000"/>
                <w:lang w:eastAsia="es-CL"/>
              </w:rPr>
            </w:pPr>
            <w:r w:rsidRPr="00193599">
              <w:rPr>
                <w:rFonts w:ascii="Arial" w:hAnsi="Arial" w:cs="Arial"/>
                <w:b/>
                <w:bCs/>
                <w:color w:val="000000"/>
                <w:lang w:eastAsia="es-CL"/>
              </w:rPr>
              <w:t>CROMO (</w:t>
            </w:r>
            <w:smartTag w:uri="urn:schemas-microsoft-com:office:smarttags" w:element="PersonName">
              <w:r w:rsidRPr="00193599">
                <w:rPr>
                  <w:rFonts w:ascii="Arial" w:hAnsi="Arial" w:cs="Arial"/>
                  <w:b/>
                  <w:bCs/>
                  <w:color w:val="000000"/>
                  <w:lang w:eastAsia="es-CL"/>
                </w:rPr>
                <w:t>p</w:t>
              </w:r>
            </w:smartTag>
            <w:smartTag w:uri="urn:schemas-microsoft-com:office:smarttags" w:element="PersonName">
              <w:r w:rsidRPr="00193599">
                <w:rPr>
                  <w:rFonts w:ascii="Arial" w:hAnsi="Arial" w:cs="Arial"/>
                  <w:b/>
                  <w:bCs/>
                  <w:color w:val="000000"/>
                  <w:lang w:eastAsia="es-CL"/>
                </w:rPr>
                <w:t>p</w:t>
              </w:r>
            </w:smartTag>
            <w:r w:rsidRPr="00193599">
              <w:rPr>
                <w:rFonts w:ascii="Arial" w:hAnsi="Arial" w:cs="Arial"/>
                <w:b/>
                <w:bCs/>
                <w:color w:val="000000"/>
                <w:lang w:eastAsia="es-CL"/>
              </w:rPr>
              <w:t>m)</w:t>
            </w:r>
          </w:p>
        </w:tc>
        <w:tc>
          <w:tcPr>
            <w:tcW w:w="1275" w:type="dxa"/>
            <w:tcBorders>
              <w:top w:val="single" w:sz="8" w:space="0" w:color="auto"/>
              <w:left w:val="nil"/>
              <w:bottom w:val="single" w:sz="4" w:space="0" w:color="auto"/>
              <w:right w:val="single" w:sz="4" w:space="0" w:color="auto"/>
            </w:tcBorders>
            <w:shd w:val="clear" w:color="auto" w:fill="auto"/>
            <w:vAlign w:val="bottom"/>
          </w:tcPr>
          <w:p w:rsidR="00A80ABB" w:rsidRPr="00193599" w:rsidRDefault="00A80ABB" w:rsidP="00A80ABB">
            <w:pPr>
              <w:jc w:val="center"/>
              <w:rPr>
                <w:rFonts w:ascii="Arial" w:hAnsi="Arial" w:cs="Arial"/>
                <w:b/>
                <w:bCs/>
                <w:color w:val="000000"/>
                <w:lang w:eastAsia="es-CL"/>
              </w:rPr>
            </w:pPr>
            <w:r w:rsidRPr="00193599">
              <w:rPr>
                <w:rFonts w:ascii="Arial" w:hAnsi="Arial" w:cs="Arial"/>
                <w:b/>
                <w:bCs/>
                <w:color w:val="000000"/>
                <w:lang w:eastAsia="es-CL"/>
              </w:rPr>
              <w:t>MERCURIO (</w:t>
            </w:r>
            <w:smartTag w:uri="urn:schemas-microsoft-com:office:smarttags" w:element="PersonName">
              <w:r w:rsidRPr="00193599">
                <w:rPr>
                  <w:rFonts w:ascii="Arial" w:hAnsi="Arial" w:cs="Arial"/>
                  <w:b/>
                  <w:bCs/>
                  <w:color w:val="000000"/>
                  <w:lang w:eastAsia="es-CL"/>
                </w:rPr>
                <w:t>p</w:t>
              </w:r>
            </w:smartTag>
            <w:smartTag w:uri="urn:schemas-microsoft-com:office:smarttags" w:element="PersonName">
              <w:r w:rsidRPr="00193599">
                <w:rPr>
                  <w:rFonts w:ascii="Arial" w:hAnsi="Arial" w:cs="Arial"/>
                  <w:b/>
                  <w:bCs/>
                  <w:color w:val="000000"/>
                  <w:lang w:eastAsia="es-CL"/>
                </w:rPr>
                <w:t>p</w:t>
              </w:r>
            </w:smartTag>
            <w:r w:rsidRPr="00193599">
              <w:rPr>
                <w:rFonts w:ascii="Arial" w:hAnsi="Arial" w:cs="Arial"/>
                <w:b/>
                <w:bCs/>
                <w:color w:val="000000"/>
                <w:lang w:eastAsia="es-CL"/>
              </w:rPr>
              <w:t>m)</w:t>
            </w:r>
          </w:p>
        </w:tc>
        <w:tc>
          <w:tcPr>
            <w:tcW w:w="993" w:type="dxa"/>
            <w:tcBorders>
              <w:top w:val="single" w:sz="8" w:space="0" w:color="auto"/>
              <w:left w:val="nil"/>
              <w:bottom w:val="single" w:sz="4" w:space="0" w:color="auto"/>
              <w:right w:val="single" w:sz="4" w:space="0" w:color="auto"/>
            </w:tcBorders>
            <w:shd w:val="clear" w:color="auto" w:fill="auto"/>
            <w:vAlign w:val="bottom"/>
          </w:tcPr>
          <w:p w:rsidR="00A80ABB" w:rsidRPr="00193599" w:rsidRDefault="00A80ABB" w:rsidP="00A80ABB">
            <w:pPr>
              <w:jc w:val="center"/>
              <w:rPr>
                <w:rFonts w:ascii="Arial" w:hAnsi="Arial" w:cs="Arial"/>
                <w:b/>
                <w:bCs/>
                <w:color w:val="000000"/>
                <w:lang w:eastAsia="es-CL"/>
              </w:rPr>
            </w:pPr>
            <w:r w:rsidRPr="00193599">
              <w:rPr>
                <w:rFonts w:ascii="Arial" w:hAnsi="Arial" w:cs="Arial"/>
                <w:b/>
                <w:bCs/>
                <w:color w:val="000000"/>
                <w:lang w:eastAsia="es-CL"/>
              </w:rPr>
              <w:t>PLOMO (</w:t>
            </w:r>
            <w:smartTag w:uri="urn:schemas-microsoft-com:office:smarttags" w:element="PersonName">
              <w:r w:rsidRPr="00193599">
                <w:rPr>
                  <w:rFonts w:ascii="Arial" w:hAnsi="Arial" w:cs="Arial"/>
                  <w:b/>
                  <w:bCs/>
                  <w:color w:val="000000"/>
                  <w:lang w:eastAsia="es-CL"/>
                </w:rPr>
                <w:t>p</w:t>
              </w:r>
            </w:smartTag>
            <w:smartTag w:uri="urn:schemas-microsoft-com:office:smarttags" w:element="PersonName">
              <w:r w:rsidRPr="00193599">
                <w:rPr>
                  <w:rFonts w:ascii="Arial" w:hAnsi="Arial" w:cs="Arial"/>
                  <w:b/>
                  <w:bCs/>
                  <w:color w:val="000000"/>
                  <w:lang w:eastAsia="es-CL"/>
                </w:rPr>
                <w:t>p</w:t>
              </w:r>
            </w:smartTag>
            <w:r w:rsidRPr="00193599">
              <w:rPr>
                <w:rFonts w:ascii="Arial" w:hAnsi="Arial" w:cs="Arial"/>
                <w:b/>
                <w:bCs/>
                <w:color w:val="000000"/>
                <w:lang w:eastAsia="es-CL"/>
              </w:rPr>
              <w:t>m)</w:t>
            </w:r>
          </w:p>
        </w:tc>
      </w:tr>
      <w:tr w:rsidR="00A80ABB" w:rsidRPr="00193599" w:rsidTr="00A80ABB">
        <w:trPr>
          <w:trHeight w:val="223"/>
          <w:jc w:val="center"/>
        </w:trPr>
        <w:tc>
          <w:tcPr>
            <w:tcW w:w="1364" w:type="dxa"/>
            <w:tcBorders>
              <w:top w:val="nil"/>
              <w:left w:val="single" w:sz="8" w:space="0" w:color="auto"/>
              <w:bottom w:val="single" w:sz="4" w:space="0" w:color="auto"/>
              <w:right w:val="single" w:sz="4" w:space="0" w:color="auto"/>
            </w:tcBorders>
            <w:shd w:val="clear" w:color="auto" w:fill="auto"/>
            <w:noWrap/>
            <w:vAlign w:val="bottom"/>
          </w:tcPr>
          <w:p w:rsidR="00A80ABB" w:rsidRPr="00193599" w:rsidRDefault="00A80ABB" w:rsidP="00A80ABB">
            <w:pPr>
              <w:jc w:val="center"/>
              <w:rPr>
                <w:rFonts w:ascii="Arial" w:hAnsi="Arial" w:cs="Arial"/>
                <w:color w:val="000000"/>
                <w:lang w:eastAsia="es-CL"/>
              </w:rPr>
            </w:pPr>
            <w:r w:rsidRPr="00193599">
              <w:rPr>
                <w:rFonts w:ascii="Arial" w:hAnsi="Arial" w:cs="Arial"/>
                <w:color w:val="000000"/>
                <w:lang w:eastAsia="es-CL"/>
              </w:rPr>
              <w:t>“Corazones”</w:t>
            </w:r>
          </w:p>
        </w:tc>
        <w:tc>
          <w:tcPr>
            <w:tcW w:w="993" w:type="dxa"/>
            <w:tcBorders>
              <w:top w:val="nil"/>
              <w:left w:val="single" w:sz="8" w:space="0" w:color="auto"/>
              <w:bottom w:val="single" w:sz="4" w:space="0" w:color="auto"/>
              <w:right w:val="single" w:sz="4" w:space="0" w:color="auto"/>
            </w:tcBorders>
            <w:shd w:val="clear" w:color="auto" w:fill="auto"/>
            <w:noWrap/>
            <w:vAlign w:val="bottom"/>
          </w:tcPr>
          <w:p w:rsidR="00A80ABB" w:rsidRPr="00193599" w:rsidRDefault="00A80ABB" w:rsidP="00A80ABB">
            <w:pPr>
              <w:jc w:val="center"/>
              <w:rPr>
                <w:rFonts w:ascii="Arial" w:hAnsi="Arial" w:cs="Arial"/>
                <w:color w:val="000000"/>
                <w:lang w:eastAsia="es-CL"/>
              </w:rPr>
            </w:pPr>
            <w:r w:rsidRPr="00193599">
              <w:rPr>
                <w:rFonts w:ascii="Arial" w:hAnsi="Arial" w:cs="Arial"/>
                <w:color w:val="000000"/>
                <w:lang w:eastAsia="es-CL"/>
              </w:rPr>
              <w:t>Control 1</w:t>
            </w:r>
          </w:p>
        </w:tc>
        <w:tc>
          <w:tcPr>
            <w:tcW w:w="907" w:type="dxa"/>
            <w:tcBorders>
              <w:top w:val="nil"/>
              <w:left w:val="nil"/>
              <w:bottom w:val="single" w:sz="4" w:space="0" w:color="auto"/>
              <w:right w:val="single" w:sz="4" w:space="0" w:color="auto"/>
            </w:tcBorders>
            <w:shd w:val="clear" w:color="auto" w:fill="auto"/>
            <w:noWrap/>
            <w:vAlign w:val="bottom"/>
          </w:tcPr>
          <w:p w:rsidR="00A80ABB" w:rsidRPr="00193599" w:rsidRDefault="00A80ABB" w:rsidP="00A80ABB">
            <w:pPr>
              <w:jc w:val="center"/>
              <w:rPr>
                <w:rFonts w:ascii="Arial" w:hAnsi="Arial" w:cs="Arial"/>
                <w:color w:val="000000"/>
                <w:lang w:eastAsia="es-CL"/>
              </w:rPr>
            </w:pPr>
            <w:r w:rsidRPr="00193599">
              <w:rPr>
                <w:rFonts w:ascii="Arial" w:hAnsi="Arial" w:cs="Arial"/>
                <w:color w:val="000000"/>
                <w:lang w:eastAsia="es-CL"/>
              </w:rPr>
              <w:t>14,0</w:t>
            </w:r>
          </w:p>
        </w:tc>
        <w:tc>
          <w:tcPr>
            <w:tcW w:w="1250" w:type="dxa"/>
            <w:tcBorders>
              <w:top w:val="nil"/>
              <w:left w:val="nil"/>
              <w:bottom w:val="single" w:sz="4" w:space="0" w:color="auto"/>
              <w:right w:val="single" w:sz="4" w:space="0" w:color="auto"/>
            </w:tcBorders>
            <w:shd w:val="clear" w:color="auto" w:fill="auto"/>
            <w:noWrap/>
            <w:vAlign w:val="bottom"/>
          </w:tcPr>
          <w:p w:rsidR="00A80ABB" w:rsidRPr="00193599" w:rsidRDefault="00A80ABB" w:rsidP="00A80ABB">
            <w:pPr>
              <w:jc w:val="center"/>
              <w:rPr>
                <w:rFonts w:ascii="Arial" w:hAnsi="Arial" w:cs="Arial"/>
                <w:color w:val="000000"/>
                <w:lang w:eastAsia="es-CL"/>
              </w:rPr>
            </w:pPr>
            <w:r w:rsidRPr="00193599">
              <w:rPr>
                <w:rFonts w:ascii="Arial" w:hAnsi="Arial" w:cs="Arial"/>
                <w:color w:val="000000"/>
                <w:lang w:eastAsia="es-CL"/>
              </w:rPr>
              <w:t>&lt;2</w:t>
            </w:r>
          </w:p>
        </w:tc>
        <w:tc>
          <w:tcPr>
            <w:tcW w:w="1085" w:type="dxa"/>
            <w:tcBorders>
              <w:top w:val="nil"/>
              <w:left w:val="nil"/>
              <w:bottom w:val="single" w:sz="4" w:space="0" w:color="auto"/>
              <w:right w:val="single" w:sz="4" w:space="0" w:color="auto"/>
            </w:tcBorders>
            <w:shd w:val="clear" w:color="auto" w:fill="auto"/>
            <w:noWrap/>
            <w:vAlign w:val="bottom"/>
          </w:tcPr>
          <w:p w:rsidR="00A80ABB" w:rsidRPr="00193599" w:rsidRDefault="00A80ABB" w:rsidP="00A80ABB">
            <w:pPr>
              <w:jc w:val="center"/>
              <w:rPr>
                <w:rFonts w:ascii="Arial" w:hAnsi="Arial" w:cs="Arial"/>
                <w:color w:val="000000"/>
                <w:lang w:eastAsia="es-CL"/>
              </w:rPr>
            </w:pPr>
            <w:r w:rsidRPr="00193599">
              <w:rPr>
                <w:rFonts w:ascii="Arial" w:hAnsi="Arial" w:cs="Arial"/>
                <w:color w:val="000000"/>
                <w:lang w:eastAsia="es-CL"/>
              </w:rPr>
              <w:t>40,0</w:t>
            </w:r>
          </w:p>
        </w:tc>
        <w:tc>
          <w:tcPr>
            <w:tcW w:w="1275" w:type="dxa"/>
            <w:tcBorders>
              <w:top w:val="nil"/>
              <w:left w:val="nil"/>
              <w:bottom w:val="single" w:sz="4" w:space="0" w:color="auto"/>
              <w:right w:val="single" w:sz="4" w:space="0" w:color="auto"/>
            </w:tcBorders>
            <w:shd w:val="clear" w:color="auto" w:fill="auto"/>
            <w:noWrap/>
            <w:vAlign w:val="bottom"/>
          </w:tcPr>
          <w:p w:rsidR="00A80ABB" w:rsidRPr="00193599" w:rsidRDefault="00A80ABB" w:rsidP="00A80ABB">
            <w:pPr>
              <w:jc w:val="center"/>
              <w:rPr>
                <w:rFonts w:ascii="Arial" w:hAnsi="Arial" w:cs="Arial"/>
                <w:color w:val="000000"/>
                <w:lang w:eastAsia="es-CL"/>
              </w:rPr>
            </w:pPr>
            <w:r w:rsidRPr="00193599">
              <w:rPr>
                <w:rFonts w:ascii="Arial" w:hAnsi="Arial" w:cs="Arial"/>
                <w:color w:val="000000"/>
                <w:lang w:eastAsia="es-CL"/>
              </w:rPr>
              <w:t>&lt;1</w:t>
            </w:r>
          </w:p>
        </w:tc>
        <w:tc>
          <w:tcPr>
            <w:tcW w:w="993" w:type="dxa"/>
            <w:tcBorders>
              <w:top w:val="nil"/>
              <w:left w:val="nil"/>
              <w:bottom w:val="single" w:sz="4" w:space="0" w:color="auto"/>
              <w:right w:val="single" w:sz="8" w:space="0" w:color="auto"/>
            </w:tcBorders>
            <w:shd w:val="clear" w:color="auto" w:fill="auto"/>
            <w:noWrap/>
            <w:vAlign w:val="bottom"/>
          </w:tcPr>
          <w:p w:rsidR="00A80ABB" w:rsidRPr="00193599" w:rsidRDefault="00A80ABB" w:rsidP="00A80ABB">
            <w:pPr>
              <w:jc w:val="center"/>
              <w:rPr>
                <w:rFonts w:ascii="Arial" w:hAnsi="Arial" w:cs="Arial"/>
                <w:color w:val="000000"/>
                <w:lang w:eastAsia="es-CL"/>
              </w:rPr>
            </w:pPr>
            <w:r w:rsidRPr="00193599">
              <w:rPr>
                <w:rFonts w:ascii="Arial" w:hAnsi="Arial" w:cs="Arial"/>
                <w:color w:val="000000"/>
                <w:lang w:eastAsia="es-CL"/>
              </w:rPr>
              <w:t>9,0</w:t>
            </w:r>
          </w:p>
        </w:tc>
      </w:tr>
      <w:tr w:rsidR="00A80ABB" w:rsidRPr="00193599" w:rsidTr="00A80ABB">
        <w:trPr>
          <w:trHeight w:val="128"/>
          <w:jc w:val="center"/>
        </w:trPr>
        <w:tc>
          <w:tcPr>
            <w:tcW w:w="1364" w:type="dxa"/>
            <w:tcBorders>
              <w:top w:val="nil"/>
              <w:left w:val="single" w:sz="8" w:space="0" w:color="auto"/>
              <w:bottom w:val="single" w:sz="4" w:space="0" w:color="auto"/>
              <w:right w:val="single" w:sz="4" w:space="0" w:color="auto"/>
            </w:tcBorders>
            <w:shd w:val="clear" w:color="auto" w:fill="auto"/>
            <w:noWrap/>
            <w:vAlign w:val="bottom"/>
          </w:tcPr>
          <w:p w:rsidR="00A80ABB" w:rsidRPr="00193599" w:rsidRDefault="00A80ABB" w:rsidP="00A80ABB">
            <w:pPr>
              <w:jc w:val="center"/>
              <w:rPr>
                <w:rFonts w:ascii="Arial" w:hAnsi="Arial" w:cs="Arial"/>
                <w:color w:val="000000"/>
                <w:lang w:eastAsia="es-CL"/>
              </w:rPr>
            </w:pPr>
            <w:r w:rsidRPr="00193599">
              <w:rPr>
                <w:rFonts w:ascii="Arial" w:hAnsi="Arial" w:cs="Arial"/>
                <w:color w:val="000000"/>
                <w:lang w:eastAsia="es-CL"/>
              </w:rPr>
              <w:t>“Saucache”</w:t>
            </w:r>
          </w:p>
        </w:tc>
        <w:tc>
          <w:tcPr>
            <w:tcW w:w="993" w:type="dxa"/>
            <w:tcBorders>
              <w:top w:val="nil"/>
              <w:left w:val="single" w:sz="8" w:space="0" w:color="auto"/>
              <w:bottom w:val="single" w:sz="4" w:space="0" w:color="auto"/>
              <w:right w:val="single" w:sz="4" w:space="0" w:color="auto"/>
            </w:tcBorders>
            <w:shd w:val="clear" w:color="auto" w:fill="auto"/>
            <w:noWrap/>
            <w:vAlign w:val="bottom"/>
          </w:tcPr>
          <w:p w:rsidR="00A80ABB" w:rsidRPr="00193599" w:rsidRDefault="00A80ABB" w:rsidP="00A80ABB">
            <w:pPr>
              <w:jc w:val="center"/>
              <w:rPr>
                <w:rFonts w:ascii="Arial" w:hAnsi="Arial" w:cs="Arial"/>
                <w:color w:val="000000"/>
                <w:lang w:eastAsia="es-CL"/>
              </w:rPr>
            </w:pPr>
            <w:r w:rsidRPr="00193599">
              <w:rPr>
                <w:rFonts w:ascii="Arial" w:hAnsi="Arial" w:cs="Arial"/>
                <w:color w:val="000000"/>
                <w:lang w:eastAsia="es-CL"/>
              </w:rPr>
              <w:t>Control 2</w:t>
            </w:r>
          </w:p>
        </w:tc>
        <w:tc>
          <w:tcPr>
            <w:tcW w:w="907" w:type="dxa"/>
            <w:tcBorders>
              <w:top w:val="nil"/>
              <w:left w:val="nil"/>
              <w:bottom w:val="single" w:sz="4" w:space="0" w:color="auto"/>
              <w:right w:val="single" w:sz="4" w:space="0" w:color="auto"/>
            </w:tcBorders>
            <w:shd w:val="clear" w:color="auto" w:fill="auto"/>
            <w:noWrap/>
            <w:vAlign w:val="bottom"/>
          </w:tcPr>
          <w:p w:rsidR="00A80ABB" w:rsidRPr="00193599" w:rsidRDefault="00A80ABB" w:rsidP="00A80ABB">
            <w:pPr>
              <w:jc w:val="center"/>
              <w:rPr>
                <w:rFonts w:ascii="Arial" w:hAnsi="Arial" w:cs="Arial"/>
                <w:color w:val="000000"/>
                <w:lang w:eastAsia="es-CL"/>
              </w:rPr>
            </w:pPr>
            <w:r w:rsidRPr="00193599">
              <w:rPr>
                <w:rFonts w:ascii="Arial" w:hAnsi="Arial" w:cs="Arial"/>
                <w:color w:val="000000"/>
                <w:lang w:eastAsia="es-CL"/>
              </w:rPr>
              <w:t>18,0</w:t>
            </w:r>
          </w:p>
        </w:tc>
        <w:tc>
          <w:tcPr>
            <w:tcW w:w="1250" w:type="dxa"/>
            <w:tcBorders>
              <w:top w:val="nil"/>
              <w:left w:val="nil"/>
              <w:bottom w:val="single" w:sz="4" w:space="0" w:color="auto"/>
              <w:right w:val="single" w:sz="4" w:space="0" w:color="auto"/>
            </w:tcBorders>
            <w:shd w:val="clear" w:color="auto" w:fill="auto"/>
            <w:noWrap/>
            <w:vAlign w:val="bottom"/>
          </w:tcPr>
          <w:p w:rsidR="00A80ABB" w:rsidRPr="00193599" w:rsidRDefault="00A80ABB" w:rsidP="00A80ABB">
            <w:pPr>
              <w:jc w:val="center"/>
              <w:rPr>
                <w:rFonts w:ascii="Arial" w:hAnsi="Arial" w:cs="Arial"/>
                <w:color w:val="000000"/>
                <w:lang w:eastAsia="es-CL"/>
              </w:rPr>
            </w:pPr>
            <w:r w:rsidRPr="00193599">
              <w:rPr>
                <w:rFonts w:ascii="Arial" w:hAnsi="Arial" w:cs="Arial"/>
                <w:color w:val="000000"/>
                <w:lang w:eastAsia="es-CL"/>
              </w:rPr>
              <w:t>&lt;2</w:t>
            </w:r>
          </w:p>
        </w:tc>
        <w:tc>
          <w:tcPr>
            <w:tcW w:w="1085" w:type="dxa"/>
            <w:tcBorders>
              <w:top w:val="nil"/>
              <w:left w:val="nil"/>
              <w:bottom w:val="single" w:sz="4" w:space="0" w:color="auto"/>
              <w:right w:val="single" w:sz="4" w:space="0" w:color="auto"/>
            </w:tcBorders>
            <w:shd w:val="clear" w:color="auto" w:fill="auto"/>
            <w:noWrap/>
            <w:vAlign w:val="bottom"/>
          </w:tcPr>
          <w:p w:rsidR="00A80ABB" w:rsidRPr="00193599" w:rsidRDefault="00A80ABB" w:rsidP="00A80ABB">
            <w:pPr>
              <w:jc w:val="center"/>
              <w:rPr>
                <w:rFonts w:ascii="Arial" w:hAnsi="Arial" w:cs="Arial"/>
                <w:color w:val="000000"/>
                <w:lang w:eastAsia="es-CL"/>
              </w:rPr>
            </w:pPr>
            <w:r w:rsidRPr="00193599">
              <w:rPr>
                <w:rFonts w:ascii="Arial" w:hAnsi="Arial" w:cs="Arial"/>
                <w:color w:val="000000"/>
                <w:lang w:eastAsia="es-CL"/>
              </w:rPr>
              <w:t>59,0</w:t>
            </w:r>
          </w:p>
        </w:tc>
        <w:tc>
          <w:tcPr>
            <w:tcW w:w="1275" w:type="dxa"/>
            <w:tcBorders>
              <w:top w:val="nil"/>
              <w:left w:val="nil"/>
              <w:bottom w:val="single" w:sz="4" w:space="0" w:color="auto"/>
              <w:right w:val="single" w:sz="4" w:space="0" w:color="auto"/>
            </w:tcBorders>
            <w:shd w:val="clear" w:color="auto" w:fill="auto"/>
            <w:noWrap/>
            <w:vAlign w:val="bottom"/>
          </w:tcPr>
          <w:p w:rsidR="00A80ABB" w:rsidRPr="00193599" w:rsidRDefault="00A80ABB" w:rsidP="00A80ABB">
            <w:pPr>
              <w:jc w:val="center"/>
              <w:rPr>
                <w:rFonts w:ascii="Arial" w:hAnsi="Arial" w:cs="Arial"/>
                <w:color w:val="000000"/>
                <w:lang w:eastAsia="es-CL"/>
              </w:rPr>
            </w:pPr>
            <w:r w:rsidRPr="00193599">
              <w:rPr>
                <w:rFonts w:ascii="Arial" w:hAnsi="Arial" w:cs="Arial"/>
                <w:color w:val="000000"/>
                <w:lang w:eastAsia="es-CL"/>
              </w:rPr>
              <w:t>&lt;1</w:t>
            </w:r>
          </w:p>
        </w:tc>
        <w:tc>
          <w:tcPr>
            <w:tcW w:w="993" w:type="dxa"/>
            <w:tcBorders>
              <w:top w:val="nil"/>
              <w:left w:val="nil"/>
              <w:bottom w:val="single" w:sz="4" w:space="0" w:color="auto"/>
              <w:right w:val="single" w:sz="8" w:space="0" w:color="auto"/>
            </w:tcBorders>
            <w:shd w:val="clear" w:color="auto" w:fill="auto"/>
            <w:noWrap/>
            <w:vAlign w:val="bottom"/>
          </w:tcPr>
          <w:p w:rsidR="00A80ABB" w:rsidRPr="00193599" w:rsidRDefault="00A80ABB" w:rsidP="00A80ABB">
            <w:pPr>
              <w:jc w:val="center"/>
              <w:rPr>
                <w:rFonts w:ascii="Arial" w:hAnsi="Arial" w:cs="Arial"/>
                <w:color w:val="000000"/>
                <w:lang w:eastAsia="es-CL"/>
              </w:rPr>
            </w:pPr>
            <w:r w:rsidRPr="00193599">
              <w:rPr>
                <w:rFonts w:ascii="Arial" w:hAnsi="Arial" w:cs="Arial"/>
                <w:color w:val="000000"/>
                <w:lang w:eastAsia="es-CL"/>
              </w:rPr>
              <w:t>14,0</w:t>
            </w:r>
          </w:p>
        </w:tc>
      </w:tr>
      <w:tr w:rsidR="00A80ABB" w:rsidRPr="00193599" w:rsidTr="00A80ABB">
        <w:trPr>
          <w:trHeight w:val="173"/>
          <w:jc w:val="center"/>
        </w:trPr>
        <w:tc>
          <w:tcPr>
            <w:tcW w:w="1364" w:type="dxa"/>
            <w:tcBorders>
              <w:top w:val="nil"/>
              <w:left w:val="single" w:sz="8" w:space="0" w:color="auto"/>
              <w:bottom w:val="single" w:sz="4" w:space="0" w:color="auto"/>
              <w:right w:val="single" w:sz="4" w:space="0" w:color="auto"/>
            </w:tcBorders>
            <w:shd w:val="clear" w:color="auto" w:fill="auto"/>
            <w:noWrap/>
            <w:vAlign w:val="bottom"/>
          </w:tcPr>
          <w:p w:rsidR="00A80ABB" w:rsidRPr="00193599" w:rsidRDefault="00A80ABB" w:rsidP="00A80ABB">
            <w:pPr>
              <w:jc w:val="center"/>
              <w:rPr>
                <w:rFonts w:ascii="Arial" w:hAnsi="Arial" w:cs="Arial"/>
                <w:color w:val="000000"/>
                <w:lang w:eastAsia="es-CL"/>
              </w:rPr>
            </w:pPr>
            <w:r w:rsidRPr="00193599">
              <w:rPr>
                <w:rFonts w:ascii="Arial" w:hAnsi="Arial" w:cs="Arial"/>
                <w:color w:val="000000"/>
                <w:lang w:eastAsia="es-CL"/>
              </w:rPr>
              <w:t>UTA</w:t>
            </w:r>
          </w:p>
        </w:tc>
        <w:tc>
          <w:tcPr>
            <w:tcW w:w="993" w:type="dxa"/>
            <w:tcBorders>
              <w:top w:val="nil"/>
              <w:left w:val="single" w:sz="8" w:space="0" w:color="auto"/>
              <w:bottom w:val="single" w:sz="4" w:space="0" w:color="auto"/>
              <w:right w:val="single" w:sz="4" w:space="0" w:color="auto"/>
            </w:tcBorders>
            <w:shd w:val="clear" w:color="auto" w:fill="auto"/>
            <w:noWrap/>
            <w:vAlign w:val="bottom"/>
          </w:tcPr>
          <w:p w:rsidR="00A80ABB" w:rsidRPr="00193599" w:rsidRDefault="00A80ABB" w:rsidP="00A80ABB">
            <w:pPr>
              <w:jc w:val="center"/>
              <w:rPr>
                <w:rFonts w:ascii="Arial" w:hAnsi="Arial" w:cs="Arial"/>
                <w:color w:val="000000"/>
                <w:lang w:eastAsia="es-CL"/>
              </w:rPr>
            </w:pPr>
            <w:r w:rsidRPr="00193599">
              <w:rPr>
                <w:rFonts w:ascii="Arial" w:hAnsi="Arial" w:cs="Arial"/>
                <w:color w:val="000000"/>
                <w:lang w:eastAsia="es-CL"/>
              </w:rPr>
              <w:t>Control 3</w:t>
            </w:r>
          </w:p>
        </w:tc>
        <w:tc>
          <w:tcPr>
            <w:tcW w:w="907" w:type="dxa"/>
            <w:tcBorders>
              <w:top w:val="nil"/>
              <w:left w:val="nil"/>
              <w:bottom w:val="single" w:sz="4" w:space="0" w:color="auto"/>
              <w:right w:val="single" w:sz="4" w:space="0" w:color="auto"/>
            </w:tcBorders>
            <w:shd w:val="clear" w:color="auto" w:fill="auto"/>
            <w:noWrap/>
            <w:vAlign w:val="bottom"/>
          </w:tcPr>
          <w:p w:rsidR="00A80ABB" w:rsidRPr="00193599" w:rsidRDefault="00A80ABB" w:rsidP="00A80ABB">
            <w:pPr>
              <w:jc w:val="center"/>
              <w:rPr>
                <w:rFonts w:ascii="Arial" w:hAnsi="Arial" w:cs="Arial"/>
                <w:color w:val="000000"/>
                <w:lang w:eastAsia="es-CL"/>
              </w:rPr>
            </w:pPr>
            <w:r w:rsidRPr="00193599">
              <w:rPr>
                <w:rFonts w:ascii="Arial" w:hAnsi="Arial" w:cs="Arial"/>
                <w:color w:val="000000"/>
                <w:lang w:eastAsia="es-CL"/>
              </w:rPr>
              <w:t>18,0</w:t>
            </w:r>
          </w:p>
        </w:tc>
        <w:tc>
          <w:tcPr>
            <w:tcW w:w="1250" w:type="dxa"/>
            <w:tcBorders>
              <w:top w:val="nil"/>
              <w:left w:val="nil"/>
              <w:bottom w:val="single" w:sz="4" w:space="0" w:color="auto"/>
              <w:right w:val="single" w:sz="4" w:space="0" w:color="auto"/>
            </w:tcBorders>
            <w:shd w:val="clear" w:color="auto" w:fill="auto"/>
            <w:noWrap/>
            <w:vAlign w:val="bottom"/>
          </w:tcPr>
          <w:p w:rsidR="00A80ABB" w:rsidRPr="00193599" w:rsidRDefault="00A80ABB" w:rsidP="00A80ABB">
            <w:pPr>
              <w:jc w:val="center"/>
              <w:rPr>
                <w:rFonts w:ascii="Arial" w:hAnsi="Arial" w:cs="Arial"/>
                <w:color w:val="000000"/>
                <w:lang w:eastAsia="es-CL"/>
              </w:rPr>
            </w:pPr>
            <w:r w:rsidRPr="00193599">
              <w:rPr>
                <w:rFonts w:ascii="Arial" w:hAnsi="Arial" w:cs="Arial"/>
                <w:color w:val="000000"/>
                <w:lang w:eastAsia="es-CL"/>
              </w:rPr>
              <w:t>&lt;2</w:t>
            </w:r>
          </w:p>
        </w:tc>
        <w:tc>
          <w:tcPr>
            <w:tcW w:w="1085" w:type="dxa"/>
            <w:tcBorders>
              <w:top w:val="nil"/>
              <w:left w:val="nil"/>
              <w:bottom w:val="single" w:sz="4" w:space="0" w:color="auto"/>
              <w:right w:val="single" w:sz="4" w:space="0" w:color="auto"/>
            </w:tcBorders>
            <w:shd w:val="clear" w:color="auto" w:fill="auto"/>
            <w:noWrap/>
            <w:vAlign w:val="bottom"/>
          </w:tcPr>
          <w:p w:rsidR="00A80ABB" w:rsidRPr="00193599" w:rsidRDefault="00A80ABB" w:rsidP="00A80ABB">
            <w:pPr>
              <w:jc w:val="center"/>
              <w:rPr>
                <w:rFonts w:ascii="Arial" w:hAnsi="Arial" w:cs="Arial"/>
                <w:color w:val="000000"/>
                <w:lang w:eastAsia="es-CL"/>
              </w:rPr>
            </w:pPr>
            <w:r w:rsidRPr="00193599">
              <w:rPr>
                <w:rFonts w:ascii="Arial" w:hAnsi="Arial" w:cs="Arial"/>
                <w:color w:val="000000"/>
                <w:lang w:eastAsia="es-CL"/>
              </w:rPr>
              <w:t>60,0</w:t>
            </w:r>
          </w:p>
        </w:tc>
        <w:tc>
          <w:tcPr>
            <w:tcW w:w="1275" w:type="dxa"/>
            <w:tcBorders>
              <w:top w:val="nil"/>
              <w:left w:val="nil"/>
              <w:bottom w:val="single" w:sz="4" w:space="0" w:color="auto"/>
              <w:right w:val="single" w:sz="4" w:space="0" w:color="auto"/>
            </w:tcBorders>
            <w:shd w:val="clear" w:color="auto" w:fill="auto"/>
            <w:noWrap/>
            <w:vAlign w:val="bottom"/>
          </w:tcPr>
          <w:p w:rsidR="00A80ABB" w:rsidRPr="00193599" w:rsidRDefault="00A80ABB" w:rsidP="00A80ABB">
            <w:pPr>
              <w:jc w:val="center"/>
              <w:rPr>
                <w:rFonts w:ascii="Arial" w:hAnsi="Arial" w:cs="Arial"/>
                <w:color w:val="000000"/>
                <w:lang w:eastAsia="es-CL"/>
              </w:rPr>
            </w:pPr>
            <w:r w:rsidRPr="00193599">
              <w:rPr>
                <w:rFonts w:ascii="Arial" w:hAnsi="Arial" w:cs="Arial"/>
                <w:color w:val="000000"/>
                <w:lang w:eastAsia="es-CL"/>
              </w:rPr>
              <w:t>&lt;1</w:t>
            </w:r>
          </w:p>
        </w:tc>
        <w:tc>
          <w:tcPr>
            <w:tcW w:w="993" w:type="dxa"/>
            <w:tcBorders>
              <w:top w:val="nil"/>
              <w:left w:val="nil"/>
              <w:bottom w:val="single" w:sz="4" w:space="0" w:color="auto"/>
              <w:right w:val="single" w:sz="8" w:space="0" w:color="auto"/>
            </w:tcBorders>
            <w:shd w:val="clear" w:color="auto" w:fill="auto"/>
            <w:noWrap/>
            <w:vAlign w:val="bottom"/>
          </w:tcPr>
          <w:p w:rsidR="00A80ABB" w:rsidRPr="00193599" w:rsidRDefault="00A80ABB" w:rsidP="00A80ABB">
            <w:pPr>
              <w:jc w:val="center"/>
              <w:rPr>
                <w:rFonts w:ascii="Arial" w:hAnsi="Arial" w:cs="Arial"/>
                <w:color w:val="000000"/>
                <w:lang w:eastAsia="es-CL"/>
              </w:rPr>
            </w:pPr>
            <w:r w:rsidRPr="00193599">
              <w:rPr>
                <w:rFonts w:ascii="Arial" w:hAnsi="Arial" w:cs="Arial"/>
                <w:color w:val="000000"/>
                <w:lang w:eastAsia="es-CL"/>
              </w:rPr>
              <w:t>16,0</w:t>
            </w:r>
          </w:p>
        </w:tc>
      </w:tr>
      <w:tr w:rsidR="00A80ABB" w:rsidRPr="00193599" w:rsidTr="00A80ABB">
        <w:trPr>
          <w:trHeight w:val="92"/>
          <w:jc w:val="center"/>
        </w:trPr>
        <w:tc>
          <w:tcPr>
            <w:tcW w:w="1364" w:type="dxa"/>
            <w:tcBorders>
              <w:top w:val="nil"/>
              <w:left w:val="single" w:sz="8" w:space="0" w:color="auto"/>
              <w:bottom w:val="single" w:sz="4" w:space="0" w:color="auto"/>
              <w:right w:val="single" w:sz="4" w:space="0" w:color="auto"/>
            </w:tcBorders>
            <w:shd w:val="clear" w:color="auto" w:fill="auto"/>
            <w:noWrap/>
            <w:vAlign w:val="bottom"/>
          </w:tcPr>
          <w:p w:rsidR="00A80ABB" w:rsidRPr="00193599" w:rsidRDefault="00A80ABB" w:rsidP="00A80ABB">
            <w:pPr>
              <w:jc w:val="center"/>
              <w:rPr>
                <w:rFonts w:ascii="Arial" w:hAnsi="Arial" w:cs="Arial"/>
                <w:color w:val="000000"/>
                <w:lang w:eastAsia="es-CL"/>
              </w:rPr>
            </w:pPr>
            <w:r w:rsidRPr="00193599">
              <w:rPr>
                <w:rFonts w:ascii="Arial" w:hAnsi="Arial" w:cs="Arial"/>
                <w:color w:val="000000"/>
                <w:lang w:eastAsia="es-CL"/>
              </w:rPr>
              <w:t>Du</w:t>
            </w:r>
            <w:smartTag w:uri="urn:schemas-microsoft-com:office:smarttags" w:element="PersonName">
              <w:r w:rsidRPr="00193599">
                <w:rPr>
                  <w:rFonts w:ascii="Arial" w:hAnsi="Arial" w:cs="Arial"/>
                  <w:color w:val="000000"/>
                  <w:lang w:eastAsia="es-CL"/>
                </w:rPr>
                <w:t>p</w:t>
              </w:r>
            </w:smartTag>
            <w:r w:rsidRPr="00193599">
              <w:rPr>
                <w:rFonts w:ascii="Arial" w:hAnsi="Arial" w:cs="Arial"/>
                <w:color w:val="000000"/>
                <w:lang w:eastAsia="es-CL"/>
              </w:rPr>
              <w:t>licado UTA</w:t>
            </w:r>
          </w:p>
        </w:tc>
        <w:tc>
          <w:tcPr>
            <w:tcW w:w="993" w:type="dxa"/>
            <w:tcBorders>
              <w:top w:val="nil"/>
              <w:left w:val="single" w:sz="8" w:space="0" w:color="auto"/>
              <w:bottom w:val="single" w:sz="4" w:space="0" w:color="auto"/>
              <w:right w:val="single" w:sz="4" w:space="0" w:color="auto"/>
            </w:tcBorders>
            <w:shd w:val="clear" w:color="auto" w:fill="auto"/>
            <w:noWrap/>
            <w:vAlign w:val="bottom"/>
          </w:tcPr>
          <w:p w:rsidR="00A80ABB" w:rsidRPr="00193599" w:rsidRDefault="00A80ABB" w:rsidP="00A80ABB">
            <w:pPr>
              <w:jc w:val="center"/>
              <w:rPr>
                <w:rFonts w:ascii="Arial" w:hAnsi="Arial" w:cs="Arial"/>
                <w:color w:val="000000"/>
                <w:lang w:eastAsia="es-CL"/>
              </w:rPr>
            </w:pPr>
            <w:r w:rsidRPr="00193599">
              <w:rPr>
                <w:rFonts w:ascii="Arial" w:hAnsi="Arial" w:cs="Arial"/>
                <w:color w:val="000000"/>
                <w:lang w:eastAsia="es-CL"/>
              </w:rPr>
              <w:t>Control 3</w:t>
            </w:r>
          </w:p>
        </w:tc>
        <w:tc>
          <w:tcPr>
            <w:tcW w:w="907" w:type="dxa"/>
            <w:tcBorders>
              <w:top w:val="nil"/>
              <w:left w:val="nil"/>
              <w:bottom w:val="single" w:sz="4" w:space="0" w:color="auto"/>
              <w:right w:val="single" w:sz="4" w:space="0" w:color="auto"/>
            </w:tcBorders>
            <w:shd w:val="clear" w:color="auto" w:fill="auto"/>
            <w:noWrap/>
            <w:vAlign w:val="bottom"/>
          </w:tcPr>
          <w:p w:rsidR="00A80ABB" w:rsidRPr="00193599" w:rsidRDefault="00A80ABB" w:rsidP="00A80ABB">
            <w:pPr>
              <w:jc w:val="center"/>
              <w:rPr>
                <w:rFonts w:ascii="Arial" w:hAnsi="Arial" w:cs="Arial"/>
                <w:color w:val="000000"/>
                <w:lang w:eastAsia="es-CL"/>
              </w:rPr>
            </w:pPr>
            <w:r w:rsidRPr="00193599">
              <w:rPr>
                <w:rFonts w:ascii="Arial" w:hAnsi="Arial" w:cs="Arial"/>
                <w:color w:val="000000"/>
                <w:lang w:eastAsia="es-CL"/>
              </w:rPr>
              <w:t>17,0</w:t>
            </w:r>
          </w:p>
        </w:tc>
        <w:tc>
          <w:tcPr>
            <w:tcW w:w="1250" w:type="dxa"/>
            <w:tcBorders>
              <w:top w:val="nil"/>
              <w:left w:val="nil"/>
              <w:bottom w:val="single" w:sz="4" w:space="0" w:color="auto"/>
              <w:right w:val="single" w:sz="4" w:space="0" w:color="auto"/>
            </w:tcBorders>
            <w:shd w:val="clear" w:color="auto" w:fill="auto"/>
            <w:noWrap/>
            <w:vAlign w:val="bottom"/>
          </w:tcPr>
          <w:p w:rsidR="00A80ABB" w:rsidRPr="00193599" w:rsidRDefault="00A80ABB" w:rsidP="00A80ABB">
            <w:pPr>
              <w:jc w:val="center"/>
              <w:rPr>
                <w:rFonts w:ascii="Arial" w:hAnsi="Arial" w:cs="Arial"/>
                <w:color w:val="000000"/>
                <w:lang w:eastAsia="es-CL"/>
              </w:rPr>
            </w:pPr>
            <w:r w:rsidRPr="00193599">
              <w:rPr>
                <w:rFonts w:ascii="Arial" w:hAnsi="Arial" w:cs="Arial"/>
                <w:color w:val="000000"/>
                <w:lang w:eastAsia="es-CL"/>
              </w:rPr>
              <w:t>&lt;2</w:t>
            </w:r>
          </w:p>
        </w:tc>
        <w:tc>
          <w:tcPr>
            <w:tcW w:w="1085" w:type="dxa"/>
            <w:tcBorders>
              <w:top w:val="nil"/>
              <w:left w:val="nil"/>
              <w:bottom w:val="single" w:sz="4" w:space="0" w:color="auto"/>
              <w:right w:val="single" w:sz="4" w:space="0" w:color="auto"/>
            </w:tcBorders>
            <w:shd w:val="clear" w:color="auto" w:fill="auto"/>
            <w:noWrap/>
            <w:vAlign w:val="bottom"/>
          </w:tcPr>
          <w:p w:rsidR="00A80ABB" w:rsidRPr="00193599" w:rsidRDefault="00A80ABB" w:rsidP="00A80ABB">
            <w:pPr>
              <w:jc w:val="center"/>
              <w:rPr>
                <w:rFonts w:ascii="Arial" w:hAnsi="Arial" w:cs="Arial"/>
                <w:color w:val="000000"/>
                <w:lang w:eastAsia="es-CL"/>
              </w:rPr>
            </w:pPr>
            <w:r w:rsidRPr="00193599">
              <w:rPr>
                <w:rFonts w:ascii="Arial" w:hAnsi="Arial" w:cs="Arial"/>
                <w:color w:val="000000"/>
                <w:lang w:eastAsia="es-CL"/>
              </w:rPr>
              <w:t>49,0</w:t>
            </w:r>
          </w:p>
        </w:tc>
        <w:tc>
          <w:tcPr>
            <w:tcW w:w="1275" w:type="dxa"/>
            <w:tcBorders>
              <w:top w:val="nil"/>
              <w:left w:val="nil"/>
              <w:bottom w:val="single" w:sz="4" w:space="0" w:color="auto"/>
              <w:right w:val="single" w:sz="4" w:space="0" w:color="auto"/>
            </w:tcBorders>
            <w:shd w:val="clear" w:color="auto" w:fill="auto"/>
            <w:noWrap/>
            <w:vAlign w:val="bottom"/>
          </w:tcPr>
          <w:p w:rsidR="00A80ABB" w:rsidRPr="00193599" w:rsidRDefault="00A80ABB" w:rsidP="00A80ABB">
            <w:pPr>
              <w:jc w:val="center"/>
              <w:rPr>
                <w:rFonts w:ascii="Arial" w:hAnsi="Arial" w:cs="Arial"/>
                <w:color w:val="000000"/>
                <w:lang w:eastAsia="es-CL"/>
              </w:rPr>
            </w:pPr>
            <w:r w:rsidRPr="00193599">
              <w:rPr>
                <w:rFonts w:ascii="Arial" w:hAnsi="Arial" w:cs="Arial"/>
                <w:color w:val="000000"/>
                <w:lang w:eastAsia="es-CL"/>
              </w:rPr>
              <w:t>&lt;1</w:t>
            </w:r>
          </w:p>
        </w:tc>
        <w:tc>
          <w:tcPr>
            <w:tcW w:w="993" w:type="dxa"/>
            <w:tcBorders>
              <w:top w:val="nil"/>
              <w:left w:val="nil"/>
              <w:bottom w:val="single" w:sz="4" w:space="0" w:color="auto"/>
              <w:right w:val="single" w:sz="8" w:space="0" w:color="auto"/>
            </w:tcBorders>
            <w:shd w:val="clear" w:color="auto" w:fill="auto"/>
            <w:noWrap/>
            <w:vAlign w:val="bottom"/>
          </w:tcPr>
          <w:p w:rsidR="00A80ABB" w:rsidRPr="00193599" w:rsidRDefault="00A80ABB" w:rsidP="00A80ABB">
            <w:pPr>
              <w:jc w:val="center"/>
              <w:rPr>
                <w:rFonts w:ascii="Arial" w:hAnsi="Arial" w:cs="Arial"/>
                <w:color w:val="000000"/>
                <w:lang w:eastAsia="es-CL"/>
              </w:rPr>
            </w:pPr>
            <w:r w:rsidRPr="00193599">
              <w:rPr>
                <w:rFonts w:ascii="Arial" w:hAnsi="Arial" w:cs="Arial"/>
                <w:color w:val="000000"/>
                <w:lang w:eastAsia="es-CL"/>
              </w:rPr>
              <w:t>15,0</w:t>
            </w:r>
          </w:p>
        </w:tc>
      </w:tr>
      <w:tr w:rsidR="00A80ABB" w:rsidRPr="00193599" w:rsidTr="00A80ABB">
        <w:trPr>
          <w:trHeight w:val="151"/>
          <w:jc w:val="center"/>
        </w:trPr>
        <w:tc>
          <w:tcPr>
            <w:tcW w:w="1364" w:type="dxa"/>
            <w:tcBorders>
              <w:top w:val="nil"/>
              <w:left w:val="single" w:sz="8" w:space="0" w:color="auto"/>
              <w:bottom w:val="nil"/>
              <w:right w:val="single" w:sz="4" w:space="0" w:color="auto"/>
            </w:tcBorders>
            <w:shd w:val="clear" w:color="auto" w:fill="auto"/>
            <w:noWrap/>
            <w:vAlign w:val="bottom"/>
          </w:tcPr>
          <w:p w:rsidR="00A80ABB" w:rsidRPr="00193599" w:rsidRDefault="00A80ABB" w:rsidP="00A80ABB">
            <w:pPr>
              <w:jc w:val="center"/>
              <w:rPr>
                <w:rFonts w:ascii="Arial" w:hAnsi="Arial" w:cs="Arial"/>
                <w:color w:val="000000"/>
                <w:lang w:eastAsia="es-CL"/>
              </w:rPr>
            </w:pPr>
            <w:r w:rsidRPr="00193599">
              <w:rPr>
                <w:rFonts w:ascii="Arial" w:hAnsi="Arial" w:cs="Arial"/>
                <w:color w:val="000000"/>
                <w:lang w:eastAsia="es-CL"/>
              </w:rPr>
              <w:t>Carretera A 135</w:t>
            </w:r>
          </w:p>
        </w:tc>
        <w:tc>
          <w:tcPr>
            <w:tcW w:w="993" w:type="dxa"/>
            <w:tcBorders>
              <w:top w:val="nil"/>
              <w:left w:val="single" w:sz="8" w:space="0" w:color="auto"/>
              <w:bottom w:val="nil"/>
              <w:right w:val="single" w:sz="4" w:space="0" w:color="auto"/>
            </w:tcBorders>
            <w:shd w:val="clear" w:color="auto" w:fill="auto"/>
            <w:noWrap/>
            <w:vAlign w:val="bottom"/>
          </w:tcPr>
          <w:p w:rsidR="00A80ABB" w:rsidRPr="00193599" w:rsidRDefault="00A80ABB" w:rsidP="00A80ABB">
            <w:pPr>
              <w:jc w:val="center"/>
              <w:rPr>
                <w:rFonts w:ascii="Arial" w:hAnsi="Arial" w:cs="Arial"/>
                <w:color w:val="000000"/>
                <w:lang w:eastAsia="es-CL"/>
              </w:rPr>
            </w:pPr>
            <w:r w:rsidRPr="00193599">
              <w:rPr>
                <w:rFonts w:ascii="Arial" w:hAnsi="Arial" w:cs="Arial"/>
                <w:color w:val="000000"/>
                <w:lang w:eastAsia="es-CL"/>
              </w:rPr>
              <w:t>Control 4</w:t>
            </w:r>
          </w:p>
        </w:tc>
        <w:tc>
          <w:tcPr>
            <w:tcW w:w="907" w:type="dxa"/>
            <w:tcBorders>
              <w:top w:val="nil"/>
              <w:left w:val="nil"/>
              <w:bottom w:val="nil"/>
              <w:right w:val="single" w:sz="4" w:space="0" w:color="auto"/>
            </w:tcBorders>
            <w:shd w:val="clear" w:color="auto" w:fill="auto"/>
            <w:noWrap/>
            <w:vAlign w:val="bottom"/>
          </w:tcPr>
          <w:p w:rsidR="00A80ABB" w:rsidRPr="00193599" w:rsidRDefault="00A80ABB" w:rsidP="00A80ABB">
            <w:pPr>
              <w:jc w:val="center"/>
              <w:rPr>
                <w:rFonts w:ascii="Arial" w:hAnsi="Arial" w:cs="Arial"/>
                <w:color w:val="000000"/>
                <w:lang w:eastAsia="es-CL"/>
              </w:rPr>
            </w:pPr>
            <w:r w:rsidRPr="00193599">
              <w:rPr>
                <w:rFonts w:ascii="Arial" w:hAnsi="Arial" w:cs="Arial"/>
                <w:color w:val="000000"/>
                <w:lang w:eastAsia="es-CL"/>
              </w:rPr>
              <w:t>20,0</w:t>
            </w:r>
          </w:p>
        </w:tc>
        <w:tc>
          <w:tcPr>
            <w:tcW w:w="1250" w:type="dxa"/>
            <w:tcBorders>
              <w:top w:val="nil"/>
              <w:left w:val="nil"/>
              <w:bottom w:val="nil"/>
              <w:right w:val="single" w:sz="4" w:space="0" w:color="auto"/>
            </w:tcBorders>
            <w:shd w:val="clear" w:color="auto" w:fill="auto"/>
            <w:noWrap/>
            <w:vAlign w:val="bottom"/>
          </w:tcPr>
          <w:p w:rsidR="00A80ABB" w:rsidRPr="00193599" w:rsidRDefault="00A80ABB" w:rsidP="00A80ABB">
            <w:pPr>
              <w:jc w:val="center"/>
              <w:rPr>
                <w:rFonts w:ascii="Arial" w:hAnsi="Arial" w:cs="Arial"/>
                <w:color w:val="000000"/>
                <w:lang w:eastAsia="es-CL"/>
              </w:rPr>
            </w:pPr>
            <w:r w:rsidRPr="00193599">
              <w:rPr>
                <w:rFonts w:ascii="Arial" w:hAnsi="Arial" w:cs="Arial"/>
                <w:color w:val="000000"/>
                <w:lang w:eastAsia="es-CL"/>
              </w:rPr>
              <w:t>&lt;2</w:t>
            </w:r>
          </w:p>
        </w:tc>
        <w:tc>
          <w:tcPr>
            <w:tcW w:w="1085" w:type="dxa"/>
            <w:tcBorders>
              <w:top w:val="nil"/>
              <w:left w:val="nil"/>
              <w:bottom w:val="nil"/>
              <w:right w:val="single" w:sz="4" w:space="0" w:color="auto"/>
            </w:tcBorders>
            <w:shd w:val="clear" w:color="auto" w:fill="auto"/>
            <w:noWrap/>
            <w:vAlign w:val="bottom"/>
          </w:tcPr>
          <w:p w:rsidR="00A80ABB" w:rsidRPr="00193599" w:rsidRDefault="00A80ABB" w:rsidP="00A80ABB">
            <w:pPr>
              <w:jc w:val="center"/>
              <w:rPr>
                <w:rFonts w:ascii="Arial" w:hAnsi="Arial" w:cs="Arial"/>
                <w:color w:val="000000"/>
                <w:lang w:eastAsia="es-CL"/>
              </w:rPr>
            </w:pPr>
            <w:r w:rsidRPr="00193599">
              <w:rPr>
                <w:rFonts w:ascii="Arial" w:hAnsi="Arial" w:cs="Arial"/>
                <w:color w:val="000000"/>
                <w:lang w:eastAsia="es-CL"/>
              </w:rPr>
              <w:t>40,0</w:t>
            </w:r>
          </w:p>
        </w:tc>
        <w:tc>
          <w:tcPr>
            <w:tcW w:w="1275" w:type="dxa"/>
            <w:tcBorders>
              <w:top w:val="nil"/>
              <w:left w:val="nil"/>
              <w:bottom w:val="nil"/>
              <w:right w:val="single" w:sz="4" w:space="0" w:color="auto"/>
            </w:tcBorders>
            <w:shd w:val="clear" w:color="auto" w:fill="auto"/>
            <w:noWrap/>
            <w:vAlign w:val="bottom"/>
          </w:tcPr>
          <w:p w:rsidR="00A80ABB" w:rsidRPr="00193599" w:rsidRDefault="00A80ABB" w:rsidP="00A80ABB">
            <w:pPr>
              <w:jc w:val="center"/>
              <w:rPr>
                <w:rFonts w:ascii="Arial" w:hAnsi="Arial" w:cs="Arial"/>
                <w:color w:val="000000"/>
                <w:lang w:eastAsia="es-CL"/>
              </w:rPr>
            </w:pPr>
            <w:r w:rsidRPr="00193599">
              <w:rPr>
                <w:rFonts w:ascii="Arial" w:hAnsi="Arial" w:cs="Arial"/>
                <w:color w:val="000000"/>
                <w:lang w:eastAsia="es-CL"/>
              </w:rPr>
              <w:t>&lt;1</w:t>
            </w:r>
          </w:p>
        </w:tc>
        <w:tc>
          <w:tcPr>
            <w:tcW w:w="993" w:type="dxa"/>
            <w:tcBorders>
              <w:top w:val="nil"/>
              <w:left w:val="nil"/>
              <w:bottom w:val="nil"/>
              <w:right w:val="single" w:sz="8" w:space="0" w:color="auto"/>
            </w:tcBorders>
            <w:shd w:val="clear" w:color="auto" w:fill="auto"/>
            <w:noWrap/>
            <w:vAlign w:val="bottom"/>
          </w:tcPr>
          <w:p w:rsidR="00A80ABB" w:rsidRPr="00193599" w:rsidRDefault="00A80ABB" w:rsidP="00A80ABB">
            <w:pPr>
              <w:jc w:val="center"/>
              <w:rPr>
                <w:rFonts w:ascii="Arial" w:hAnsi="Arial" w:cs="Arial"/>
                <w:color w:val="000000"/>
                <w:lang w:eastAsia="es-CL"/>
              </w:rPr>
            </w:pPr>
            <w:r w:rsidRPr="00193599">
              <w:rPr>
                <w:rFonts w:ascii="Arial" w:hAnsi="Arial" w:cs="Arial"/>
                <w:color w:val="000000"/>
                <w:lang w:eastAsia="es-CL"/>
              </w:rPr>
              <w:t>8,0</w:t>
            </w:r>
          </w:p>
        </w:tc>
      </w:tr>
      <w:tr w:rsidR="00A80ABB" w:rsidRPr="00193599" w:rsidTr="00A80ABB">
        <w:trPr>
          <w:trHeight w:val="188"/>
          <w:jc w:val="center"/>
        </w:trPr>
        <w:tc>
          <w:tcPr>
            <w:tcW w:w="1364" w:type="dxa"/>
            <w:tcBorders>
              <w:top w:val="single" w:sz="8" w:space="0" w:color="auto"/>
              <w:left w:val="single" w:sz="8" w:space="0" w:color="auto"/>
              <w:bottom w:val="single" w:sz="8" w:space="0" w:color="auto"/>
              <w:right w:val="single" w:sz="4" w:space="0" w:color="auto"/>
            </w:tcBorders>
            <w:shd w:val="clear" w:color="auto" w:fill="auto"/>
            <w:noWrap/>
            <w:vAlign w:val="bottom"/>
          </w:tcPr>
          <w:p w:rsidR="00A80ABB" w:rsidRPr="00193599" w:rsidRDefault="00A80ABB" w:rsidP="00A80ABB">
            <w:pPr>
              <w:jc w:val="center"/>
              <w:rPr>
                <w:rFonts w:ascii="Arial" w:hAnsi="Arial" w:cs="Arial"/>
                <w:b/>
                <w:color w:val="000000"/>
                <w:lang w:eastAsia="es-CL"/>
              </w:rPr>
            </w:pPr>
            <w:r w:rsidRPr="00193599">
              <w:rPr>
                <w:rFonts w:ascii="Arial" w:hAnsi="Arial" w:cs="Arial"/>
                <w:b/>
                <w:color w:val="000000"/>
                <w:lang w:eastAsia="es-CL"/>
              </w:rPr>
              <w:t>PROMEDIO</w:t>
            </w:r>
          </w:p>
        </w:tc>
        <w:tc>
          <w:tcPr>
            <w:tcW w:w="993" w:type="dxa"/>
            <w:tcBorders>
              <w:top w:val="single" w:sz="8" w:space="0" w:color="auto"/>
              <w:left w:val="single" w:sz="8" w:space="0" w:color="auto"/>
              <w:bottom w:val="single" w:sz="8" w:space="0" w:color="auto"/>
              <w:right w:val="single" w:sz="4" w:space="0" w:color="auto"/>
            </w:tcBorders>
            <w:shd w:val="clear" w:color="auto" w:fill="auto"/>
            <w:noWrap/>
            <w:vAlign w:val="bottom"/>
          </w:tcPr>
          <w:p w:rsidR="00A80ABB" w:rsidRPr="00193599" w:rsidRDefault="00A80ABB" w:rsidP="00A80ABB">
            <w:pPr>
              <w:jc w:val="center"/>
              <w:rPr>
                <w:rFonts w:ascii="Arial" w:hAnsi="Arial" w:cs="Arial"/>
                <w:b/>
                <w:color w:val="000000"/>
                <w:lang w:eastAsia="es-CL"/>
              </w:rPr>
            </w:pPr>
            <w:r w:rsidRPr="00193599">
              <w:rPr>
                <w:rFonts w:ascii="Arial" w:hAnsi="Arial" w:cs="Arial"/>
                <w:b/>
                <w:color w:val="000000"/>
                <w:lang w:eastAsia="es-CL"/>
              </w:rPr>
              <w:t> </w:t>
            </w:r>
          </w:p>
        </w:tc>
        <w:tc>
          <w:tcPr>
            <w:tcW w:w="907" w:type="dxa"/>
            <w:tcBorders>
              <w:top w:val="single" w:sz="8" w:space="0" w:color="auto"/>
              <w:left w:val="nil"/>
              <w:bottom w:val="single" w:sz="8" w:space="0" w:color="auto"/>
              <w:right w:val="single" w:sz="4" w:space="0" w:color="auto"/>
            </w:tcBorders>
            <w:shd w:val="clear" w:color="auto" w:fill="auto"/>
            <w:noWrap/>
            <w:vAlign w:val="bottom"/>
          </w:tcPr>
          <w:p w:rsidR="00A80ABB" w:rsidRPr="00193599" w:rsidRDefault="00A80ABB" w:rsidP="00A80ABB">
            <w:pPr>
              <w:jc w:val="center"/>
              <w:rPr>
                <w:rFonts w:ascii="Arial" w:hAnsi="Arial" w:cs="Arial"/>
                <w:b/>
                <w:bCs/>
                <w:color w:val="000000"/>
                <w:lang w:eastAsia="es-CL"/>
              </w:rPr>
            </w:pPr>
            <w:r w:rsidRPr="00193599">
              <w:rPr>
                <w:rFonts w:ascii="Arial" w:hAnsi="Arial" w:cs="Arial"/>
                <w:b/>
                <w:bCs/>
                <w:color w:val="000000"/>
                <w:lang w:eastAsia="es-CL"/>
              </w:rPr>
              <w:t>17,4</w:t>
            </w:r>
          </w:p>
        </w:tc>
        <w:tc>
          <w:tcPr>
            <w:tcW w:w="1250" w:type="dxa"/>
            <w:tcBorders>
              <w:top w:val="single" w:sz="8" w:space="0" w:color="auto"/>
              <w:left w:val="nil"/>
              <w:bottom w:val="single" w:sz="8" w:space="0" w:color="auto"/>
              <w:right w:val="single" w:sz="4" w:space="0" w:color="auto"/>
            </w:tcBorders>
            <w:shd w:val="clear" w:color="auto" w:fill="auto"/>
            <w:noWrap/>
            <w:vAlign w:val="bottom"/>
          </w:tcPr>
          <w:p w:rsidR="00A80ABB" w:rsidRPr="00193599" w:rsidRDefault="00A80ABB" w:rsidP="00A80ABB">
            <w:pPr>
              <w:jc w:val="center"/>
              <w:rPr>
                <w:rFonts w:ascii="Arial" w:hAnsi="Arial" w:cs="Arial"/>
                <w:b/>
                <w:bCs/>
                <w:color w:val="000000"/>
                <w:lang w:eastAsia="es-CL"/>
              </w:rPr>
            </w:pPr>
            <w:r w:rsidRPr="00193599">
              <w:rPr>
                <w:rFonts w:ascii="Arial" w:hAnsi="Arial" w:cs="Arial"/>
                <w:b/>
                <w:bCs/>
                <w:color w:val="000000"/>
                <w:lang w:eastAsia="es-CL"/>
              </w:rPr>
              <w:t> </w:t>
            </w:r>
          </w:p>
        </w:tc>
        <w:tc>
          <w:tcPr>
            <w:tcW w:w="1085" w:type="dxa"/>
            <w:tcBorders>
              <w:top w:val="single" w:sz="8" w:space="0" w:color="auto"/>
              <w:left w:val="nil"/>
              <w:bottom w:val="single" w:sz="8" w:space="0" w:color="auto"/>
              <w:right w:val="single" w:sz="4" w:space="0" w:color="auto"/>
            </w:tcBorders>
            <w:shd w:val="clear" w:color="auto" w:fill="auto"/>
            <w:noWrap/>
            <w:vAlign w:val="bottom"/>
          </w:tcPr>
          <w:p w:rsidR="00A80ABB" w:rsidRPr="00193599" w:rsidRDefault="00A80ABB" w:rsidP="00A80ABB">
            <w:pPr>
              <w:jc w:val="center"/>
              <w:rPr>
                <w:rFonts w:ascii="Arial" w:hAnsi="Arial" w:cs="Arial"/>
                <w:b/>
                <w:bCs/>
                <w:color w:val="000000"/>
                <w:lang w:eastAsia="es-CL"/>
              </w:rPr>
            </w:pPr>
            <w:r w:rsidRPr="00193599">
              <w:rPr>
                <w:rFonts w:ascii="Arial" w:hAnsi="Arial" w:cs="Arial"/>
                <w:b/>
                <w:bCs/>
                <w:color w:val="000000"/>
                <w:lang w:eastAsia="es-CL"/>
              </w:rPr>
              <w:t>49,6</w:t>
            </w:r>
          </w:p>
        </w:tc>
        <w:tc>
          <w:tcPr>
            <w:tcW w:w="1275" w:type="dxa"/>
            <w:tcBorders>
              <w:top w:val="single" w:sz="8" w:space="0" w:color="auto"/>
              <w:left w:val="nil"/>
              <w:bottom w:val="single" w:sz="8" w:space="0" w:color="auto"/>
              <w:right w:val="single" w:sz="4" w:space="0" w:color="auto"/>
            </w:tcBorders>
            <w:shd w:val="clear" w:color="auto" w:fill="auto"/>
            <w:noWrap/>
            <w:vAlign w:val="bottom"/>
          </w:tcPr>
          <w:p w:rsidR="00A80ABB" w:rsidRPr="00193599" w:rsidRDefault="00A80ABB" w:rsidP="00A80ABB">
            <w:pPr>
              <w:jc w:val="center"/>
              <w:rPr>
                <w:rFonts w:ascii="Arial" w:hAnsi="Arial" w:cs="Arial"/>
                <w:b/>
                <w:bCs/>
                <w:color w:val="000000"/>
                <w:lang w:eastAsia="es-CL"/>
              </w:rPr>
            </w:pPr>
            <w:r w:rsidRPr="00193599">
              <w:rPr>
                <w:rFonts w:ascii="Arial" w:hAnsi="Arial" w:cs="Arial"/>
                <w:b/>
                <w:bCs/>
                <w:color w:val="000000"/>
                <w:lang w:eastAsia="es-CL"/>
              </w:rPr>
              <w:t> </w:t>
            </w:r>
          </w:p>
        </w:tc>
        <w:tc>
          <w:tcPr>
            <w:tcW w:w="993" w:type="dxa"/>
            <w:tcBorders>
              <w:top w:val="single" w:sz="8" w:space="0" w:color="auto"/>
              <w:left w:val="nil"/>
              <w:bottom w:val="single" w:sz="8" w:space="0" w:color="auto"/>
              <w:right w:val="single" w:sz="8" w:space="0" w:color="auto"/>
            </w:tcBorders>
            <w:shd w:val="clear" w:color="auto" w:fill="auto"/>
            <w:noWrap/>
            <w:vAlign w:val="bottom"/>
          </w:tcPr>
          <w:p w:rsidR="00A80ABB" w:rsidRPr="00193599" w:rsidRDefault="00A80ABB" w:rsidP="00A80ABB">
            <w:pPr>
              <w:jc w:val="center"/>
              <w:rPr>
                <w:rFonts w:ascii="Arial" w:hAnsi="Arial" w:cs="Arial"/>
                <w:b/>
                <w:bCs/>
                <w:color w:val="000000"/>
                <w:lang w:eastAsia="es-CL"/>
              </w:rPr>
            </w:pPr>
            <w:r w:rsidRPr="00193599">
              <w:rPr>
                <w:rFonts w:ascii="Arial" w:hAnsi="Arial" w:cs="Arial"/>
                <w:b/>
                <w:bCs/>
                <w:color w:val="000000"/>
                <w:lang w:eastAsia="es-CL"/>
              </w:rPr>
              <w:t>12,4</w:t>
            </w:r>
          </w:p>
        </w:tc>
      </w:tr>
    </w:tbl>
    <w:p w:rsidR="00A80ABB" w:rsidRPr="00193599" w:rsidRDefault="00A80ABB" w:rsidP="00A80ABB">
      <w:pPr>
        <w:tabs>
          <w:tab w:val="left" w:pos="0"/>
        </w:tabs>
        <w:spacing w:line="220" w:lineRule="exact"/>
        <w:jc w:val="center"/>
        <w:rPr>
          <w:rFonts w:ascii="Arial" w:hAnsi="Arial" w:cs="Arial"/>
          <w:sz w:val="16"/>
          <w:szCs w:val="16"/>
        </w:rPr>
      </w:pPr>
      <w:r w:rsidRPr="00193599">
        <w:rPr>
          <w:rFonts w:ascii="Arial" w:hAnsi="Arial" w:cs="Arial"/>
          <w:bCs/>
          <w:sz w:val="16"/>
          <w:szCs w:val="16"/>
        </w:rPr>
        <w:t xml:space="preserve">Fuente Resumen Ejecutivo del Diagnóstico ambiental del proyecto </w:t>
      </w:r>
      <w:r w:rsidRPr="00193599">
        <w:rPr>
          <w:rFonts w:ascii="Arial" w:hAnsi="Arial" w:cs="Arial"/>
          <w:sz w:val="16"/>
          <w:szCs w:val="16"/>
        </w:rPr>
        <w:t>Re</w:t>
      </w:r>
      <w:smartTag w:uri="urn:schemas-microsoft-com:office:smarttags" w:element="PersonName">
        <w:r w:rsidRPr="00193599">
          <w:rPr>
            <w:rFonts w:ascii="Arial" w:hAnsi="Arial" w:cs="Arial"/>
            <w:sz w:val="16"/>
            <w:szCs w:val="16"/>
          </w:rPr>
          <w:t>p</w:t>
        </w:r>
      </w:smartTag>
      <w:r w:rsidRPr="00193599">
        <w:rPr>
          <w:rFonts w:ascii="Arial" w:hAnsi="Arial" w:cs="Arial"/>
          <w:sz w:val="16"/>
          <w:szCs w:val="16"/>
        </w:rPr>
        <w:t>osición de Es</w:t>
      </w:r>
      <w:smartTag w:uri="urn:schemas-microsoft-com:office:smarttags" w:element="PersonName">
        <w:r w:rsidRPr="00193599">
          <w:rPr>
            <w:rFonts w:ascii="Arial" w:hAnsi="Arial" w:cs="Arial"/>
            <w:sz w:val="16"/>
            <w:szCs w:val="16"/>
          </w:rPr>
          <w:t>p</w:t>
        </w:r>
      </w:smartTag>
      <w:r w:rsidRPr="00193599">
        <w:rPr>
          <w:rFonts w:ascii="Arial" w:hAnsi="Arial" w:cs="Arial"/>
          <w:sz w:val="16"/>
          <w:szCs w:val="16"/>
        </w:rPr>
        <w:t xml:space="preserve">acios </w:t>
      </w:r>
    </w:p>
    <w:p w:rsidR="00A80ABB" w:rsidRPr="00193599" w:rsidRDefault="00A80ABB" w:rsidP="00A80ABB">
      <w:pPr>
        <w:tabs>
          <w:tab w:val="left" w:pos="0"/>
        </w:tabs>
        <w:spacing w:line="220" w:lineRule="exact"/>
        <w:jc w:val="center"/>
        <w:rPr>
          <w:rFonts w:ascii="Arial" w:hAnsi="Arial" w:cs="Arial"/>
          <w:bCs/>
          <w:sz w:val="16"/>
          <w:szCs w:val="16"/>
        </w:rPr>
      </w:pPr>
      <w:r w:rsidRPr="00193599">
        <w:rPr>
          <w:rFonts w:ascii="Arial" w:hAnsi="Arial" w:cs="Arial"/>
          <w:sz w:val="16"/>
          <w:szCs w:val="16"/>
        </w:rPr>
        <w:t>Públicos y Áreas Verdes como Medida de Mitigación en Sectores Contiguos al Sitio F, Áreas 1, 2 y 3, Arica, 2012.</w:t>
      </w:r>
    </w:p>
    <w:p w:rsidR="00A80ABB" w:rsidRPr="00193599" w:rsidRDefault="00A80ABB" w:rsidP="00A80ABB">
      <w:pPr>
        <w:spacing w:line="220" w:lineRule="exact"/>
        <w:jc w:val="center"/>
        <w:rPr>
          <w:rFonts w:ascii="Arial" w:hAnsi="Arial" w:cs="Arial"/>
          <w:bCs/>
        </w:rPr>
      </w:pPr>
    </w:p>
    <w:p w:rsidR="00A80ABB" w:rsidRPr="002938D1" w:rsidRDefault="00FF1484" w:rsidP="00A80ABB">
      <w:pPr>
        <w:spacing w:line="220" w:lineRule="exact"/>
        <w:jc w:val="both"/>
        <w:rPr>
          <w:rFonts w:ascii="Arial" w:hAnsi="Arial" w:cs="Arial"/>
          <w:b/>
          <w:bCs/>
          <w:i/>
        </w:rPr>
      </w:pPr>
      <w:r>
        <w:rPr>
          <w:rFonts w:ascii="Arial" w:hAnsi="Arial" w:cs="Arial"/>
          <w:b/>
          <w:bCs/>
          <w:i/>
        </w:rPr>
        <w:t>A</w:t>
      </w:r>
      <w:r w:rsidR="008B248A" w:rsidRPr="002938D1">
        <w:rPr>
          <w:rFonts w:ascii="Arial" w:hAnsi="Arial" w:cs="Arial"/>
          <w:b/>
          <w:bCs/>
          <w:i/>
        </w:rPr>
        <w:t>.2.</w:t>
      </w:r>
      <w:r w:rsidR="009567C7">
        <w:rPr>
          <w:rFonts w:ascii="Arial" w:hAnsi="Arial" w:cs="Arial"/>
          <w:b/>
          <w:bCs/>
          <w:i/>
        </w:rPr>
        <w:t>4</w:t>
      </w:r>
      <w:r w:rsidR="008B248A" w:rsidRPr="002938D1">
        <w:rPr>
          <w:rFonts w:ascii="Arial" w:hAnsi="Arial" w:cs="Arial"/>
          <w:b/>
          <w:bCs/>
          <w:i/>
        </w:rPr>
        <w:t xml:space="preserve">.2 </w:t>
      </w:r>
      <w:r w:rsidR="00A80ABB" w:rsidRPr="002938D1">
        <w:rPr>
          <w:rFonts w:ascii="Arial" w:hAnsi="Arial" w:cs="Arial"/>
          <w:b/>
          <w:bCs/>
          <w:i/>
        </w:rPr>
        <w:t>Medidas de mitigación</w:t>
      </w:r>
    </w:p>
    <w:p w:rsidR="00A80ABB" w:rsidRPr="002938D1" w:rsidRDefault="00A80ABB" w:rsidP="00A80ABB">
      <w:pPr>
        <w:spacing w:line="220" w:lineRule="exact"/>
        <w:jc w:val="both"/>
        <w:rPr>
          <w:rFonts w:ascii="Arial" w:hAnsi="Arial" w:cs="Arial"/>
          <w:b/>
          <w:bCs/>
        </w:rPr>
      </w:pPr>
    </w:p>
    <w:p w:rsidR="00A80ABB" w:rsidRPr="00193599" w:rsidRDefault="00F71B61" w:rsidP="00A80ABB">
      <w:pPr>
        <w:spacing w:line="220" w:lineRule="exact"/>
        <w:jc w:val="both"/>
        <w:rPr>
          <w:rFonts w:ascii="Arial" w:hAnsi="Arial" w:cs="Arial"/>
          <w:bCs/>
        </w:rPr>
      </w:pPr>
      <w:r>
        <w:rPr>
          <w:rFonts w:ascii="Arial" w:hAnsi="Arial" w:cs="Arial"/>
          <w:bCs/>
        </w:rPr>
        <w:t>E</w:t>
      </w:r>
      <w:r w:rsidR="00A80ABB" w:rsidRPr="00193599">
        <w:rPr>
          <w:rFonts w:ascii="Arial" w:hAnsi="Arial" w:cs="Arial"/>
          <w:bCs/>
        </w:rPr>
        <w:t xml:space="preserve">l proyecto “Ampliación del proyecto de Reposición de espacios públicos y áreas verdes como medida de mitigación de sectores contiguos a sitio F, etapas 3 y 4, Arica”  busca complementar el proyecto “Reposición de espacios públicos y áreas verdes como medida de mitigación de sectores contiguos a sitio F, etapas 1 y 2, Arica”, aprobado en enero de 2013, donde se aumentan las áreas a ser intervenidas y se evalúa el lugar de disposición en Quebrada Encantada y su traslado. Ambos proyectos proponen distintas medidas de mitigación en el suelo del espacio público para evitar el contacto con el suelo y así inhibir el riesgo para la salud de las personas. </w:t>
      </w:r>
    </w:p>
    <w:p w:rsidR="00A80ABB" w:rsidRPr="00193599" w:rsidRDefault="00A80ABB" w:rsidP="00A80ABB">
      <w:pPr>
        <w:spacing w:line="220" w:lineRule="exact"/>
        <w:jc w:val="both"/>
        <w:rPr>
          <w:rFonts w:ascii="Arial" w:hAnsi="Arial" w:cs="Arial"/>
          <w:bCs/>
        </w:rPr>
      </w:pPr>
    </w:p>
    <w:p w:rsidR="00A80ABB" w:rsidRPr="00193599" w:rsidRDefault="00A80ABB" w:rsidP="00A80ABB">
      <w:pPr>
        <w:spacing w:line="220" w:lineRule="exact"/>
        <w:jc w:val="both"/>
        <w:rPr>
          <w:rFonts w:ascii="Arial" w:hAnsi="Arial" w:cs="Arial"/>
          <w:bCs/>
        </w:rPr>
      </w:pPr>
      <w:r w:rsidRPr="00193599">
        <w:rPr>
          <w:rFonts w:ascii="Arial" w:hAnsi="Arial" w:cs="Arial"/>
          <w:bCs/>
        </w:rPr>
        <w:t xml:space="preserve">Estas medidas consisten en la remoción y traslado de la capa superficial del suelo a un depósito en Quebrada Encantada,  el sellado de las superficies a través de la repavimentación de veredas, pasajes y calles y el mejoramiento de espacios públicos mediante la instalación de mobiliario urbano, luminarias, construcción de ciclovías en los sectores colindantes al sitio F. Además se contempla mejorar áreas verdes y equipamiento deportivo. </w:t>
      </w:r>
    </w:p>
    <w:p w:rsidR="00A80ABB" w:rsidRPr="00193599" w:rsidRDefault="00A80ABB" w:rsidP="00A80ABB">
      <w:pPr>
        <w:spacing w:line="220" w:lineRule="exact"/>
        <w:jc w:val="both"/>
        <w:rPr>
          <w:rFonts w:ascii="Arial" w:hAnsi="Arial" w:cs="Arial"/>
          <w:bCs/>
        </w:rPr>
      </w:pPr>
    </w:p>
    <w:p w:rsidR="00A80ABB" w:rsidRPr="00193599" w:rsidRDefault="00A80ABB" w:rsidP="00A80ABB">
      <w:pPr>
        <w:spacing w:line="220" w:lineRule="exact"/>
        <w:jc w:val="both"/>
        <w:rPr>
          <w:rFonts w:ascii="Arial" w:hAnsi="Arial" w:cs="Arial"/>
          <w:bCs/>
        </w:rPr>
      </w:pPr>
      <w:r w:rsidRPr="00193599">
        <w:rPr>
          <w:rFonts w:ascii="Arial" w:hAnsi="Arial" w:cs="Arial"/>
          <w:bCs/>
        </w:rPr>
        <w:t>En las etapas 1 y 2, se evaluó la remoción, retiro y disposición de suelos contaminados para la ejecución de proyectos de mejoramiento de espacios públicos, como se puede ver a continuación:</w:t>
      </w:r>
    </w:p>
    <w:p w:rsidR="00A80ABB" w:rsidRDefault="00A80ABB" w:rsidP="00A80ABB">
      <w:pPr>
        <w:spacing w:line="220" w:lineRule="exact"/>
        <w:jc w:val="both"/>
        <w:rPr>
          <w:rFonts w:ascii="Arial" w:hAnsi="Arial" w:cs="Arial"/>
          <w:bCs/>
        </w:rPr>
      </w:pPr>
    </w:p>
    <w:p w:rsidR="003E407D" w:rsidRPr="003E407D" w:rsidRDefault="003E407D" w:rsidP="003E407D">
      <w:pPr>
        <w:spacing w:line="220" w:lineRule="exact"/>
        <w:jc w:val="center"/>
        <w:rPr>
          <w:rFonts w:ascii="Arial" w:hAnsi="Arial" w:cs="Arial"/>
          <w:b/>
          <w:bCs/>
        </w:rPr>
      </w:pPr>
      <w:r>
        <w:rPr>
          <w:rFonts w:ascii="Arial" w:hAnsi="Arial" w:cs="Arial"/>
          <w:b/>
          <w:bCs/>
        </w:rPr>
        <w:t xml:space="preserve">Imagen </w:t>
      </w:r>
      <w:r w:rsidR="00BB401C">
        <w:rPr>
          <w:rFonts w:ascii="Arial" w:hAnsi="Arial" w:cs="Arial"/>
          <w:b/>
          <w:bCs/>
        </w:rPr>
        <w:t>A-51</w:t>
      </w:r>
    </w:p>
    <w:p w:rsidR="00A80ABB" w:rsidRPr="00193599" w:rsidRDefault="00645B8F" w:rsidP="00A80ABB">
      <w:pPr>
        <w:spacing w:line="220" w:lineRule="exact"/>
        <w:jc w:val="center"/>
        <w:rPr>
          <w:rFonts w:ascii="Arial" w:hAnsi="Arial" w:cs="Arial"/>
          <w:b/>
          <w:bCs/>
        </w:rPr>
      </w:pPr>
      <w:r w:rsidRPr="00645B8F">
        <w:rPr>
          <w:noProof/>
        </w:rPr>
        <w:pict>
          <v:shape id="_x0000_s1535" type="#_x0000_t75" style="position:absolute;left:0;text-align:left;margin-left:24.05pt;margin-top:9.85pt;width:412.6pt;height:191.35pt;z-index:251684352">
            <v:imagedata r:id="rId60" o:title=""/>
          </v:shape>
        </w:pict>
      </w:r>
      <w:r w:rsidR="00A80ABB" w:rsidRPr="00193599">
        <w:rPr>
          <w:rFonts w:ascii="Arial" w:hAnsi="Arial" w:cs="Arial"/>
          <w:b/>
          <w:bCs/>
        </w:rPr>
        <w:t>Etapa 1 y 2: Proyectos de Intervención Área 1</w:t>
      </w: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Default="00A80ABB" w:rsidP="00A80ABB">
      <w:pPr>
        <w:spacing w:line="220" w:lineRule="exact"/>
        <w:jc w:val="both"/>
        <w:rPr>
          <w:rFonts w:ascii="Calibri" w:hAnsi="Calibri"/>
          <w:bCs/>
          <w:sz w:val="22"/>
        </w:rPr>
      </w:pPr>
    </w:p>
    <w:p w:rsidR="00A80ABB" w:rsidRPr="00193599" w:rsidRDefault="00A80ABB" w:rsidP="00A80ABB">
      <w:pPr>
        <w:spacing w:line="220" w:lineRule="exact"/>
        <w:jc w:val="center"/>
        <w:rPr>
          <w:rFonts w:ascii="Arial" w:hAnsi="Arial" w:cs="Arial"/>
          <w:bCs/>
          <w:sz w:val="16"/>
          <w:szCs w:val="16"/>
        </w:rPr>
      </w:pPr>
      <w:r w:rsidRPr="00193599">
        <w:rPr>
          <w:rFonts w:ascii="Arial" w:hAnsi="Arial" w:cs="Arial"/>
          <w:bCs/>
          <w:sz w:val="16"/>
          <w:szCs w:val="16"/>
        </w:rPr>
        <w:t xml:space="preserve">Fuente: Ampliación del proyecto de Reposición de espacios públicos y áreas verdes </w:t>
      </w:r>
    </w:p>
    <w:p w:rsidR="00A80ABB" w:rsidRPr="00193599" w:rsidRDefault="00A80ABB" w:rsidP="00A80ABB">
      <w:pPr>
        <w:spacing w:line="220" w:lineRule="exact"/>
        <w:jc w:val="center"/>
        <w:rPr>
          <w:rFonts w:ascii="Arial" w:hAnsi="Arial" w:cs="Arial"/>
          <w:bCs/>
          <w:sz w:val="16"/>
          <w:szCs w:val="16"/>
        </w:rPr>
      </w:pPr>
      <w:r w:rsidRPr="00193599">
        <w:rPr>
          <w:rFonts w:ascii="Arial" w:hAnsi="Arial" w:cs="Arial"/>
          <w:bCs/>
          <w:sz w:val="16"/>
          <w:szCs w:val="16"/>
        </w:rPr>
        <w:t>como medida de mitigación de sectores contiguos a sitio F, etapas 3 y 4, Arica</w:t>
      </w:r>
    </w:p>
    <w:p w:rsidR="006479A8" w:rsidRDefault="006479A8" w:rsidP="00A80ABB">
      <w:pPr>
        <w:spacing w:line="220" w:lineRule="exact"/>
        <w:jc w:val="both"/>
        <w:rPr>
          <w:rFonts w:ascii="Arial" w:hAnsi="Arial" w:cs="Arial"/>
          <w:bCs/>
        </w:rPr>
      </w:pPr>
    </w:p>
    <w:p w:rsidR="00A80ABB" w:rsidRPr="00193599" w:rsidRDefault="00A80ABB" w:rsidP="00A80ABB">
      <w:pPr>
        <w:spacing w:line="220" w:lineRule="exact"/>
        <w:jc w:val="both"/>
        <w:rPr>
          <w:rFonts w:ascii="Arial" w:hAnsi="Arial" w:cs="Arial"/>
          <w:bCs/>
        </w:rPr>
      </w:pPr>
      <w:r w:rsidRPr="00193599">
        <w:rPr>
          <w:rFonts w:ascii="Arial" w:hAnsi="Arial" w:cs="Arial"/>
          <w:bCs/>
        </w:rPr>
        <w:lastRenderedPageBreak/>
        <w:t>Las etapas 1 y 2 estaban presupuestadas para el año 2012 y 2013. Se contempló las obras de mitigación de las poblaciones Araucanía, Huamachuco 1 y 2, la Av. Azola y las áreas verdes de plazas Potrerillos y 10 de Julio (Ambas en Araucanía), correspondientes al Área 1. Las superficies específicamente a intervenir además de las nombradas son las calles Chuquicamata, Oscar Quina, Domeyko, Mantos Blancos, Teniente Merino, Chapiquiña, y los pasajes Casa Blanca, El Salvador 1, El Salvador 2, la Unión, 10 de Julio, Carabineros de Chile, Ejército de Chile, Investigación de Chile, Santa Fé y General Gorostiaga. La superficie total es 35.463 m².</w:t>
      </w:r>
    </w:p>
    <w:p w:rsidR="00A80ABB" w:rsidRPr="00193599" w:rsidRDefault="00A80ABB" w:rsidP="00A80ABB">
      <w:pPr>
        <w:spacing w:line="220" w:lineRule="exact"/>
        <w:jc w:val="both"/>
        <w:rPr>
          <w:rFonts w:ascii="Arial" w:hAnsi="Arial" w:cs="Arial"/>
          <w:bCs/>
        </w:rPr>
      </w:pPr>
    </w:p>
    <w:p w:rsidR="00A80ABB" w:rsidRPr="00193599" w:rsidRDefault="00A80ABB" w:rsidP="00A80ABB">
      <w:pPr>
        <w:spacing w:line="220" w:lineRule="exact"/>
        <w:jc w:val="both"/>
        <w:rPr>
          <w:rFonts w:ascii="Arial" w:hAnsi="Arial" w:cs="Arial"/>
          <w:bCs/>
        </w:rPr>
      </w:pPr>
      <w:r w:rsidRPr="00193599">
        <w:rPr>
          <w:rFonts w:ascii="Arial" w:hAnsi="Arial" w:cs="Arial"/>
          <w:bCs/>
        </w:rPr>
        <w:t xml:space="preserve">Las obras contemplan pavimentación de calzadas y aceras, como en áreas verdes en parques y bandejones centrales. </w:t>
      </w:r>
    </w:p>
    <w:p w:rsidR="003E407D" w:rsidRDefault="003E407D" w:rsidP="00A80ABB">
      <w:pPr>
        <w:spacing w:line="220" w:lineRule="exact"/>
        <w:jc w:val="center"/>
        <w:rPr>
          <w:rFonts w:ascii="Arial" w:hAnsi="Arial" w:cs="Arial"/>
          <w:b/>
          <w:bCs/>
        </w:rPr>
      </w:pPr>
    </w:p>
    <w:p w:rsidR="003E407D" w:rsidRDefault="003E407D" w:rsidP="00A80ABB">
      <w:pPr>
        <w:spacing w:line="220" w:lineRule="exact"/>
        <w:jc w:val="center"/>
        <w:rPr>
          <w:rFonts w:ascii="Arial" w:hAnsi="Arial" w:cs="Arial"/>
          <w:b/>
          <w:bCs/>
        </w:rPr>
      </w:pPr>
      <w:r>
        <w:rPr>
          <w:rFonts w:ascii="Arial" w:hAnsi="Arial" w:cs="Arial"/>
          <w:b/>
          <w:bCs/>
        </w:rPr>
        <w:t xml:space="preserve">Imagen </w:t>
      </w:r>
      <w:r w:rsidR="00BB401C">
        <w:rPr>
          <w:rFonts w:ascii="Arial" w:hAnsi="Arial" w:cs="Arial"/>
          <w:b/>
          <w:bCs/>
        </w:rPr>
        <w:t>A-52</w:t>
      </w:r>
    </w:p>
    <w:p w:rsidR="00A80ABB" w:rsidRPr="00193599" w:rsidRDefault="00645B8F" w:rsidP="00A80ABB">
      <w:pPr>
        <w:spacing w:line="220" w:lineRule="exact"/>
        <w:jc w:val="center"/>
        <w:rPr>
          <w:rFonts w:ascii="Arial" w:hAnsi="Arial" w:cs="Arial"/>
          <w:bCs/>
        </w:rPr>
      </w:pPr>
      <w:r w:rsidRPr="00645B8F">
        <w:rPr>
          <w:rFonts w:ascii="Arial" w:hAnsi="Arial" w:cs="Arial"/>
          <w:noProof/>
        </w:rPr>
        <w:pict>
          <v:shape id="_x0000_s1536" type="#_x0000_t75" style="position:absolute;left:0;text-align:left;margin-left:-.6pt;margin-top:10.85pt;width:445.8pt;height:199.4pt;z-index:251685376">
            <v:imagedata r:id="rId61" o:title=""/>
          </v:shape>
        </w:pict>
      </w:r>
      <w:r w:rsidR="00A80ABB" w:rsidRPr="00193599">
        <w:rPr>
          <w:rFonts w:ascii="Arial" w:hAnsi="Arial" w:cs="Arial"/>
          <w:b/>
          <w:bCs/>
        </w:rPr>
        <w:t>Etapa 1 y 2: Proyectos de Intervención Área 2</w:t>
      </w:r>
    </w:p>
    <w:p w:rsidR="00A80ABB" w:rsidRDefault="00A80ABB" w:rsidP="00A80ABB">
      <w:pPr>
        <w:spacing w:line="220" w:lineRule="exact"/>
        <w:jc w:val="center"/>
        <w:rPr>
          <w:rFonts w:ascii="Calibri" w:hAnsi="Calibri"/>
          <w:bCs/>
          <w:sz w:val="16"/>
          <w:szCs w:val="16"/>
        </w:rPr>
      </w:pPr>
    </w:p>
    <w:p w:rsidR="00A80ABB" w:rsidRDefault="00A80ABB" w:rsidP="00A80ABB">
      <w:pPr>
        <w:spacing w:line="220" w:lineRule="exact"/>
        <w:jc w:val="center"/>
        <w:rPr>
          <w:rFonts w:ascii="Calibri" w:hAnsi="Calibri"/>
          <w:bCs/>
          <w:sz w:val="16"/>
          <w:szCs w:val="16"/>
        </w:rPr>
      </w:pPr>
    </w:p>
    <w:p w:rsidR="00A80ABB" w:rsidRDefault="00A80ABB" w:rsidP="00A80ABB">
      <w:pPr>
        <w:spacing w:line="220" w:lineRule="exact"/>
        <w:jc w:val="center"/>
        <w:rPr>
          <w:rFonts w:ascii="Calibri" w:hAnsi="Calibri"/>
          <w:bCs/>
          <w:sz w:val="16"/>
          <w:szCs w:val="16"/>
        </w:rPr>
      </w:pPr>
    </w:p>
    <w:p w:rsidR="00A80ABB" w:rsidRDefault="00A80ABB" w:rsidP="00A80ABB">
      <w:pPr>
        <w:spacing w:line="220" w:lineRule="exact"/>
        <w:jc w:val="center"/>
        <w:rPr>
          <w:rFonts w:ascii="Calibri" w:hAnsi="Calibri"/>
          <w:bCs/>
          <w:sz w:val="16"/>
          <w:szCs w:val="16"/>
        </w:rPr>
      </w:pPr>
    </w:p>
    <w:p w:rsidR="00A80ABB" w:rsidRDefault="00A80ABB" w:rsidP="00A80ABB">
      <w:pPr>
        <w:spacing w:line="220" w:lineRule="exact"/>
        <w:jc w:val="center"/>
        <w:rPr>
          <w:rFonts w:ascii="Calibri" w:hAnsi="Calibri"/>
          <w:bCs/>
          <w:sz w:val="16"/>
          <w:szCs w:val="16"/>
        </w:rPr>
      </w:pPr>
    </w:p>
    <w:p w:rsidR="00A80ABB" w:rsidRDefault="00A80ABB" w:rsidP="00A80ABB">
      <w:pPr>
        <w:spacing w:line="220" w:lineRule="exact"/>
        <w:jc w:val="center"/>
        <w:rPr>
          <w:rFonts w:ascii="Calibri" w:hAnsi="Calibri"/>
          <w:bCs/>
          <w:sz w:val="16"/>
          <w:szCs w:val="16"/>
        </w:rPr>
      </w:pPr>
    </w:p>
    <w:p w:rsidR="00A80ABB" w:rsidRDefault="00A80ABB" w:rsidP="00A80ABB">
      <w:pPr>
        <w:spacing w:line="220" w:lineRule="exact"/>
        <w:jc w:val="center"/>
        <w:rPr>
          <w:rFonts w:ascii="Calibri" w:hAnsi="Calibri"/>
          <w:bCs/>
          <w:sz w:val="16"/>
          <w:szCs w:val="16"/>
        </w:rPr>
      </w:pPr>
    </w:p>
    <w:p w:rsidR="00A80ABB" w:rsidRDefault="00A80ABB" w:rsidP="00A80ABB">
      <w:pPr>
        <w:spacing w:line="220" w:lineRule="exact"/>
        <w:jc w:val="center"/>
        <w:rPr>
          <w:rFonts w:ascii="Calibri" w:hAnsi="Calibri"/>
          <w:bCs/>
          <w:sz w:val="16"/>
          <w:szCs w:val="16"/>
        </w:rPr>
      </w:pPr>
    </w:p>
    <w:p w:rsidR="00A80ABB" w:rsidRDefault="00A80ABB" w:rsidP="00A80ABB">
      <w:pPr>
        <w:spacing w:line="220" w:lineRule="exact"/>
        <w:jc w:val="center"/>
        <w:rPr>
          <w:rFonts w:ascii="Calibri" w:hAnsi="Calibri"/>
          <w:bCs/>
          <w:sz w:val="16"/>
          <w:szCs w:val="16"/>
        </w:rPr>
      </w:pPr>
    </w:p>
    <w:p w:rsidR="00A80ABB" w:rsidRDefault="00A80ABB" w:rsidP="00A80ABB">
      <w:pPr>
        <w:spacing w:line="220" w:lineRule="exact"/>
        <w:jc w:val="center"/>
        <w:rPr>
          <w:rFonts w:ascii="Calibri" w:hAnsi="Calibri"/>
          <w:bCs/>
          <w:sz w:val="16"/>
          <w:szCs w:val="16"/>
        </w:rPr>
      </w:pPr>
    </w:p>
    <w:p w:rsidR="00A80ABB" w:rsidRDefault="00A80ABB" w:rsidP="00A80ABB">
      <w:pPr>
        <w:spacing w:line="220" w:lineRule="exact"/>
        <w:jc w:val="center"/>
        <w:rPr>
          <w:rFonts w:ascii="Calibri" w:hAnsi="Calibri"/>
          <w:bCs/>
          <w:sz w:val="16"/>
          <w:szCs w:val="16"/>
        </w:rPr>
      </w:pPr>
    </w:p>
    <w:p w:rsidR="00A80ABB" w:rsidRDefault="00A80ABB" w:rsidP="00A80ABB">
      <w:pPr>
        <w:spacing w:line="220" w:lineRule="exact"/>
        <w:jc w:val="center"/>
        <w:rPr>
          <w:rFonts w:ascii="Calibri" w:hAnsi="Calibri"/>
          <w:bCs/>
          <w:sz w:val="16"/>
          <w:szCs w:val="16"/>
        </w:rPr>
      </w:pPr>
    </w:p>
    <w:p w:rsidR="00A80ABB" w:rsidRDefault="00A80ABB" w:rsidP="00A80ABB">
      <w:pPr>
        <w:spacing w:line="220" w:lineRule="exact"/>
        <w:jc w:val="center"/>
        <w:rPr>
          <w:rFonts w:ascii="Calibri" w:hAnsi="Calibri"/>
          <w:bCs/>
          <w:sz w:val="16"/>
          <w:szCs w:val="16"/>
        </w:rPr>
      </w:pPr>
    </w:p>
    <w:p w:rsidR="00A80ABB" w:rsidRDefault="00A80ABB" w:rsidP="00A80ABB">
      <w:pPr>
        <w:spacing w:line="220" w:lineRule="exact"/>
        <w:jc w:val="center"/>
        <w:rPr>
          <w:rFonts w:ascii="Calibri" w:hAnsi="Calibri"/>
          <w:bCs/>
          <w:sz w:val="16"/>
          <w:szCs w:val="16"/>
        </w:rPr>
      </w:pPr>
    </w:p>
    <w:p w:rsidR="00A80ABB" w:rsidRDefault="00A80ABB" w:rsidP="00A80ABB">
      <w:pPr>
        <w:spacing w:line="220" w:lineRule="exact"/>
        <w:jc w:val="center"/>
        <w:rPr>
          <w:rFonts w:ascii="Calibri" w:hAnsi="Calibri"/>
          <w:bCs/>
          <w:sz w:val="16"/>
          <w:szCs w:val="16"/>
        </w:rPr>
      </w:pPr>
    </w:p>
    <w:p w:rsidR="00A80ABB" w:rsidRDefault="00A80ABB" w:rsidP="00A80ABB">
      <w:pPr>
        <w:spacing w:line="220" w:lineRule="exact"/>
        <w:jc w:val="center"/>
        <w:rPr>
          <w:rFonts w:ascii="Calibri" w:hAnsi="Calibri"/>
          <w:bCs/>
          <w:sz w:val="16"/>
          <w:szCs w:val="16"/>
        </w:rPr>
      </w:pPr>
    </w:p>
    <w:p w:rsidR="00A80ABB" w:rsidRDefault="00A80ABB" w:rsidP="00A80ABB">
      <w:pPr>
        <w:spacing w:line="220" w:lineRule="exact"/>
        <w:jc w:val="center"/>
        <w:rPr>
          <w:rFonts w:ascii="Calibri" w:hAnsi="Calibri"/>
          <w:bCs/>
          <w:sz w:val="16"/>
          <w:szCs w:val="16"/>
        </w:rPr>
      </w:pPr>
    </w:p>
    <w:p w:rsidR="00A80ABB" w:rsidRDefault="00A80ABB" w:rsidP="00A80ABB">
      <w:pPr>
        <w:spacing w:line="220" w:lineRule="exact"/>
        <w:jc w:val="center"/>
        <w:rPr>
          <w:rFonts w:ascii="Calibri" w:hAnsi="Calibri"/>
          <w:bCs/>
          <w:sz w:val="16"/>
          <w:szCs w:val="16"/>
        </w:rPr>
      </w:pPr>
    </w:p>
    <w:p w:rsidR="00A80ABB" w:rsidRPr="00193599" w:rsidRDefault="00A80ABB" w:rsidP="00A80ABB">
      <w:pPr>
        <w:spacing w:line="220" w:lineRule="exact"/>
        <w:jc w:val="center"/>
        <w:rPr>
          <w:rFonts w:ascii="Arial" w:hAnsi="Arial" w:cs="Arial"/>
          <w:bCs/>
          <w:sz w:val="16"/>
          <w:szCs w:val="16"/>
        </w:rPr>
      </w:pPr>
      <w:r w:rsidRPr="00193599">
        <w:rPr>
          <w:rFonts w:ascii="Arial" w:hAnsi="Arial" w:cs="Arial"/>
          <w:bCs/>
          <w:sz w:val="16"/>
          <w:szCs w:val="16"/>
        </w:rPr>
        <w:t xml:space="preserve">Fuente: Ampliación del proyecto de Reposición de espacios públicos y áreas verdes </w:t>
      </w:r>
    </w:p>
    <w:p w:rsidR="00A80ABB" w:rsidRPr="00193599" w:rsidRDefault="00A80ABB" w:rsidP="00A80ABB">
      <w:pPr>
        <w:spacing w:line="220" w:lineRule="exact"/>
        <w:jc w:val="center"/>
        <w:rPr>
          <w:rFonts w:ascii="Arial" w:hAnsi="Arial" w:cs="Arial"/>
          <w:bCs/>
          <w:sz w:val="16"/>
          <w:szCs w:val="16"/>
        </w:rPr>
      </w:pPr>
      <w:r w:rsidRPr="00193599">
        <w:rPr>
          <w:rFonts w:ascii="Arial" w:hAnsi="Arial" w:cs="Arial"/>
          <w:bCs/>
          <w:sz w:val="16"/>
          <w:szCs w:val="16"/>
        </w:rPr>
        <w:t>como medida de mitigación de sectores contiguos a sitio F, etapas 3 y 4, Arica</w:t>
      </w:r>
    </w:p>
    <w:p w:rsidR="00A80ABB" w:rsidRDefault="00A80ABB" w:rsidP="00A80ABB">
      <w:pPr>
        <w:spacing w:line="220" w:lineRule="exact"/>
        <w:jc w:val="both"/>
        <w:rPr>
          <w:rFonts w:ascii="Calibri" w:hAnsi="Calibri"/>
          <w:bCs/>
          <w:sz w:val="22"/>
          <w:szCs w:val="22"/>
        </w:rPr>
      </w:pPr>
    </w:p>
    <w:p w:rsidR="00A80ABB" w:rsidRPr="00193599" w:rsidRDefault="00A80ABB" w:rsidP="00A80ABB">
      <w:pPr>
        <w:spacing w:line="220" w:lineRule="exact"/>
        <w:jc w:val="both"/>
        <w:rPr>
          <w:rFonts w:ascii="Arial" w:hAnsi="Arial" w:cs="Arial"/>
          <w:bCs/>
        </w:rPr>
      </w:pPr>
      <w:r w:rsidRPr="00193599">
        <w:rPr>
          <w:rFonts w:ascii="Arial" w:hAnsi="Arial" w:cs="Arial"/>
          <w:bCs/>
        </w:rPr>
        <w:t>Luego, se ejecuta en el sector Los Industriales 0, 1 y 2, donde se contemplan también la mitigación de calzadas, aceras, luminarias, equipamientos y áreas verdes. En el Área 2 las superficies están compuestas por las Av. Antártica y Argentina, las Calles Exótica y Barros Arana y los pasajes Lonquimay, Antuco, Ollague, Tinguiririca, Corcovado e Itata con área de intervención de 18.908 m².</w:t>
      </w:r>
    </w:p>
    <w:p w:rsidR="00A80ABB" w:rsidRPr="00193599" w:rsidRDefault="00A80ABB" w:rsidP="00A80ABB">
      <w:pPr>
        <w:spacing w:line="220" w:lineRule="exact"/>
        <w:jc w:val="both"/>
        <w:rPr>
          <w:rFonts w:ascii="Arial" w:hAnsi="Arial" w:cs="Arial"/>
          <w:bCs/>
        </w:rPr>
      </w:pPr>
    </w:p>
    <w:p w:rsidR="00A80ABB" w:rsidRPr="00193599" w:rsidRDefault="00A80ABB" w:rsidP="00A80ABB">
      <w:pPr>
        <w:spacing w:line="220" w:lineRule="exact"/>
        <w:jc w:val="both"/>
        <w:rPr>
          <w:rFonts w:ascii="Arial" w:hAnsi="Arial" w:cs="Arial"/>
          <w:bCs/>
        </w:rPr>
      </w:pPr>
      <w:r w:rsidRPr="00193599">
        <w:rPr>
          <w:rFonts w:ascii="Arial" w:hAnsi="Arial" w:cs="Arial"/>
          <w:bCs/>
        </w:rPr>
        <w:t xml:space="preserve">En la ampliación del proyecto a etapas 3 y 4, se constata que en el Área 2 quedó pendiente el mejoramiento de espacio público de algunos pasajes de Los Industriales I y II, el Parque Tupungato y las calles Barros Arana y Samo Alto. Del área 1 se incorpora  una intervención en la Avenida Renato Rocca. </w:t>
      </w:r>
    </w:p>
    <w:p w:rsidR="00A80ABB" w:rsidRPr="00193599" w:rsidRDefault="00A80ABB" w:rsidP="00A80ABB">
      <w:pPr>
        <w:spacing w:line="220" w:lineRule="exact"/>
        <w:jc w:val="both"/>
        <w:rPr>
          <w:rFonts w:ascii="Arial" w:hAnsi="Arial" w:cs="Arial"/>
          <w:bCs/>
        </w:rPr>
      </w:pPr>
    </w:p>
    <w:p w:rsidR="00A80ABB" w:rsidRPr="00193599" w:rsidRDefault="00A80ABB" w:rsidP="00A80ABB">
      <w:pPr>
        <w:spacing w:line="220" w:lineRule="exact"/>
        <w:jc w:val="both"/>
        <w:rPr>
          <w:rFonts w:ascii="Arial" w:hAnsi="Arial" w:cs="Arial"/>
          <w:bCs/>
        </w:rPr>
      </w:pPr>
      <w:r w:rsidRPr="00193599">
        <w:rPr>
          <w:rFonts w:ascii="Arial" w:hAnsi="Arial" w:cs="Arial"/>
          <w:bCs/>
        </w:rPr>
        <w:t>Por ello, en la ampliación del proyecto, en las etapas 3 y 4 se considera los siguientes sectores a intervenir:</w:t>
      </w:r>
    </w:p>
    <w:p w:rsidR="00A80ABB" w:rsidRPr="00193599" w:rsidRDefault="00A80ABB" w:rsidP="00A80ABB">
      <w:pPr>
        <w:spacing w:line="220" w:lineRule="exact"/>
        <w:jc w:val="both"/>
        <w:rPr>
          <w:rFonts w:ascii="Arial" w:hAnsi="Arial" w:cs="Arial"/>
          <w:bCs/>
        </w:rPr>
      </w:pPr>
    </w:p>
    <w:p w:rsidR="00A80ABB" w:rsidRPr="00193599" w:rsidRDefault="00A80ABB" w:rsidP="00A80ABB">
      <w:pPr>
        <w:spacing w:line="220" w:lineRule="exact"/>
        <w:jc w:val="center"/>
        <w:rPr>
          <w:rFonts w:ascii="Arial" w:hAnsi="Arial" w:cs="Arial"/>
          <w:b/>
          <w:bCs/>
        </w:rPr>
      </w:pPr>
    </w:p>
    <w:p w:rsidR="00A80ABB" w:rsidRPr="00193599" w:rsidRDefault="00A80ABB" w:rsidP="00A80ABB">
      <w:pPr>
        <w:spacing w:line="220" w:lineRule="exact"/>
        <w:jc w:val="center"/>
        <w:rPr>
          <w:rFonts w:ascii="Arial" w:hAnsi="Arial" w:cs="Arial"/>
          <w:b/>
          <w:bCs/>
        </w:rPr>
      </w:pPr>
    </w:p>
    <w:p w:rsidR="00A80ABB" w:rsidRDefault="00A80ABB" w:rsidP="00A80ABB">
      <w:pPr>
        <w:spacing w:line="220" w:lineRule="exact"/>
        <w:jc w:val="center"/>
        <w:rPr>
          <w:rFonts w:ascii="Arial" w:hAnsi="Arial" w:cs="Arial"/>
          <w:b/>
          <w:bCs/>
        </w:rPr>
      </w:pPr>
    </w:p>
    <w:p w:rsidR="006479A8" w:rsidRPr="00193599" w:rsidRDefault="006479A8" w:rsidP="00A80ABB">
      <w:pPr>
        <w:spacing w:line="220" w:lineRule="exact"/>
        <w:jc w:val="center"/>
        <w:rPr>
          <w:rFonts w:ascii="Arial" w:hAnsi="Arial" w:cs="Arial"/>
          <w:b/>
          <w:bCs/>
        </w:rPr>
      </w:pPr>
    </w:p>
    <w:p w:rsidR="00A80ABB" w:rsidRPr="00193599" w:rsidRDefault="00A80ABB" w:rsidP="00A80ABB">
      <w:pPr>
        <w:spacing w:line="220" w:lineRule="exact"/>
        <w:jc w:val="center"/>
        <w:rPr>
          <w:rFonts w:ascii="Arial" w:hAnsi="Arial" w:cs="Arial"/>
          <w:b/>
          <w:bCs/>
        </w:rPr>
      </w:pPr>
    </w:p>
    <w:p w:rsidR="00A80ABB" w:rsidRPr="00193599" w:rsidRDefault="00A80ABB" w:rsidP="00A80ABB">
      <w:pPr>
        <w:spacing w:line="220" w:lineRule="exact"/>
        <w:jc w:val="center"/>
        <w:rPr>
          <w:rFonts w:ascii="Arial" w:hAnsi="Arial" w:cs="Arial"/>
          <w:b/>
          <w:bCs/>
        </w:rPr>
      </w:pPr>
    </w:p>
    <w:p w:rsidR="00A80ABB" w:rsidRPr="00193599" w:rsidRDefault="00A80ABB" w:rsidP="00A80ABB">
      <w:pPr>
        <w:spacing w:line="220" w:lineRule="exact"/>
        <w:jc w:val="center"/>
        <w:rPr>
          <w:rFonts w:ascii="Arial" w:hAnsi="Arial" w:cs="Arial"/>
          <w:b/>
          <w:bCs/>
        </w:rPr>
      </w:pPr>
    </w:p>
    <w:p w:rsidR="00A80ABB" w:rsidRDefault="00A80ABB" w:rsidP="00A80ABB">
      <w:pPr>
        <w:spacing w:line="220" w:lineRule="exact"/>
        <w:jc w:val="center"/>
        <w:rPr>
          <w:rFonts w:ascii="Arial" w:hAnsi="Arial" w:cs="Arial"/>
          <w:b/>
          <w:bCs/>
        </w:rPr>
      </w:pPr>
    </w:p>
    <w:p w:rsidR="00A80ABB" w:rsidRDefault="00A80ABB" w:rsidP="00A80ABB">
      <w:pPr>
        <w:spacing w:line="220" w:lineRule="exact"/>
        <w:jc w:val="center"/>
        <w:rPr>
          <w:rFonts w:ascii="Arial" w:hAnsi="Arial" w:cs="Arial"/>
          <w:b/>
          <w:bCs/>
        </w:rPr>
      </w:pPr>
    </w:p>
    <w:p w:rsidR="00A80ABB" w:rsidRPr="00193599" w:rsidRDefault="00A80ABB" w:rsidP="00A80ABB">
      <w:pPr>
        <w:spacing w:line="220" w:lineRule="exact"/>
        <w:jc w:val="center"/>
        <w:rPr>
          <w:rFonts w:ascii="Arial" w:hAnsi="Arial" w:cs="Arial"/>
          <w:b/>
          <w:bCs/>
        </w:rPr>
      </w:pPr>
    </w:p>
    <w:p w:rsidR="00A80ABB" w:rsidRPr="00193599" w:rsidRDefault="003E407D" w:rsidP="00A80ABB">
      <w:pPr>
        <w:spacing w:line="220" w:lineRule="exact"/>
        <w:jc w:val="center"/>
        <w:rPr>
          <w:rFonts w:ascii="Arial" w:hAnsi="Arial" w:cs="Arial"/>
          <w:b/>
          <w:bCs/>
        </w:rPr>
      </w:pPr>
      <w:r>
        <w:rPr>
          <w:rFonts w:ascii="Arial" w:hAnsi="Arial" w:cs="Arial"/>
          <w:b/>
          <w:bCs/>
        </w:rPr>
        <w:lastRenderedPageBreak/>
        <w:t xml:space="preserve">Imagen </w:t>
      </w:r>
      <w:r w:rsidR="00BB401C">
        <w:rPr>
          <w:rFonts w:ascii="Arial" w:hAnsi="Arial" w:cs="Arial"/>
          <w:b/>
          <w:bCs/>
        </w:rPr>
        <w:t>A-53</w:t>
      </w:r>
    </w:p>
    <w:p w:rsidR="00A80ABB" w:rsidRPr="00193599" w:rsidRDefault="00A80ABB" w:rsidP="00A80ABB">
      <w:pPr>
        <w:spacing w:line="220" w:lineRule="exact"/>
        <w:jc w:val="center"/>
        <w:rPr>
          <w:rFonts w:ascii="Arial" w:hAnsi="Arial" w:cs="Arial"/>
          <w:b/>
          <w:bCs/>
        </w:rPr>
      </w:pPr>
      <w:r w:rsidRPr="00193599">
        <w:rPr>
          <w:rFonts w:ascii="Arial" w:hAnsi="Arial" w:cs="Arial"/>
          <w:b/>
          <w:bCs/>
        </w:rPr>
        <w:t>Etapa 3 y 4: Intervención en el Área 1</w:t>
      </w:r>
    </w:p>
    <w:p w:rsidR="00A80ABB" w:rsidRDefault="00A80ABB" w:rsidP="00A80ABB">
      <w:pPr>
        <w:spacing w:line="220" w:lineRule="exact"/>
        <w:jc w:val="both"/>
        <w:rPr>
          <w:rFonts w:ascii="Calibri" w:hAnsi="Calibri"/>
          <w:bCs/>
          <w:sz w:val="22"/>
          <w:szCs w:val="22"/>
        </w:rPr>
      </w:pPr>
    </w:p>
    <w:p w:rsidR="00A80ABB" w:rsidRDefault="00A80ABB" w:rsidP="00A80ABB">
      <w:pPr>
        <w:spacing w:line="220" w:lineRule="exact"/>
        <w:jc w:val="both"/>
        <w:rPr>
          <w:rFonts w:ascii="Calibri" w:hAnsi="Calibri"/>
          <w:bCs/>
          <w:sz w:val="22"/>
          <w:szCs w:val="22"/>
        </w:rPr>
      </w:pPr>
    </w:p>
    <w:p w:rsidR="00A80ABB" w:rsidRDefault="00A80ABB" w:rsidP="00A80ABB">
      <w:pPr>
        <w:spacing w:line="220" w:lineRule="exact"/>
        <w:jc w:val="both"/>
        <w:rPr>
          <w:rFonts w:ascii="Calibri" w:hAnsi="Calibri"/>
          <w:bCs/>
          <w:sz w:val="22"/>
          <w:szCs w:val="22"/>
        </w:rPr>
      </w:pPr>
    </w:p>
    <w:p w:rsidR="00A80ABB" w:rsidRDefault="00A80ABB" w:rsidP="00A80ABB">
      <w:pPr>
        <w:spacing w:line="220" w:lineRule="exact"/>
        <w:jc w:val="both"/>
        <w:rPr>
          <w:rFonts w:ascii="Calibri" w:hAnsi="Calibri"/>
          <w:bCs/>
          <w:sz w:val="22"/>
          <w:szCs w:val="22"/>
        </w:rPr>
      </w:pPr>
    </w:p>
    <w:p w:rsidR="00A80ABB" w:rsidRDefault="00A80ABB" w:rsidP="00A80ABB">
      <w:pPr>
        <w:spacing w:line="220" w:lineRule="exact"/>
        <w:jc w:val="both"/>
        <w:rPr>
          <w:rFonts w:ascii="Calibri" w:hAnsi="Calibri"/>
          <w:bCs/>
          <w:sz w:val="22"/>
          <w:szCs w:val="22"/>
        </w:rPr>
      </w:pPr>
    </w:p>
    <w:p w:rsidR="00A80ABB" w:rsidRDefault="00A80ABB" w:rsidP="00A80ABB">
      <w:pPr>
        <w:spacing w:line="220" w:lineRule="exact"/>
        <w:jc w:val="both"/>
        <w:rPr>
          <w:rFonts w:ascii="Calibri" w:hAnsi="Calibri"/>
          <w:bCs/>
          <w:sz w:val="22"/>
          <w:szCs w:val="22"/>
        </w:rPr>
      </w:pPr>
    </w:p>
    <w:p w:rsidR="00A80ABB" w:rsidRDefault="00A80ABB" w:rsidP="00A80ABB">
      <w:pPr>
        <w:spacing w:line="220" w:lineRule="exact"/>
        <w:jc w:val="both"/>
        <w:rPr>
          <w:rFonts w:ascii="Calibri" w:hAnsi="Calibri"/>
          <w:bCs/>
          <w:sz w:val="22"/>
          <w:szCs w:val="22"/>
        </w:rPr>
      </w:pPr>
    </w:p>
    <w:p w:rsidR="00A80ABB" w:rsidRDefault="00A80ABB" w:rsidP="00A80ABB">
      <w:pPr>
        <w:spacing w:line="220" w:lineRule="exact"/>
        <w:jc w:val="both"/>
        <w:rPr>
          <w:rFonts w:ascii="Calibri" w:hAnsi="Calibri"/>
          <w:bCs/>
          <w:sz w:val="22"/>
          <w:szCs w:val="22"/>
        </w:rPr>
      </w:pPr>
    </w:p>
    <w:p w:rsidR="00A80ABB" w:rsidRDefault="00A80ABB" w:rsidP="00A80ABB">
      <w:pPr>
        <w:spacing w:line="220" w:lineRule="exact"/>
        <w:jc w:val="both"/>
        <w:rPr>
          <w:rFonts w:ascii="Calibri" w:hAnsi="Calibri"/>
          <w:bCs/>
          <w:sz w:val="22"/>
          <w:szCs w:val="22"/>
        </w:rPr>
      </w:pPr>
    </w:p>
    <w:p w:rsidR="00A80ABB" w:rsidRDefault="00A80ABB" w:rsidP="00A80ABB">
      <w:pPr>
        <w:spacing w:line="220" w:lineRule="exact"/>
        <w:jc w:val="both"/>
        <w:rPr>
          <w:rFonts w:ascii="Calibri" w:hAnsi="Calibri"/>
          <w:bCs/>
          <w:sz w:val="22"/>
          <w:szCs w:val="22"/>
        </w:rPr>
      </w:pPr>
    </w:p>
    <w:p w:rsidR="00A80ABB" w:rsidRDefault="00A80ABB" w:rsidP="00A80ABB">
      <w:pPr>
        <w:spacing w:line="220" w:lineRule="exact"/>
        <w:jc w:val="both"/>
        <w:rPr>
          <w:rFonts w:ascii="Calibri" w:hAnsi="Calibri"/>
          <w:bCs/>
          <w:sz w:val="22"/>
          <w:szCs w:val="22"/>
        </w:rPr>
      </w:pPr>
    </w:p>
    <w:p w:rsidR="00A80ABB" w:rsidRDefault="00A80ABB" w:rsidP="00A80ABB">
      <w:pPr>
        <w:spacing w:line="220" w:lineRule="exact"/>
        <w:jc w:val="both"/>
        <w:rPr>
          <w:rFonts w:ascii="Calibri" w:hAnsi="Calibri"/>
          <w:bCs/>
          <w:sz w:val="22"/>
          <w:szCs w:val="22"/>
        </w:rPr>
      </w:pPr>
    </w:p>
    <w:p w:rsidR="00A80ABB" w:rsidRDefault="00A80ABB" w:rsidP="00A80ABB">
      <w:pPr>
        <w:spacing w:line="220" w:lineRule="exact"/>
        <w:jc w:val="both"/>
        <w:rPr>
          <w:rFonts w:ascii="Calibri" w:hAnsi="Calibri"/>
          <w:bCs/>
          <w:sz w:val="22"/>
          <w:szCs w:val="22"/>
        </w:rPr>
      </w:pPr>
    </w:p>
    <w:p w:rsidR="00A80ABB" w:rsidRDefault="00A80ABB" w:rsidP="00A80ABB">
      <w:pPr>
        <w:spacing w:line="220" w:lineRule="exact"/>
        <w:jc w:val="both"/>
        <w:rPr>
          <w:rFonts w:ascii="Calibri" w:hAnsi="Calibri"/>
          <w:bCs/>
          <w:sz w:val="22"/>
          <w:szCs w:val="22"/>
        </w:rPr>
      </w:pPr>
    </w:p>
    <w:p w:rsidR="00A80ABB" w:rsidRDefault="00A80ABB" w:rsidP="00A80ABB">
      <w:pPr>
        <w:spacing w:line="220" w:lineRule="exact"/>
        <w:jc w:val="both"/>
        <w:rPr>
          <w:rFonts w:ascii="Calibri" w:hAnsi="Calibri"/>
          <w:bCs/>
          <w:sz w:val="22"/>
          <w:szCs w:val="22"/>
        </w:rPr>
      </w:pPr>
    </w:p>
    <w:p w:rsidR="00A80ABB" w:rsidRDefault="00A80ABB" w:rsidP="00A80ABB">
      <w:pPr>
        <w:spacing w:line="220" w:lineRule="exact"/>
        <w:jc w:val="both"/>
        <w:rPr>
          <w:rFonts w:ascii="Calibri" w:hAnsi="Calibri"/>
          <w:bCs/>
          <w:sz w:val="22"/>
          <w:szCs w:val="22"/>
        </w:rPr>
      </w:pPr>
    </w:p>
    <w:p w:rsidR="00A80ABB" w:rsidRDefault="00A80ABB" w:rsidP="00A80ABB">
      <w:pPr>
        <w:spacing w:line="220" w:lineRule="exact"/>
        <w:jc w:val="both"/>
        <w:rPr>
          <w:rFonts w:ascii="Calibri" w:hAnsi="Calibri"/>
          <w:bCs/>
          <w:sz w:val="22"/>
          <w:szCs w:val="22"/>
        </w:rPr>
      </w:pPr>
    </w:p>
    <w:p w:rsidR="00A80ABB" w:rsidRDefault="00A80ABB" w:rsidP="00A80ABB">
      <w:pPr>
        <w:spacing w:line="220" w:lineRule="exact"/>
        <w:jc w:val="both"/>
        <w:rPr>
          <w:rFonts w:ascii="Calibri" w:hAnsi="Calibri"/>
          <w:bCs/>
          <w:sz w:val="22"/>
          <w:szCs w:val="22"/>
        </w:rPr>
      </w:pPr>
    </w:p>
    <w:p w:rsidR="00A80ABB" w:rsidRPr="00CB35F6" w:rsidRDefault="00645B8F" w:rsidP="00A80ABB">
      <w:pPr>
        <w:spacing w:line="220" w:lineRule="exact"/>
        <w:jc w:val="both"/>
        <w:rPr>
          <w:rFonts w:ascii="Calibri" w:hAnsi="Calibri"/>
          <w:bCs/>
          <w:sz w:val="22"/>
          <w:szCs w:val="22"/>
        </w:rPr>
      </w:pPr>
      <w:r w:rsidRPr="00645B8F">
        <w:rPr>
          <w:noProof/>
        </w:rPr>
        <w:pict>
          <v:shape id="_x0000_s1537" type="#_x0000_t75" style="position:absolute;left:0;text-align:left;margin-left:.35pt;margin-top:-198.5pt;width:460.45pt;height:207.65pt;z-index:251686400">
            <v:imagedata r:id="rId62" o:title=""/>
          </v:shape>
        </w:pict>
      </w:r>
    </w:p>
    <w:p w:rsidR="00A80ABB" w:rsidRPr="00193599" w:rsidRDefault="00A80ABB" w:rsidP="00A80ABB">
      <w:pPr>
        <w:spacing w:line="220" w:lineRule="exact"/>
        <w:jc w:val="center"/>
        <w:rPr>
          <w:rFonts w:ascii="Arial" w:hAnsi="Arial" w:cs="Arial"/>
          <w:bCs/>
          <w:sz w:val="16"/>
          <w:szCs w:val="16"/>
        </w:rPr>
      </w:pPr>
      <w:r w:rsidRPr="00193599">
        <w:rPr>
          <w:rFonts w:ascii="Arial" w:hAnsi="Arial" w:cs="Arial"/>
          <w:bCs/>
          <w:sz w:val="16"/>
          <w:szCs w:val="16"/>
        </w:rPr>
        <w:t xml:space="preserve">Fuente: Ampliación del proyecto de Reposición de espacios públicos y áreas verdes </w:t>
      </w:r>
    </w:p>
    <w:p w:rsidR="00A80ABB" w:rsidRPr="00193599" w:rsidRDefault="00A80ABB" w:rsidP="00A80ABB">
      <w:pPr>
        <w:spacing w:line="220" w:lineRule="exact"/>
        <w:jc w:val="center"/>
        <w:rPr>
          <w:rFonts w:ascii="Arial" w:hAnsi="Arial" w:cs="Arial"/>
          <w:bCs/>
          <w:sz w:val="16"/>
          <w:szCs w:val="16"/>
        </w:rPr>
      </w:pPr>
      <w:r w:rsidRPr="00193599">
        <w:rPr>
          <w:rFonts w:ascii="Arial" w:hAnsi="Arial" w:cs="Arial"/>
          <w:bCs/>
          <w:sz w:val="16"/>
          <w:szCs w:val="16"/>
        </w:rPr>
        <w:t>como medida de mitigación de sectores contiguos a sitio F, etapas 3 y 4, Arica</w:t>
      </w:r>
    </w:p>
    <w:p w:rsidR="00A80ABB" w:rsidRDefault="00A80ABB" w:rsidP="00A80ABB">
      <w:pPr>
        <w:spacing w:line="220" w:lineRule="exact"/>
        <w:jc w:val="center"/>
        <w:rPr>
          <w:rFonts w:ascii="Calibri" w:hAnsi="Calibri"/>
          <w:bCs/>
          <w:sz w:val="16"/>
          <w:szCs w:val="16"/>
        </w:rPr>
      </w:pPr>
    </w:p>
    <w:p w:rsidR="00A80ABB" w:rsidRPr="00193599" w:rsidRDefault="00A80ABB" w:rsidP="00A80ABB">
      <w:pPr>
        <w:spacing w:line="220" w:lineRule="exact"/>
        <w:jc w:val="both"/>
        <w:rPr>
          <w:rFonts w:ascii="Arial" w:hAnsi="Arial" w:cs="Arial"/>
          <w:bCs/>
        </w:rPr>
      </w:pPr>
      <w:r w:rsidRPr="00193599">
        <w:rPr>
          <w:rFonts w:ascii="Arial" w:hAnsi="Arial" w:cs="Arial"/>
          <w:bCs/>
        </w:rPr>
        <w:t>En el caso del Área 1, se interviene la Avenida Renato Rocca con un total de 31.991 m² para el área, en cambio como lo muestra la figura del Área 2, dentro de las poblaciones Industriales I y II se intervendrán 17.508 m² y 14.418 m² respectivamente en pasajes.</w:t>
      </w:r>
    </w:p>
    <w:p w:rsidR="00A80ABB" w:rsidRPr="00193599" w:rsidRDefault="00A80ABB" w:rsidP="00A80ABB">
      <w:pPr>
        <w:spacing w:line="220" w:lineRule="exact"/>
        <w:jc w:val="both"/>
        <w:rPr>
          <w:rFonts w:ascii="Arial" w:hAnsi="Arial" w:cs="Arial"/>
          <w:bCs/>
        </w:rPr>
      </w:pPr>
    </w:p>
    <w:p w:rsidR="00A80ABB" w:rsidRPr="00193599" w:rsidRDefault="00A80ABB" w:rsidP="00A80ABB">
      <w:pPr>
        <w:spacing w:line="220" w:lineRule="exact"/>
        <w:jc w:val="both"/>
        <w:rPr>
          <w:rFonts w:ascii="Arial" w:hAnsi="Arial" w:cs="Arial"/>
          <w:bCs/>
        </w:rPr>
      </w:pPr>
      <w:r w:rsidRPr="00193599">
        <w:rPr>
          <w:rFonts w:ascii="Arial" w:hAnsi="Arial" w:cs="Arial"/>
          <w:bCs/>
        </w:rPr>
        <w:t>En total, considerando las calles, el parque Tupungato y Barros Arana y Samo Alto, el área a intervenir en la etapa 3 y 4 abarca 59.300 m² para las áreas 1 y 2.</w:t>
      </w:r>
    </w:p>
    <w:p w:rsidR="00A80ABB" w:rsidRDefault="00A80ABB" w:rsidP="00A80ABB">
      <w:pPr>
        <w:spacing w:line="220" w:lineRule="exact"/>
        <w:jc w:val="center"/>
        <w:rPr>
          <w:rFonts w:ascii="Arial" w:hAnsi="Arial" w:cs="Arial"/>
          <w:bCs/>
        </w:rPr>
      </w:pPr>
    </w:p>
    <w:p w:rsidR="003E407D" w:rsidRPr="003E407D" w:rsidRDefault="00BB401C" w:rsidP="00A80ABB">
      <w:pPr>
        <w:spacing w:line="220" w:lineRule="exact"/>
        <w:jc w:val="center"/>
        <w:rPr>
          <w:rFonts w:ascii="Arial" w:hAnsi="Arial" w:cs="Arial"/>
          <w:b/>
          <w:bCs/>
        </w:rPr>
      </w:pPr>
      <w:r>
        <w:rPr>
          <w:rFonts w:ascii="Arial" w:hAnsi="Arial" w:cs="Arial"/>
          <w:b/>
          <w:bCs/>
        </w:rPr>
        <w:t>Imagen A-54</w:t>
      </w:r>
    </w:p>
    <w:p w:rsidR="00A80ABB" w:rsidRPr="00193599" w:rsidRDefault="00A80ABB" w:rsidP="00A80ABB">
      <w:pPr>
        <w:spacing w:line="220" w:lineRule="exact"/>
        <w:jc w:val="center"/>
        <w:rPr>
          <w:rFonts w:ascii="Arial" w:hAnsi="Arial" w:cs="Arial"/>
          <w:b/>
          <w:bCs/>
        </w:rPr>
      </w:pPr>
      <w:r w:rsidRPr="00193599">
        <w:rPr>
          <w:rFonts w:ascii="Arial" w:hAnsi="Arial" w:cs="Arial"/>
          <w:b/>
          <w:bCs/>
        </w:rPr>
        <w:t>Etapa 3 y 4: Intervención en el Área 2</w:t>
      </w:r>
    </w:p>
    <w:p w:rsidR="00A80ABB" w:rsidRDefault="00A80ABB" w:rsidP="00A80ABB">
      <w:pPr>
        <w:spacing w:line="220" w:lineRule="exact"/>
        <w:jc w:val="both"/>
        <w:rPr>
          <w:rFonts w:ascii="Calibri" w:hAnsi="Calibri"/>
          <w:bCs/>
          <w:sz w:val="22"/>
          <w:szCs w:val="22"/>
        </w:rPr>
      </w:pPr>
    </w:p>
    <w:p w:rsidR="00A80ABB" w:rsidRDefault="00A80ABB" w:rsidP="00A80ABB">
      <w:pPr>
        <w:spacing w:line="220" w:lineRule="exact"/>
        <w:jc w:val="both"/>
        <w:rPr>
          <w:rFonts w:ascii="Calibri" w:hAnsi="Calibri"/>
          <w:bCs/>
          <w:sz w:val="22"/>
          <w:szCs w:val="22"/>
        </w:rPr>
      </w:pPr>
    </w:p>
    <w:p w:rsidR="00A80ABB" w:rsidRDefault="00A80ABB" w:rsidP="00A80ABB">
      <w:pPr>
        <w:spacing w:line="220" w:lineRule="exact"/>
        <w:jc w:val="both"/>
        <w:rPr>
          <w:rFonts w:ascii="Calibri" w:hAnsi="Calibri"/>
          <w:bCs/>
          <w:sz w:val="22"/>
          <w:szCs w:val="22"/>
        </w:rPr>
      </w:pPr>
    </w:p>
    <w:p w:rsidR="00A80ABB" w:rsidRDefault="00A80ABB" w:rsidP="00A80ABB">
      <w:pPr>
        <w:spacing w:line="220" w:lineRule="exact"/>
        <w:jc w:val="both"/>
        <w:rPr>
          <w:rFonts w:ascii="Calibri" w:hAnsi="Calibri"/>
          <w:bCs/>
          <w:sz w:val="22"/>
          <w:szCs w:val="22"/>
        </w:rPr>
      </w:pPr>
    </w:p>
    <w:p w:rsidR="00A80ABB" w:rsidRDefault="00A80ABB" w:rsidP="00A80ABB">
      <w:pPr>
        <w:spacing w:line="220" w:lineRule="exact"/>
        <w:jc w:val="both"/>
        <w:rPr>
          <w:rFonts w:ascii="Calibri" w:hAnsi="Calibri"/>
          <w:bCs/>
          <w:sz w:val="22"/>
          <w:szCs w:val="22"/>
        </w:rPr>
      </w:pPr>
    </w:p>
    <w:p w:rsidR="00A80ABB" w:rsidRDefault="00A80ABB" w:rsidP="00A80ABB">
      <w:pPr>
        <w:spacing w:line="220" w:lineRule="exact"/>
        <w:jc w:val="both"/>
        <w:rPr>
          <w:rFonts w:ascii="Calibri" w:hAnsi="Calibri"/>
          <w:bCs/>
          <w:sz w:val="22"/>
          <w:szCs w:val="22"/>
        </w:rPr>
      </w:pPr>
    </w:p>
    <w:p w:rsidR="00A80ABB" w:rsidRDefault="00A80ABB" w:rsidP="00A80ABB">
      <w:pPr>
        <w:spacing w:line="220" w:lineRule="exact"/>
        <w:jc w:val="both"/>
        <w:rPr>
          <w:rFonts w:ascii="Calibri" w:hAnsi="Calibri"/>
          <w:bCs/>
          <w:sz w:val="22"/>
          <w:szCs w:val="22"/>
        </w:rPr>
      </w:pPr>
    </w:p>
    <w:p w:rsidR="00A80ABB" w:rsidRDefault="00A80ABB" w:rsidP="00A80ABB">
      <w:pPr>
        <w:spacing w:line="220" w:lineRule="exact"/>
        <w:jc w:val="both"/>
        <w:rPr>
          <w:rFonts w:ascii="Calibri" w:hAnsi="Calibri"/>
          <w:bCs/>
          <w:sz w:val="22"/>
          <w:szCs w:val="22"/>
        </w:rPr>
      </w:pPr>
    </w:p>
    <w:p w:rsidR="00A80ABB" w:rsidRDefault="00A80ABB" w:rsidP="00A80ABB">
      <w:pPr>
        <w:spacing w:line="220" w:lineRule="exact"/>
        <w:jc w:val="both"/>
        <w:rPr>
          <w:rFonts w:ascii="Calibri" w:hAnsi="Calibri"/>
          <w:bCs/>
          <w:sz w:val="22"/>
          <w:szCs w:val="22"/>
        </w:rPr>
      </w:pPr>
    </w:p>
    <w:p w:rsidR="00A80ABB" w:rsidRDefault="00A80ABB" w:rsidP="00A80ABB">
      <w:pPr>
        <w:spacing w:line="220" w:lineRule="exact"/>
        <w:jc w:val="both"/>
        <w:rPr>
          <w:rFonts w:ascii="Calibri" w:hAnsi="Calibri"/>
          <w:bCs/>
          <w:sz w:val="22"/>
          <w:szCs w:val="22"/>
        </w:rPr>
      </w:pPr>
    </w:p>
    <w:p w:rsidR="00A80ABB" w:rsidRDefault="00A80ABB" w:rsidP="00A80ABB">
      <w:pPr>
        <w:spacing w:line="220" w:lineRule="exact"/>
        <w:jc w:val="both"/>
        <w:rPr>
          <w:rFonts w:ascii="Calibri" w:hAnsi="Calibri"/>
          <w:bCs/>
          <w:sz w:val="22"/>
          <w:szCs w:val="22"/>
        </w:rPr>
      </w:pPr>
    </w:p>
    <w:p w:rsidR="00A80ABB" w:rsidRDefault="00A80ABB" w:rsidP="00A80ABB">
      <w:pPr>
        <w:spacing w:line="220" w:lineRule="exact"/>
        <w:jc w:val="both"/>
        <w:rPr>
          <w:rFonts w:ascii="Calibri" w:hAnsi="Calibri"/>
          <w:bCs/>
          <w:sz w:val="22"/>
          <w:szCs w:val="22"/>
        </w:rPr>
      </w:pPr>
    </w:p>
    <w:p w:rsidR="00A80ABB" w:rsidRDefault="00A80ABB" w:rsidP="00A80ABB">
      <w:pPr>
        <w:spacing w:line="220" w:lineRule="exact"/>
        <w:jc w:val="both"/>
        <w:rPr>
          <w:rFonts w:ascii="Calibri" w:hAnsi="Calibri"/>
          <w:bCs/>
          <w:sz w:val="22"/>
          <w:szCs w:val="22"/>
        </w:rPr>
      </w:pPr>
    </w:p>
    <w:p w:rsidR="00A80ABB" w:rsidRDefault="00A80ABB" w:rsidP="00A80ABB">
      <w:pPr>
        <w:spacing w:line="220" w:lineRule="exact"/>
        <w:jc w:val="both"/>
        <w:rPr>
          <w:rFonts w:ascii="Calibri" w:hAnsi="Calibri"/>
          <w:bCs/>
          <w:sz w:val="22"/>
          <w:szCs w:val="22"/>
        </w:rPr>
      </w:pPr>
    </w:p>
    <w:p w:rsidR="00A80ABB" w:rsidRDefault="00A80ABB" w:rsidP="00A80ABB">
      <w:pPr>
        <w:spacing w:line="220" w:lineRule="exact"/>
        <w:jc w:val="both"/>
        <w:rPr>
          <w:rFonts w:ascii="Calibri" w:hAnsi="Calibri"/>
          <w:bCs/>
          <w:sz w:val="22"/>
          <w:szCs w:val="22"/>
        </w:rPr>
      </w:pPr>
    </w:p>
    <w:p w:rsidR="00A80ABB" w:rsidRDefault="00A80ABB" w:rsidP="00A80ABB">
      <w:pPr>
        <w:spacing w:line="220" w:lineRule="exact"/>
        <w:jc w:val="both"/>
        <w:rPr>
          <w:rFonts w:ascii="Calibri" w:hAnsi="Calibri"/>
          <w:bCs/>
          <w:sz w:val="22"/>
          <w:szCs w:val="22"/>
        </w:rPr>
      </w:pPr>
    </w:p>
    <w:p w:rsidR="00A80ABB" w:rsidRDefault="00A80ABB" w:rsidP="00A80ABB">
      <w:pPr>
        <w:spacing w:line="220" w:lineRule="exact"/>
        <w:jc w:val="both"/>
        <w:rPr>
          <w:rFonts w:ascii="Calibri" w:hAnsi="Calibri"/>
          <w:bCs/>
          <w:sz w:val="22"/>
          <w:szCs w:val="22"/>
        </w:rPr>
      </w:pPr>
    </w:p>
    <w:p w:rsidR="00A80ABB" w:rsidRPr="00CB35F6" w:rsidRDefault="00645B8F" w:rsidP="00A80ABB">
      <w:pPr>
        <w:spacing w:line="220" w:lineRule="exact"/>
        <w:jc w:val="both"/>
        <w:rPr>
          <w:rFonts w:ascii="Calibri" w:hAnsi="Calibri"/>
          <w:bCs/>
          <w:sz w:val="22"/>
          <w:szCs w:val="22"/>
        </w:rPr>
      </w:pPr>
      <w:r w:rsidRPr="00645B8F">
        <w:rPr>
          <w:noProof/>
        </w:rPr>
        <w:pict>
          <v:shape id="_x0000_s1538" type="#_x0000_t75" style="position:absolute;left:0;text-align:left;margin-left:.35pt;margin-top:-185.75pt;width:460.45pt;height:195.05pt;z-index:251687424">
            <v:imagedata r:id="rId63" o:title=""/>
          </v:shape>
        </w:pict>
      </w:r>
    </w:p>
    <w:p w:rsidR="00A80ABB" w:rsidRPr="00193599" w:rsidRDefault="00A80ABB" w:rsidP="00A80ABB">
      <w:pPr>
        <w:spacing w:line="220" w:lineRule="exact"/>
        <w:jc w:val="center"/>
        <w:rPr>
          <w:rFonts w:ascii="Arial" w:hAnsi="Arial" w:cs="Arial"/>
          <w:bCs/>
          <w:sz w:val="16"/>
          <w:szCs w:val="16"/>
        </w:rPr>
      </w:pPr>
      <w:r w:rsidRPr="00193599">
        <w:rPr>
          <w:rFonts w:ascii="Arial" w:hAnsi="Arial" w:cs="Arial"/>
          <w:bCs/>
          <w:sz w:val="16"/>
          <w:szCs w:val="16"/>
        </w:rPr>
        <w:t xml:space="preserve">Fuente: Ampliación del proyecto de Reposición de espacios públicos y áreas verdes </w:t>
      </w:r>
    </w:p>
    <w:p w:rsidR="00A80ABB" w:rsidRPr="00193599" w:rsidRDefault="00A80ABB" w:rsidP="00A80ABB">
      <w:pPr>
        <w:spacing w:line="220" w:lineRule="exact"/>
        <w:jc w:val="center"/>
        <w:rPr>
          <w:rFonts w:ascii="Arial" w:hAnsi="Arial" w:cs="Arial"/>
          <w:bCs/>
          <w:sz w:val="16"/>
          <w:szCs w:val="16"/>
        </w:rPr>
      </w:pPr>
      <w:r w:rsidRPr="00193599">
        <w:rPr>
          <w:rFonts w:ascii="Arial" w:hAnsi="Arial" w:cs="Arial"/>
          <w:bCs/>
          <w:sz w:val="16"/>
          <w:szCs w:val="16"/>
        </w:rPr>
        <w:t>como medida de mitigación de sectores contiguos a sitio F, etapas 3 y 4, Arica</w:t>
      </w:r>
    </w:p>
    <w:p w:rsidR="00A80ABB" w:rsidRDefault="00A80ABB" w:rsidP="00A80ABB">
      <w:pPr>
        <w:spacing w:line="220" w:lineRule="exact"/>
        <w:jc w:val="center"/>
        <w:rPr>
          <w:rFonts w:ascii="Calibri" w:hAnsi="Calibri"/>
          <w:b/>
          <w:bCs/>
          <w:sz w:val="22"/>
          <w:szCs w:val="22"/>
        </w:rPr>
      </w:pPr>
    </w:p>
    <w:p w:rsidR="00A80ABB" w:rsidRPr="00193599" w:rsidRDefault="00A80ABB" w:rsidP="00A80ABB">
      <w:pPr>
        <w:spacing w:line="220" w:lineRule="exact"/>
        <w:jc w:val="both"/>
        <w:rPr>
          <w:rFonts w:ascii="Arial" w:hAnsi="Arial" w:cs="Arial"/>
          <w:bCs/>
        </w:rPr>
      </w:pPr>
      <w:r w:rsidRPr="00193599">
        <w:rPr>
          <w:rFonts w:ascii="Arial" w:hAnsi="Arial" w:cs="Arial"/>
          <w:bCs/>
        </w:rPr>
        <w:t xml:space="preserve">En el Área 3, se considera el mejoramiento de la Av. Alejandro Azola y de las veredas de la Av. La Paz, Calle El Teniente, Calle Canto de Agua, Calle Río Blanco, Calle Chagres, Calle El Indio, Calle Romeral, Calle Andacollo, Calle La Africana, Calle El Tofo, Calle Penco, Calle Los Artesanos, Calle Barros </w:t>
      </w:r>
      <w:r w:rsidRPr="00193599">
        <w:rPr>
          <w:rFonts w:ascii="Arial" w:hAnsi="Arial" w:cs="Arial"/>
          <w:bCs/>
        </w:rPr>
        <w:lastRenderedPageBreak/>
        <w:t>Arana, Calle el Salitre, Pasaje La Exótica, y Calle Las Canteras, con una intervención total de 36.483 m².</w:t>
      </w:r>
    </w:p>
    <w:p w:rsidR="00A80ABB" w:rsidRDefault="00A80ABB" w:rsidP="00A80ABB">
      <w:pPr>
        <w:spacing w:line="220" w:lineRule="exact"/>
        <w:jc w:val="center"/>
        <w:rPr>
          <w:rFonts w:ascii="Arial" w:hAnsi="Arial" w:cs="Arial"/>
          <w:b/>
          <w:bCs/>
        </w:rPr>
      </w:pPr>
    </w:p>
    <w:p w:rsidR="003E407D" w:rsidRPr="00193599" w:rsidRDefault="003E407D" w:rsidP="00A80ABB">
      <w:pPr>
        <w:spacing w:line="220" w:lineRule="exact"/>
        <w:jc w:val="center"/>
        <w:rPr>
          <w:rFonts w:ascii="Arial" w:hAnsi="Arial" w:cs="Arial"/>
          <w:b/>
          <w:bCs/>
        </w:rPr>
      </w:pPr>
      <w:r>
        <w:rPr>
          <w:rFonts w:ascii="Arial" w:hAnsi="Arial" w:cs="Arial"/>
          <w:b/>
          <w:bCs/>
        </w:rPr>
        <w:t xml:space="preserve">Imagen </w:t>
      </w:r>
      <w:r w:rsidR="00BB401C">
        <w:rPr>
          <w:rFonts w:ascii="Arial" w:hAnsi="Arial" w:cs="Arial"/>
          <w:b/>
          <w:bCs/>
        </w:rPr>
        <w:t>A-55</w:t>
      </w:r>
    </w:p>
    <w:p w:rsidR="00A80ABB" w:rsidRPr="00193599" w:rsidRDefault="00A80ABB" w:rsidP="00A80ABB">
      <w:pPr>
        <w:spacing w:line="220" w:lineRule="exact"/>
        <w:jc w:val="center"/>
        <w:rPr>
          <w:rFonts w:ascii="Arial" w:hAnsi="Arial" w:cs="Arial"/>
          <w:b/>
          <w:bCs/>
        </w:rPr>
      </w:pPr>
      <w:r w:rsidRPr="00193599">
        <w:rPr>
          <w:rFonts w:ascii="Arial" w:hAnsi="Arial" w:cs="Arial"/>
          <w:b/>
          <w:bCs/>
        </w:rPr>
        <w:t>Etapa 3 y 4: Intervención en el Área 3</w:t>
      </w:r>
    </w:p>
    <w:p w:rsidR="00A80ABB" w:rsidRDefault="00A80ABB" w:rsidP="00A80ABB">
      <w:pPr>
        <w:spacing w:line="220" w:lineRule="exact"/>
        <w:jc w:val="center"/>
        <w:rPr>
          <w:rFonts w:ascii="Calibri" w:hAnsi="Calibri"/>
          <w:bCs/>
          <w:sz w:val="16"/>
          <w:szCs w:val="16"/>
        </w:rPr>
      </w:pPr>
    </w:p>
    <w:p w:rsidR="00A80ABB" w:rsidRDefault="00A80ABB" w:rsidP="00A80ABB">
      <w:pPr>
        <w:spacing w:line="220" w:lineRule="exact"/>
        <w:jc w:val="center"/>
        <w:rPr>
          <w:rFonts w:ascii="Calibri" w:hAnsi="Calibri"/>
          <w:bCs/>
          <w:sz w:val="16"/>
          <w:szCs w:val="16"/>
        </w:rPr>
      </w:pPr>
    </w:p>
    <w:p w:rsidR="00A80ABB" w:rsidRDefault="00A80ABB" w:rsidP="00A80ABB">
      <w:pPr>
        <w:spacing w:line="220" w:lineRule="exact"/>
        <w:jc w:val="center"/>
        <w:rPr>
          <w:rFonts w:ascii="Calibri" w:hAnsi="Calibri"/>
          <w:bCs/>
          <w:sz w:val="16"/>
          <w:szCs w:val="16"/>
        </w:rPr>
      </w:pPr>
    </w:p>
    <w:p w:rsidR="00A80ABB" w:rsidRDefault="00A80ABB" w:rsidP="00A80ABB">
      <w:pPr>
        <w:spacing w:line="220" w:lineRule="exact"/>
        <w:jc w:val="center"/>
        <w:rPr>
          <w:rFonts w:ascii="Calibri" w:hAnsi="Calibri"/>
          <w:bCs/>
          <w:sz w:val="16"/>
          <w:szCs w:val="16"/>
        </w:rPr>
      </w:pPr>
    </w:p>
    <w:p w:rsidR="00A80ABB" w:rsidRDefault="00A80ABB" w:rsidP="00A80ABB">
      <w:pPr>
        <w:spacing w:line="220" w:lineRule="exact"/>
        <w:jc w:val="center"/>
        <w:rPr>
          <w:rFonts w:ascii="Calibri" w:hAnsi="Calibri"/>
          <w:bCs/>
          <w:sz w:val="16"/>
          <w:szCs w:val="16"/>
        </w:rPr>
      </w:pPr>
    </w:p>
    <w:p w:rsidR="00A80ABB" w:rsidRDefault="00A80ABB" w:rsidP="00A80ABB">
      <w:pPr>
        <w:spacing w:line="220" w:lineRule="exact"/>
        <w:jc w:val="center"/>
        <w:rPr>
          <w:rFonts w:ascii="Calibri" w:hAnsi="Calibri"/>
          <w:bCs/>
          <w:sz w:val="16"/>
          <w:szCs w:val="16"/>
        </w:rPr>
      </w:pPr>
    </w:p>
    <w:p w:rsidR="00A80ABB" w:rsidRDefault="00A80ABB" w:rsidP="00A80ABB">
      <w:pPr>
        <w:spacing w:line="220" w:lineRule="exact"/>
        <w:jc w:val="center"/>
        <w:rPr>
          <w:rFonts w:ascii="Calibri" w:hAnsi="Calibri"/>
          <w:bCs/>
          <w:sz w:val="16"/>
          <w:szCs w:val="16"/>
        </w:rPr>
      </w:pPr>
    </w:p>
    <w:p w:rsidR="00A80ABB" w:rsidRDefault="00A80ABB" w:rsidP="00A80ABB">
      <w:pPr>
        <w:spacing w:line="220" w:lineRule="exact"/>
        <w:jc w:val="center"/>
        <w:rPr>
          <w:rFonts w:ascii="Calibri" w:hAnsi="Calibri"/>
          <w:bCs/>
          <w:sz w:val="16"/>
          <w:szCs w:val="16"/>
        </w:rPr>
      </w:pPr>
    </w:p>
    <w:p w:rsidR="00A80ABB" w:rsidRDefault="00A80ABB" w:rsidP="00A80ABB">
      <w:pPr>
        <w:spacing w:line="220" w:lineRule="exact"/>
        <w:jc w:val="center"/>
        <w:rPr>
          <w:rFonts w:ascii="Calibri" w:hAnsi="Calibri"/>
          <w:bCs/>
          <w:sz w:val="16"/>
          <w:szCs w:val="16"/>
        </w:rPr>
      </w:pPr>
    </w:p>
    <w:p w:rsidR="00A80ABB" w:rsidRDefault="00A80ABB" w:rsidP="00A80ABB">
      <w:pPr>
        <w:spacing w:line="220" w:lineRule="exact"/>
        <w:jc w:val="center"/>
        <w:rPr>
          <w:rFonts w:ascii="Calibri" w:hAnsi="Calibri"/>
          <w:bCs/>
          <w:sz w:val="16"/>
          <w:szCs w:val="16"/>
        </w:rPr>
      </w:pPr>
    </w:p>
    <w:p w:rsidR="00A80ABB" w:rsidRDefault="00A80ABB" w:rsidP="00A80ABB">
      <w:pPr>
        <w:spacing w:line="220" w:lineRule="exact"/>
        <w:jc w:val="center"/>
        <w:rPr>
          <w:rFonts w:ascii="Calibri" w:hAnsi="Calibri"/>
          <w:bCs/>
          <w:sz w:val="16"/>
          <w:szCs w:val="16"/>
        </w:rPr>
      </w:pPr>
    </w:p>
    <w:p w:rsidR="00A80ABB" w:rsidRDefault="00A80ABB" w:rsidP="00A80ABB">
      <w:pPr>
        <w:spacing w:line="220" w:lineRule="exact"/>
        <w:jc w:val="center"/>
        <w:rPr>
          <w:rFonts w:ascii="Calibri" w:hAnsi="Calibri"/>
          <w:bCs/>
          <w:sz w:val="16"/>
          <w:szCs w:val="16"/>
        </w:rPr>
      </w:pPr>
    </w:p>
    <w:p w:rsidR="00A80ABB" w:rsidRDefault="00A80ABB" w:rsidP="00A80ABB">
      <w:pPr>
        <w:spacing w:line="220" w:lineRule="exact"/>
        <w:jc w:val="center"/>
        <w:rPr>
          <w:rFonts w:ascii="Calibri" w:hAnsi="Calibri"/>
          <w:bCs/>
          <w:sz w:val="16"/>
          <w:szCs w:val="16"/>
        </w:rPr>
      </w:pPr>
    </w:p>
    <w:p w:rsidR="00A80ABB" w:rsidRDefault="00A80ABB" w:rsidP="00A80ABB">
      <w:pPr>
        <w:spacing w:line="220" w:lineRule="exact"/>
        <w:jc w:val="center"/>
        <w:rPr>
          <w:rFonts w:ascii="Calibri" w:hAnsi="Calibri"/>
          <w:bCs/>
          <w:sz w:val="16"/>
          <w:szCs w:val="16"/>
        </w:rPr>
      </w:pPr>
    </w:p>
    <w:p w:rsidR="00A80ABB" w:rsidRDefault="00645B8F" w:rsidP="00A80ABB">
      <w:pPr>
        <w:spacing w:line="220" w:lineRule="exact"/>
        <w:jc w:val="center"/>
        <w:rPr>
          <w:rFonts w:ascii="Calibri" w:hAnsi="Calibri"/>
          <w:bCs/>
          <w:sz w:val="16"/>
          <w:szCs w:val="16"/>
        </w:rPr>
      </w:pPr>
      <w:r w:rsidRPr="00645B8F">
        <w:rPr>
          <w:noProof/>
        </w:rPr>
        <w:pict>
          <v:shape id="_x0000_s1539" type="#_x0000_t75" style="position:absolute;left:0;text-align:left;margin-left:.35pt;margin-top:-154.65pt;width:460.45pt;height:164.1pt;z-index:251688448">
            <v:imagedata r:id="rId64" o:title=""/>
          </v:shape>
        </w:pict>
      </w:r>
    </w:p>
    <w:p w:rsidR="00A80ABB" w:rsidRPr="00193599" w:rsidRDefault="00A80ABB" w:rsidP="00A80ABB">
      <w:pPr>
        <w:spacing w:line="220" w:lineRule="exact"/>
        <w:jc w:val="center"/>
        <w:rPr>
          <w:rFonts w:ascii="Arial" w:hAnsi="Arial" w:cs="Arial"/>
          <w:bCs/>
          <w:sz w:val="16"/>
          <w:szCs w:val="16"/>
        </w:rPr>
      </w:pPr>
      <w:r w:rsidRPr="00193599">
        <w:rPr>
          <w:rFonts w:ascii="Arial" w:hAnsi="Arial" w:cs="Arial"/>
          <w:bCs/>
          <w:sz w:val="16"/>
          <w:szCs w:val="16"/>
        </w:rPr>
        <w:t xml:space="preserve">Fuente: Ampliación del proyecto de Reposición de espacios públicos y áreas verdes </w:t>
      </w:r>
    </w:p>
    <w:p w:rsidR="00A80ABB" w:rsidRPr="00193599" w:rsidRDefault="00A80ABB" w:rsidP="00A80ABB">
      <w:pPr>
        <w:spacing w:line="220" w:lineRule="exact"/>
        <w:jc w:val="center"/>
        <w:rPr>
          <w:rFonts w:ascii="Arial" w:hAnsi="Arial" w:cs="Arial"/>
          <w:bCs/>
          <w:sz w:val="16"/>
          <w:szCs w:val="16"/>
        </w:rPr>
      </w:pPr>
      <w:r w:rsidRPr="00193599">
        <w:rPr>
          <w:rFonts w:ascii="Arial" w:hAnsi="Arial" w:cs="Arial"/>
          <w:bCs/>
          <w:sz w:val="16"/>
          <w:szCs w:val="16"/>
        </w:rPr>
        <w:t>como medida de mitigación de sectores contiguos a sitio F, etapas 3 y 4, Arica</w:t>
      </w:r>
    </w:p>
    <w:p w:rsidR="00A80ABB" w:rsidRPr="00193599" w:rsidRDefault="00A80ABB" w:rsidP="00A80ABB">
      <w:pPr>
        <w:spacing w:line="220" w:lineRule="exact"/>
        <w:jc w:val="center"/>
        <w:rPr>
          <w:rFonts w:ascii="Arial" w:hAnsi="Arial" w:cs="Arial"/>
          <w:bCs/>
          <w:sz w:val="16"/>
          <w:szCs w:val="16"/>
        </w:rPr>
      </w:pPr>
    </w:p>
    <w:p w:rsidR="00A80ABB" w:rsidRPr="003E407D" w:rsidRDefault="003E407D" w:rsidP="00A80ABB">
      <w:pPr>
        <w:spacing w:line="220" w:lineRule="exact"/>
        <w:jc w:val="center"/>
        <w:rPr>
          <w:rFonts w:ascii="Arial" w:hAnsi="Arial" w:cs="Arial"/>
          <w:b/>
          <w:bCs/>
        </w:rPr>
      </w:pPr>
      <w:r w:rsidRPr="003E407D">
        <w:rPr>
          <w:rFonts w:ascii="Arial" w:hAnsi="Arial" w:cs="Arial"/>
          <w:b/>
          <w:bCs/>
        </w:rPr>
        <w:t xml:space="preserve">Imagen </w:t>
      </w:r>
      <w:r w:rsidR="00BB401C">
        <w:rPr>
          <w:rFonts w:ascii="Arial" w:hAnsi="Arial" w:cs="Arial"/>
          <w:b/>
          <w:bCs/>
        </w:rPr>
        <w:t>A-56</w:t>
      </w:r>
    </w:p>
    <w:p w:rsidR="00A80ABB" w:rsidRPr="00193599" w:rsidRDefault="00A80ABB" w:rsidP="00A80ABB">
      <w:pPr>
        <w:spacing w:line="220" w:lineRule="exact"/>
        <w:jc w:val="center"/>
        <w:rPr>
          <w:rFonts w:ascii="Arial" w:hAnsi="Arial" w:cs="Arial"/>
          <w:b/>
          <w:bCs/>
        </w:rPr>
      </w:pPr>
      <w:r w:rsidRPr="00193599">
        <w:rPr>
          <w:rFonts w:ascii="Arial" w:hAnsi="Arial" w:cs="Arial"/>
          <w:b/>
          <w:bCs/>
        </w:rPr>
        <w:t>Etapa 3 y 4: Intervención en el Área 4</w:t>
      </w:r>
    </w:p>
    <w:p w:rsidR="00A80ABB" w:rsidRDefault="00A80ABB" w:rsidP="00A80ABB">
      <w:pPr>
        <w:spacing w:line="220" w:lineRule="exact"/>
        <w:jc w:val="center"/>
        <w:rPr>
          <w:rFonts w:ascii="Calibri" w:hAnsi="Calibri"/>
          <w:b/>
          <w:bCs/>
          <w:sz w:val="22"/>
          <w:szCs w:val="22"/>
        </w:rPr>
      </w:pPr>
    </w:p>
    <w:p w:rsidR="00A80ABB" w:rsidRDefault="00A80ABB" w:rsidP="00A80ABB">
      <w:pPr>
        <w:spacing w:line="220" w:lineRule="exact"/>
        <w:jc w:val="center"/>
        <w:rPr>
          <w:rFonts w:ascii="Calibri" w:hAnsi="Calibri"/>
          <w:b/>
          <w:bCs/>
          <w:sz w:val="22"/>
          <w:szCs w:val="22"/>
        </w:rPr>
      </w:pPr>
    </w:p>
    <w:p w:rsidR="00A80ABB" w:rsidRDefault="00A80ABB" w:rsidP="00A80ABB">
      <w:pPr>
        <w:spacing w:line="220" w:lineRule="exact"/>
        <w:jc w:val="center"/>
        <w:rPr>
          <w:rFonts w:ascii="Calibri" w:hAnsi="Calibri"/>
          <w:b/>
          <w:bCs/>
          <w:sz w:val="22"/>
          <w:szCs w:val="22"/>
        </w:rPr>
      </w:pPr>
    </w:p>
    <w:p w:rsidR="00A80ABB" w:rsidRDefault="00A80ABB" w:rsidP="00A80ABB">
      <w:pPr>
        <w:spacing w:line="220" w:lineRule="exact"/>
        <w:jc w:val="center"/>
        <w:rPr>
          <w:rFonts w:ascii="Calibri" w:hAnsi="Calibri"/>
          <w:b/>
          <w:bCs/>
          <w:sz w:val="22"/>
          <w:szCs w:val="22"/>
        </w:rPr>
      </w:pPr>
    </w:p>
    <w:p w:rsidR="00A80ABB" w:rsidRDefault="00A80ABB" w:rsidP="00A80ABB">
      <w:pPr>
        <w:spacing w:line="220" w:lineRule="exact"/>
        <w:jc w:val="center"/>
        <w:rPr>
          <w:rFonts w:ascii="Calibri" w:hAnsi="Calibri"/>
          <w:b/>
          <w:bCs/>
          <w:sz w:val="22"/>
          <w:szCs w:val="22"/>
        </w:rPr>
      </w:pPr>
    </w:p>
    <w:p w:rsidR="00A80ABB" w:rsidRDefault="00A80ABB" w:rsidP="00A80ABB">
      <w:pPr>
        <w:spacing w:line="220" w:lineRule="exact"/>
        <w:jc w:val="center"/>
        <w:rPr>
          <w:rFonts w:ascii="Calibri" w:hAnsi="Calibri"/>
          <w:b/>
          <w:bCs/>
          <w:sz w:val="22"/>
          <w:szCs w:val="22"/>
        </w:rPr>
      </w:pPr>
    </w:p>
    <w:p w:rsidR="00A80ABB" w:rsidRDefault="00A80ABB" w:rsidP="00A80ABB">
      <w:pPr>
        <w:spacing w:line="220" w:lineRule="exact"/>
        <w:jc w:val="center"/>
        <w:rPr>
          <w:rFonts w:ascii="Calibri" w:hAnsi="Calibri"/>
          <w:b/>
          <w:bCs/>
          <w:sz w:val="22"/>
          <w:szCs w:val="22"/>
        </w:rPr>
      </w:pPr>
    </w:p>
    <w:p w:rsidR="00A80ABB" w:rsidRDefault="00A80ABB" w:rsidP="00A80ABB">
      <w:pPr>
        <w:spacing w:line="220" w:lineRule="exact"/>
        <w:jc w:val="center"/>
        <w:rPr>
          <w:rFonts w:ascii="Calibri" w:hAnsi="Calibri"/>
          <w:b/>
          <w:bCs/>
          <w:sz w:val="22"/>
          <w:szCs w:val="22"/>
        </w:rPr>
      </w:pPr>
    </w:p>
    <w:p w:rsidR="00A80ABB" w:rsidRDefault="00A80ABB" w:rsidP="00A80ABB">
      <w:pPr>
        <w:spacing w:line="220" w:lineRule="exact"/>
        <w:jc w:val="center"/>
        <w:rPr>
          <w:rFonts w:ascii="Calibri" w:hAnsi="Calibri"/>
          <w:b/>
          <w:bCs/>
          <w:sz w:val="22"/>
          <w:szCs w:val="22"/>
        </w:rPr>
      </w:pPr>
    </w:p>
    <w:p w:rsidR="00A80ABB" w:rsidRDefault="00A80ABB" w:rsidP="00A80ABB">
      <w:pPr>
        <w:spacing w:line="220" w:lineRule="exact"/>
        <w:jc w:val="center"/>
        <w:rPr>
          <w:rFonts w:ascii="Calibri" w:hAnsi="Calibri"/>
          <w:b/>
          <w:bCs/>
          <w:sz w:val="22"/>
          <w:szCs w:val="22"/>
        </w:rPr>
      </w:pPr>
    </w:p>
    <w:p w:rsidR="00A80ABB" w:rsidRDefault="00A80ABB" w:rsidP="00A80ABB">
      <w:pPr>
        <w:spacing w:line="220" w:lineRule="exact"/>
        <w:jc w:val="center"/>
        <w:rPr>
          <w:rFonts w:ascii="Calibri" w:hAnsi="Calibri"/>
          <w:b/>
          <w:bCs/>
          <w:sz w:val="22"/>
          <w:szCs w:val="22"/>
        </w:rPr>
      </w:pPr>
    </w:p>
    <w:p w:rsidR="00A80ABB" w:rsidRDefault="00A80ABB" w:rsidP="00A80ABB">
      <w:pPr>
        <w:spacing w:line="220" w:lineRule="exact"/>
        <w:jc w:val="center"/>
        <w:rPr>
          <w:rFonts w:ascii="Calibri" w:hAnsi="Calibri"/>
          <w:b/>
          <w:bCs/>
          <w:sz w:val="22"/>
          <w:szCs w:val="22"/>
        </w:rPr>
      </w:pPr>
    </w:p>
    <w:p w:rsidR="00A80ABB" w:rsidRDefault="00A80ABB" w:rsidP="00A80ABB">
      <w:pPr>
        <w:spacing w:line="220" w:lineRule="exact"/>
        <w:jc w:val="center"/>
        <w:rPr>
          <w:rFonts w:ascii="Calibri" w:hAnsi="Calibri"/>
          <w:b/>
          <w:bCs/>
          <w:sz w:val="22"/>
          <w:szCs w:val="22"/>
        </w:rPr>
      </w:pPr>
    </w:p>
    <w:p w:rsidR="00A80ABB" w:rsidRDefault="00A80ABB" w:rsidP="00A80ABB">
      <w:pPr>
        <w:spacing w:line="220" w:lineRule="exact"/>
        <w:jc w:val="center"/>
        <w:rPr>
          <w:rFonts w:ascii="Calibri" w:hAnsi="Calibri"/>
          <w:b/>
          <w:bCs/>
          <w:sz w:val="22"/>
          <w:szCs w:val="22"/>
        </w:rPr>
      </w:pPr>
    </w:p>
    <w:p w:rsidR="00A80ABB" w:rsidRDefault="00A80ABB" w:rsidP="00A80ABB">
      <w:pPr>
        <w:spacing w:line="220" w:lineRule="exact"/>
        <w:jc w:val="center"/>
        <w:rPr>
          <w:rFonts w:ascii="Calibri" w:hAnsi="Calibri"/>
          <w:b/>
          <w:bCs/>
          <w:sz w:val="22"/>
          <w:szCs w:val="22"/>
        </w:rPr>
      </w:pPr>
    </w:p>
    <w:p w:rsidR="00A80ABB" w:rsidRDefault="00A80ABB" w:rsidP="00A80ABB">
      <w:pPr>
        <w:spacing w:line="220" w:lineRule="exact"/>
        <w:jc w:val="center"/>
        <w:rPr>
          <w:rFonts w:ascii="Calibri" w:hAnsi="Calibri"/>
          <w:b/>
          <w:bCs/>
          <w:sz w:val="22"/>
          <w:szCs w:val="22"/>
        </w:rPr>
      </w:pPr>
    </w:p>
    <w:p w:rsidR="00A80ABB" w:rsidRDefault="00A80ABB" w:rsidP="00A80ABB">
      <w:pPr>
        <w:spacing w:line="220" w:lineRule="exact"/>
        <w:jc w:val="center"/>
        <w:rPr>
          <w:rFonts w:ascii="Calibri" w:hAnsi="Calibri"/>
          <w:b/>
          <w:bCs/>
          <w:sz w:val="22"/>
          <w:szCs w:val="22"/>
        </w:rPr>
      </w:pPr>
    </w:p>
    <w:p w:rsidR="00A80ABB" w:rsidRDefault="00A80ABB" w:rsidP="00A80ABB">
      <w:pPr>
        <w:spacing w:line="220" w:lineRule="exact"/>
        <w:jc w:val="center"/>
        <w:rPr>
          <w:rFonts w:ascii="Calibri" w:hAnsi="Calibri"/>
          <w:b/>
          <w:bCs/>
          <w:sz w:val="22"/>
          <w:szCs w:val="22"/>
        </w:rPr>
      </w:pPr>
    </w:p>
    <w:p w:rsidR="00A80ABB" w:rsidRDefault="00A80ABB" w:rsidP="00A80ABB">
      <w:pPr>
        <w:spacing w:line="220" w:lineRule="exact"/>
        <w:jc w:val="center"/>
        <w:rPr>
          <w:rFonts w:ascii="Calibri" w:hAnsi="Calibri"/>
          <w:b/>
          <w:bCs/>
          <w:sz w:val="22"/>
          <w:szCs w:val="22"/>
        </w:rPr>
      </w:pPr>
    </w:p>
    <w:p w:rsidR="00A80ABB" w:rsidRDefault="00A80ABB" w:rsidP="00A80ABB">
      <w:pPr>
        <w:spacing w:line="220" w:lineRule="exact"/>
        <w:jc w:val="center"/>
        <w:rPr>
          <w:rFonts w:ascii="Calibri" w:hAnsi="Calibri"/>
          <w:b/>
          <w:bCs/>
          <w:sz w:val="22"/>
          <w:szCs w:val="22"/>
        </w:rPr>
      </w:pPr>
    </w:p>
    <w:p w:rsidR="00A80ABB" w:rsidRPr="00CB35F6" w:rsidRDefault="00645B8F" w:rsidP="00A80ABB">
      <w:pPr>
        <w:spacing w:line="220" w:lineRule="exact"/>
        <w:jc w:val="center"/>
        <w:rPr>
          <w:rFonts w:ascii="Calibri" w:hAnsi="Calibri"/>
          <w:b/>
          <w:bCs/>
          <w:sz w:val="16"/>
          <w:szCs w:val="16"/>
        </w:rPr>
      </w:pPr>
      <w:r w:rsidRPr="00645B8F">
        <w:rPr>
          <w:noProof/>
        </w:rPr>
        <w:pict>
          <v:shape id="_x0000_s1540" type="#_x0000_t75" style="position:absolute;left:0;text-align:left;margin-left:.35pt;margin-top:-217.2pt;width:460.45pt;height:226.9pt;z-index:251689472">
            <v:imagedata r:id="rId65" o:title=""/>
          </v:shape>
        </w:pict>
      </w:r>
    </w:p>
    <w:p w:rsidR="00A80ABB" w:rsidRPr="00193599" w:rsidRDefault="00A80ABB" w:rsidP="00A80ABB">
      <w:pPr>
        <w:spacing w:line="220" w:lineRule="exact"/>
        <w:jc w:val="center"/>
        <w:rPr>
          <w:rFonts w:ascii="Arial" w:hAnsi="Arial" w:cs="Arial"/>
          <w:bCs/>
          <w:sz w:val="16"/>
          <w:szCs w:val="16"/>
        </w:rPr>
      </w:pPr>
      <w:r w:rsidRPr="00193599">
        <w:rPr>
          <w:rFonts w:ascii="Arial" w:hAnsi="Arial" w:cs="Arial"/>
          <w:bCs/>
          <w:sz w:val="16"/>
          <w:szCs w:val="16"/>
        </w:rPr>
        <w:t xml:space="preserve">Fuente: Ampliación del proyecto de Reposición de espacios públicos y áreas verdes </w:t>
      </w:r>
    </w:p>
    <w:p w:rsidR="00A80ABB" w:rsidRPr="00193599" w:rsidRDefault="00A80ABB" w:rsidP="00A80ABB">
      <w:pPr>
        <w:spacing w:line="220" w:lineRule="exact"/>
        <w:jc w:val="center"/>
        <w:rPr>
          <w:rFonts w:ascii="Arial" w:hAnsi="Arial" w:cs="Arial"/>
          <w:bCs/>
          <w:sz w:val="16"/>
          <w:szCs w:val="16"/>
        </w:rPr>
      </w:pPr>
      <w:r w:rsidRPr="00193599">
        <w:rPr>
          <w:rFonts w:ascii="Arial" w:hAnsi="Arial" w:cs="Arial"/>
          <w:bCs/>
          <w:sz w:val="16"/>
          <w:szCs w:val="16"/>
        </w:rPr>
        <w:t>como medida de mitigación de sectores contiguos a sitio F, etapas 3 y 4, Arica</w:t>
      </w:r>
    </w:p>
    <w:p w:rsidR="00A80ABB" w:rsidRDefault="00A80ABB" w:rsidP="00A80ABB">
      <w:pPr>
        <w:spacing w:line="220" w:lineRule="exact"/>
        <w:jc w:val="both"/>
        <w:rPr>
          <w:rFonts w:ascii="Calibri" w:hAnsi="Calibri"/>
          <w:bCs/>
          <w:sz w:val="22"/>
          <w:szCs w:val="22"/>
        </w:rPr>
      </w:pPr>
    </w:p>
    <w:p w:rsidR="00A80ABB" w:rsidRPr="00193599" w:rsidRDefault="00A80ABB" w:rsidP="00A80ABB">
      <w:pPr>
        <w:spacing w:line="220" w:lineRule="exact"/>
        <w:jc w:val="both"/>
        <w:rPr>
          <w:rFonts w:ascii="Arial" w:hAnsi="Arial" w:cs="Arial"/>
          <w:bCs/>
        </w:rPr>
      </w:pPr>
      <w:r w:rsidRPr="00193599">
        <w:rPr>
          <w:rFonts w:ascii="Arial" w:hAnsi="Arial" w:cs="Arial"/>
          <w:bCs/>
        </w:rPr>
        <w:t>A su vez, el Área 4 considera la intervención sobre las calles El Tofo, Canteras, de Servicio, Retiro, Graneros, las Av. Li</w:t>
      </w:r>
      <w:r>
        <w:rPr>
          <w:rFonts w:ascii="Arial" w:hAnsi="Arial" w:cs="Arial"/>
          <w:bCs/>
        </w:rPr>
        <w:t>n</w:t>
      </w:r>
      <w:r w:rsidRPr="00193599">
        <w:rPr>
          <w:rFonts w:ascii="Arial" w:hAnsi="Arial" w:cs="Arial"/>
          <w:bCs/>
        </w:rPr>
        <w:t>deros, Capitán Ávalos y Alejandro Azola y los pasajes Cabrero, TilTil, Curacaví, Penco, Chimbarongo, Perquenco, Gorbea, Nacimiento, Pinto, y Pasaje sin nombre, con un área total de 60.541 m².</w:t>
      </w:r>
    </w:p>
    <w:p w:rsidR="00A80ABB" w:rsidRPr="00193599" w:rsidRDefault="00A80ABB" w:rsidP="00A80ABB">
      <w:pPr>
        <w:spacing w:line="220" w:lineRule="exact"/>
        <w:jc w:val="both"/>
        <w:rPr>
          <w:rFonts w:ascii="Arial" w:hAnsi="Arial" w:cs="Arial"/>
          <w:bCs/>
        </w:rPr>
      </w:pPr>
    </w:p>
    <w:p w:rsidR="00A80ABB" w:rsidRPr="00193599" w:rsidRDefault="00A80ABB" w:rsidP="00A80ABB">
      <w:pPr>
        <w:spacing w:line="220" w:lineRule="exact"/>
        <w:jc w:val="both"/>
        <w:rPr>
          <w:rFonts w:ascii="Arial" w:hAnsi="Arial" w:cs="Arial"/>
          <w:bCs/>
        </w:rPr>
      </w:pPr>
      <w:r w:rsidRPr="00193599">
        <w:rPr>
          <w:rFonts w:ascii="Arial" w:hAnsi="Arial" w:cs="Arial"/>
          <w:bCs/>
        </w:rPr>
        <w:t>El mejoramiento va a consistir en sellar las superficies expuestas en los espacios públicos, implementación de nuevo mobiliario urbano, incorporación de vegetación y tecnología de riego, ciclovías y paseos peatonales. Concluidas las cuatro etapas, se habrá intervenido 151.395 m².</w:t>
      </w:r>
    </w:p>
    <w:p w:rsidR="00A80ABB" w:rsidRPr="00193599" w:rsidRDefault="00A80ABB" w:rsidP="00A80ABB">
      <w:pPr>
        <w:spacing w:line="220" w:lineRule="exact"/>
        <w:jc w:val="both"/>
        <w:rPr>
          <w:rFonts w:ascii="Arial" w:hAnsi="Arial" w:cs="Arial"/>
          <w:bCs/>
        </w:rPr>
      </w:pPr>
      <w:r w:rsidRPr="00193599">
        <w:rPr>
          <w:rFonts w:ascii="Arial" w:hAnsi="Arial" w:cs="Arial"/>
          <w:bCs/>
        </w:rPr>
        <w:lastRenderedPageBreak/>
        <w:t xml:space="preserve">Otra medida importante en el sector es la erradicación de Cerro Chuño, donde habitaban 879 familias en condición de vulnerabilidad. La entrega de las villas Doña Elisa y Santa Magdalena han significado la erradicación de 260 familias. </w:t>
      </w:r>
    </w:p>
    <w:p w:rsidR="00A80ABB" w:rsidRPr="00193599" w:rsidRDefault="00A80ABB" w:rsidP="00A80ABB">
      <w:pPr>
        <w:spacing w:line="220" w:lineRule="exact"/>
        <w:jc w:val="both"/>
        <w:rPr>
          <w:rFonts w:ascii="Arial" w:hAnsi="Arial" w:cs="Arial"/>
          <w:bCs/>
        </w:rPr>
      </w:pPr>
    </w:p>
    <w:p w:rsidR="00A80ABB" w:rsidRPr="00193599" w:rsidRDefault="00A80ABB" w:rsidP="00A80ABB">
      <w:pPr>
        <w:spacing w:line="220" w:lineRule="exact"/>
        <w:jc w:val="both"/>
        <w:rPr>
          <w:rFonts w:ascii="Arial" w:hAnsi="Arial" w:cs="Arial"/>
          <w:bCs/>
        </w:rPr>
      </w:pPr>
      <w:r w:rsidRPr="00193599">
        <w:rPr>
          <w:rFonts w:ascii="Arial" w:hAnsi="Arial" w:cs="Arial"/>
          <w:bCs/>
        </w:rPr>
        <w:t>También se relocalizarán aquellos casos críticos en salud en las poblaciones Los Industriales III y IV. Estas poblaciones fueron intervenidas en 2012 con el programa Recuperación de Barrios (FNDR) donde se construyó el Paseo Azola y la plaza Puerta del Sol.</w:t>
      </w:r>
    </w:p>
    <w:p w:rsidR="00CB6755" w:rsidRDefault="00CB6755" w:rsidP="00A80ABB">
      <w:pPr>
        <w:spacing w:line="220" w:lineRule="exact"/>
        <w:jc w:val="both"/>
        <w:rPr>
          <w:rFonts w:ascii="Arial" w:hAnsi="Arial" w:cs="Arial"/>
          <w:bCs/>
        </w:rPr>
      </w:pPr>
    </w:p>
    <w:p w:rsidR="00B66C98" w:rsidRPr="009B6EE8" w:rsidRDefault="007E3CE5" w:rsidP="00B66C98">
      <w:pPr>
        <w:autoSpaceDE w:val="0"/>
        <w:autoSpaceDN w:val="0"/>
        <w:adjustRightInd w:val="0"/>
        <w:jc w:val="both"/>
        <w:rPr>
          <w:rFonts w:ascii="Arial" w:eastAsia="Calibri" w:hAnsi="Arial" w:cs="Arial"/>
          <w:color w:val="000000"/>
        </w:rPr>
      </w:pPr>
      <w:r>
        <w:rPr>
          <w:rFonts w:ascii="Arial" w:eastAsia="Calibri" w:hAnsi="Arial" w:cs="Arial"/>
          <w:color w:val="000000"/>
        </w:rPr>
        <w:t>Más allá de las medidas de mitigación adoptadas, en definitiva e</w:t>
      </w:r>
      <w:r w:rsidR="00B66C98" w:rsidRPr="009B6EE8">
        <w:rPr>
          <w:rFonts w:ascii="Arial" w:eastAsia="Calibri" w:hAnsi="Arial" w:cs="Arial"/>
          <w:color w:val="000000"/>
        </w:rPr>
        <w:t xml:space="preserve">l área de riesgo resulta del análisis de </w:t>
      </w:r>
      <w:r w:rsidR="00B66C98">
        <w:rPr>
          <w:rFonts w:ascii="Arial" w:eastAsia="Calibri" w:hAnsi="Arial" w:cs="Arial"/>
          <w:color w:val="000000"/>
        </w:rPr>
        <w:t xml:space="preserve">los antecedentes proporcionados en la Memoria Explicativa del Plan Regulador que se planteó para el sector (y que no se encuentra vigente). Allí se consideraron </w:t>
      </w:r>
      <w:r w:rsidR="00B66C98" w:rsidRPr="009B6EE8">
        <w:rPr>
          <w:rFonts w:ascii="Arial" w:eastAsia="Calibri" w:hAnsi="Arial" w:cs="Arial"/>
          <w:color w:val="000000"/>
        </w:rPr>
        <w:t xml:space="preserve">los resultados de mediciones de laboratorio sistemáticas que se han realizado de las muestras de suelo en el sector, incluyéndose aquellos sitios que registran los valores máximos de contaminación. De esta forma según los resultados de seguimiento y análisis de los niveles de contaminación en el sector desarrollado por la Seremi de Medio Ambiente de la región Arica y Parinacota, permite identificar las manzanas que integran el sector que cuentan con los niveles máximos de contaminación de poli metales. </w:t>
      </w:r>
    </w:p>
    <w:p w:rsidR="00B66C98" w:rsidRPr="009B6EE8" w:rsidRDefault="00B66C98" w:rsidP="00B66C98">
      <w:pPr>
        <w:autoSpaceDE w:val="0"/>
        <w:autoSpaceDN w:val="0"/>
        <w:adjustRightInd w:val="0"/>
        <w:jc w:val="both"/>
        <w:rPr>
          <w:rFonts w:ascii="Arial" w:eastAsia="Calibri" w:hAnsi="Arial" w:cs="Arial"/>
          <w:color w:val="000000"/>
        </w:rPr>
      </w:pPr>
    </w:p>
    <w:p w:rsidR="00B66C98" w:rsidRPr="009B6EE8" w:rsidRDefault="00B66C98" w:rsidP="00B66C98">
      <w:pPr>
        <w:autoSpaceDE w:val="0"/>
        <w:autoSpaceDN w:val="0"/>
        <w:adjustRightInd w:val="0"/>
        <w:jc w:val="both"/>
        <w:rPr>
          <w:rFonts w:ascii="Arial" w:eastAsia="Calibri" w:hAnsi="Arial" w:cs="Arial"/>
          <w:color w:val="000000"/>
        </w:rPr>
      </w:pPr>
      <w:r w:rsidRPr="009B6EE8">
        <w:rPr>
          <w:rFonts w:ascii="Arial" w:eastAsia="Calibri" w:hAnsi="Arial" w:cs="Arial"/>
          <w:color w:val="000000"/>
        </w:rPr>
        <w:t>Los antecedentes considerados para la determinación del área de estudio son los siguientes:</w:t>
      </w:r>
    </w:p>
    <w:p w:rsidR="00B66C98" w:rsidRPr="009B6EE8" w:rsidRDefault="00B66C98" w:rsidP="00B66C98">
      <w:pPr>
        <w:autoSpaceDE w:val="0"/>
        <w:autoSpaceDN w:val="0"/>
        <w:adjustRightInd w:val="0"/>
        <w:jc w:val="both"/>
        <w:rPr>
          <w:rFonts w:ascii="Arial" w:eastAsia="Calibri" w:hAnsi="Arial" w:cs="Arial"/>
          <w:color w:val="000000"/>
        </w:rPr>
      </w:pPr>
    </w:p>
    <w:p w:rsidR="00B66C98" w:rsidRPr="009B6EE8" w:rsidRDefault="00B66C98" w:rsidP="00B66C98">
      <w:pPr>
        <w:numPr>
          <w:ilvl w:val="0"/>
          <w:numId w:val="131"/>
        </w:numPr>
        <w:autoSpaceDE w:val="0"/>
        <w:autoSpaceDN w:val="0"/>
        <w:adjustRightInd w:val="0"/>
        <w:jc w:val="both"/>
        <w:rPr>
          <w:rFonts w:ascii="Arial" w:eastAsia="Calibri" w:hAnsi="Arial" w:cs="Arial"/>
        </w:rPr>
      </w:pPr>
      <w:r w:rsidRPr="009B6EE8">
        <w:rPr>
          <w:rFonts w:ascii="Arial" w:eastAsia="Calibri" w:hAnsi="Arial" w:cs="Arial"/>
        </w:rPr>
        <w:t>"Análisis químico de suelos en la ciudad de Arica" realizado por Agriquem América S.A. (AGQ). CONAMA</w:t>
      </w:r>
      <w:r>
        <w:rPr>
          <w:rFonts w:ascii="Arial" w:eastAsia="Calibri" w:hAnsi="Arial" w:cs="Arial"/>
        </w:rPr>
        <w:t xml:space="preserve"> </w:t>
      </w:r>
      <w:r w:rsidRPr="009B6EE8">
        <w:rPr>
          <w:rFonts w:ascii="Arial" w:eastAsia="Calibri" w:hAnsi="Arial" w:cs="Arial"/>
        </w:rPr>
        <w:t>2009</w:t>
      </w:r>
    </w:p>
    <w:p w:rsidR="00B66C98" w:rsidRPr="009B6EE8" w:rsidRDefault="00B66C98" w:rsidP="00B66C98">
      <w:pPr>
        <w:numPr>
          <w:ilvl w:val="0"/>
          <w:numId w:val="131"/>
        </w:numPr>
        <w:autoSpaceDE w:val="0"/>
        <w:autoSpaceDN w:val="0"/>
        <w:adjustRightInd w:val="0"/>
        <w:jc w:val="both"/>
        <w:rPr>
          <w:rFonts w:ascii="Arial" w:eastAsia="Calibri" w:hAnsi="Arial" w:cs="Arial"/>
        </w:rPr>
      </w:pPr>
      <w:r w:rsidRPr="009B6EE8">
        <w:rPr>
          <w:rFonts w:ascii="Arial" w:eastAsia="Calibri" w:hAnsi="Arial" w:cs="Arial"/>
        </w:rPr>
        <w:t>"Análisis químico de suelos en la ciudad de Arica 2" realizado por Agriquem América S.A. (AGQ). CONAMA</w:t>
      </w:r>
      <w:r>
        <w:rPr>
          <w:rFonts w:ascii="Arial" w:eastAsia="Calibri" w:hAnsi="Arial" w:cs="Arial"/>
        </w:rPr>
        <w:t xml:space="preserve"> </w:t>
      </w:r>
      <w:r w:rsidRPr="009B6EE8">
        <w:rPr>
          <w:rFonts w:ascii="Arial" w:eastAsia="Calibri" w:hAnsi="Arial" w:cs="Arial"/>
        </w:rPr>
        <w:t>2010</w:t>
      </w:r>
    </w:p>
    <w:p w:rsidR="00B66C98" w:rsidRPr="009B6EE8" w:rsidRDefault="00B66C98" w:rsidP="00B66C98">
      <w:pPr>
        <w:numPr>
          <w:ilvl w:val="0"/>
          <w:numId w:val="131"/>
        </w:numPr>
        <w:autoSpaceDE w:val="0"/>
        <w:autoSpaceDN w:val="0"/>
        <w:adjustRightInd w:val="0"/>
        <w:jc w:val="both"/>
        <w:rPr>
          <w:rFonts w:ascii="Arial" w:eastAsia="Calibri" w:hAnsi="Arial" w:cs="Arial"/>
        </w:rPr>
      </w:pPr>
      <w:r w:rsidRPr="009B6EE8">
        <w:rPr>
          <w:rFonts w:ascii="Arial" w:eastAsia="Calibri" w:hAnsi="Arial" w:cs="Arial"/>
        </w:rPr>
        <w:t>Plan Maestro de Intervención de Arica CONAMA, MMA, 2009.</w:t>
      </w:r>
    </w:p>
    <w:p w:rsidR="00B66C98" w:rsidRPr="009B6EE8" w:rsidRDefault="00B66C98" w:rsidP="00B66C98">
      <w:pPr>
        <w:numPr>
          <w:ilvl w:val="0"/>
          <w:numId w:val="131"/>
        </w:numPr>
        <w:autoSpaceDE w:val="0"/>
        <w:autoSpaceDN w:val="0"/>
        <w:adjustRightInd w:val="0"/>
        <w:jc w:val="both"/>
        <w:rPr>
          <w:rFonts w:ascii="Arial" w:eastAsia="Calibri" w:hAnsi="Arial" w:cs="Arial"/>
        </w:rPr>
      </w:pPr>
      <w:r w:rsidRPr="009B6EE8">
        <w:rPr>
          <w:rFonts w:ascii="Arial" w:eastAsia="Calibri" w:hAnsi="Arial" w:cs="Arial"/>
        </w:rPr>
        <w:t>Análisis SIG por manzanas INE, de resultados de mediciones polimetales. Jorge Herreros Seremi Ministerio</w:t>
      </w:r>
      <w:r>
        <w:rPr>
          <w:rFonts w:ascii="Arial" w:eastAsia="Calibri" w:hAnsi="Arial" w:cs="Arial"/>
        </w:rPr>
        <w:t xml:space="preserve"> </w:t>
      </w:r>
      <w:r w:rsidRPr="009B6EE8">
        <w:rPr>
          <w:rFonts w:ascii="Arial" w:eastAsia="Calibri" w:hAnsi="Arial" w:cs="Arial"/>
        </w:rPr>
        <w:t>de Medio Ambiente Arica y Parinacota, 2012.</w:t>
      </w:r>
    </w:p>
    <w:p w:rsidR="00B66C98" w:rsidRPr="009B6EE8" w:rsidRDefault="00B66C98" w:rsidP="00B66C98">
      <w:pPr>
        <w:numPr>
          <w:ilvl w:val="0"/>
          <w:numId w:val="131"/>
        </w:numPr>
        <w:autoSpaceDE w:val="0"/>
        <w:autoSpaceDN w:val="0"/>
        <w:adjustRightInd w:val="0"/>
        <w:jc w:val="both"/>
        <w:rPr>
          <w:rFonts w:ascii="Arial" w:eastAsia="Calibri" w:hAnsi="Arial" w:cs="Arial"/>
        </w:rPr>
      </w:pPr>
      <w:r w:rsidRPr="009B6EE8">
        <w:rPr>
          <w:rFonts w:ascii="Arial" w:eastAsia="Calibri" w:hAnsi="Arial" w:cs="Arial"/>
        </w:rPr>
        <w:t>Mediciones para el Estudio “Reposición de Espacios Públicos y Áreas Verdes como Medida de Mitigación</w:t>
      </w:r>
      <w:r>
        <w:rPr>
          <w:rFonts w:ascii="Arial" w:eastAsia="Calibri" w:hAnsi="Arial" w:cs="Arial"/>
        </w:rPr>
        <w:t xml:space="preserve"> </w:t>
      </w:r>
      <w:r w:rsidRPr="009B6EE8">
        <w:rPr>
          <w:rFonts w:ascii="Arial" w:eastAsia="Calibri" w:hAnsi="Arial" w:cs="Arial"/>
        </w:rPr>
        <w:t>en Sectores Contiguos al Sitio F, Áreas 1, 2 y 3, Arica” realizado por Andalué Ambiental S.A. y AURA</w:t>
      </w:r>
      <w:r>
        <w:rPr>
          <w:rFonts w:ascii="Arial" w:eastAsia="Calibri" w:hAnsi="Arial" w:cs="Arial"/>
        </w:rPr>
        <w:t xml:space="preserve"> </w:t>
      </w:r>
      <w:r w:rsidRPr="009B6EE8">
        <w:rPr>
          <w:rFonts w:ascii="Arial" w:eastAsia="Calibri" w:hAnsi="Arial" w:cs="Arial"/>
        </w:rPr>
        <w:t>Arqtos., SEREMI MINVU ARICA Y PARINACOTA 2012.</w:t>
      </w:r>
    </w:p>
    <w:p w:rsidR="000F5482" w:rsidRDefault="000F5482" w:rsidP="00A80ABB">
      <w:pPr>
        <w:spacing w:line="220" w:lineRule="exact"/>
        <w:jc w:val="both"/>
        <w:rPr>
          <w:rFonts w:ascii="Arial" w:hAnsi="Arial" w:cs="Arial"/>
          <w:bCs/>
        </w:rPr>
      </w:pPr>
    </w:p>
    <w:p w:rsidR="007E3CE5" w:rsidRDefault="007E3CE5" w:rsidP="00A80ABB">
      <w:pPr>
        <w:spacing w:line="220" w:lineRule="exact"/>
        <w:jc w:val="both"/>
        <w:rPr>
          <w:rFonts w:ascii="Arial" w:hAnsi="Arial" w:cs="Arial"/>
          <w:bCs/>
        </w:rPr>
      </w:pPr>
    </w:p>
    <w:p w:rsidR="007E3CE5" w:rsidRDefault="007E3CE5" w:rsidP="00A80ABB">
      <w:pPr>
        <w:spacing w:line="220" w:lineRule="exact"/>
        <w:jc w:val="both"/>
        <w:rPr>
          <w:rFonts w:ascii="Arial" w:hAnsi="Arial" w:cs="Arial"/>
          <w:bCs/>
        </w:rPr>
      </w:pPr>
    </w:p>
    <w:p w:rsidR="007E3CE5" w:rsidRDefault="007E3CE5" w:rsidP="00A80ABB">
      <w:pPr>
        <w:spacing w:line="220" w:lineRule="exact"/>
        <w:jc w:val="both"/>
        <w:rPr>
          <w:rFonts w:ascii="Arial" w:hAnsi="Arial" w:cs="Arial"/>
          <w:bCs/>
        </w:rPr>
      </w:pPr>
    </w:p>
    <w:p w:rsidR="007E3CE5" w:rsidRDefault="007E3CE5" w:rsidP="00A80ABB">
      <w:pPr>
        <w:spacing w:line="220" w:lineRule="exact"/>
        <w:jc w:val="both"/>
        <w:rPr>
          <w:rFonts w:ascii="Arial" w:hAnsi="Arial" w:cs="Arial"/>
          <w:bCs/>
        </w:rPr>
      </w:pPr>
    </w:p>
    <w:p w:rsidR="007E3CE5" w:rsidRDefault="007E3CE5" w:rsidP="00A80ABB">
      <w:pPr>
        <w:spacing w:line="220" w:lineRule="exact"/>
        <w:jc w:val="both"/>
        <w:rPr>
          <w:rFonts w:ascii="Arial" w:hAnsi="Arial" w:cs="Arial"/>
          <w:bCs/>
        </w:rPr>
      </w:pPr>
    </w:p>
    <w:p w:rsidR="007E3CE5" w:rsidRDefault="007E3CE5" w:rsidP="00A80ABB">
      <w:pPr>
        <w:spacing w:line="220" w:lineRule="exact"/>
        <w:jc w:val="both"/>
        <w:rPr>
          <w:rFonts w:ascii="Arial" w:hAnsi="Arial" w:cs="Arial"/>
          <w:bCs/>
        </w:rPr>
      </w:pPr>
    </w:p>
    <w:p w:rsidR="007E3CE5" w:rsidRDefault="007E3CE5" w:rsidP="00A80ABB">
      <w:pPr>
        <w:spacing w:line="220" w:lineRule="exact"/>
        <w:jc w:val="both"/>
        <w:rPr>
          <w:rFonts w:ascii="Arial" w:hAnsi="Arial" w:cs="Arial"/>
          <w:bCs/>
        </w:rPr>
      </w:pPr>
    </w:p>
    <w:p w:rsidR="007E3CE5" w:rsidRDefault="007E3CE5" w:rsidP="00A80ABB">
      <w:pPr>
        <w:spacing w:line="220" w:lineRule="exact"/>
        <w:jc w:val="both"/>
        <w:rPr>
          <w:rFonts w:ascii="Arial" w:hAnsi="Arial" w:cs="Arial"/>
          <w:bCs/>
        </w:rPr>
      </w:pPr>
    </w:p>
    <w:p w:rsidR="007E3CE5" w:rsidRDefault="007E3CE5" w:rsidP="00A80ABB">
      <w:pPr>
        <w:spacing w:line="220" w:lineRule="exact"/>
        <w:jc w:val="both"/>
        <w:rPr>
          <w:rFonts w:ascii="Arial" w:hAnsi="Arial" w:cs="Arial"/>
          <w:bCs/>
        </w:rPr>
      </w:pPr>
    </w:p>
    <w:p w:rsidR="007E3CE5" w:rsidRDefault="007E3CE5" w:rsidP="00A80ABB">
      <w:pPr>
        <w:spacing w:line="220" w:lineRule="exact"/>
        <w:jc w:val="both"/>
        <w:rPr>
          <w:rFonts w:ascii="Arial" w:hAnsi="Arial" w:cs="Arial"/>
          <w:bCs/>
        </w:rPr>
      </w:pPr>
    </w:p>
    <w:p w:rsidR="007E3CE5" w:rsidRDefault="007E3CE5" w:rsidP="00A80ABB">
      <w:pPr>
        <w:spacing w:line="220" w:lineRule="exact"/>
        <w:jc w:val="both"/>
        <w:rPr>
          <w:rFonts w:ascii="Arial" w:hAnsi="Arial" w:cs="Arial"/>
          <w:bCs/>
        </w:rPr>
      </w:pPr>
    </w:p>
    <w:p w:rsidR="007E3CE5" w:rsidRDefault="007E3CE5" w:rsidP="00A80ABB">
      <w:pPr>
        <w:spacing w:line="220" w:lineRule="exact"/>
        <w:jc w:val="both"/>
        <w:rPr>
          <w:rFonts w:ascii="Arial" w:hAnsi="Arial" w:cs="Arial"/>
          <w:bCs/>
        </w:rPr>
      </w:pPr>
    </w:p>
    <w:p w:rsidR="007E3CE5" w:rsidRDefault="007E3CE5" w:rsidP="00A80ABB">
      <w:pPr>
        <w:spacing w:line="220" w:lineRule="exact"/>
        <w:jc w:val="both"/>
        <w:rPr>
          <w:rFonts w:ascii="Arial" w:hAnsi="Arial" w:cs="Arial"/>
          <w:bCs/>
        </w:rPr>
      </w:pPr>
    </w:p>
    <w:p w:rsidR="007E3CE5" w:rsidRDefault="007E3CE5" w:rsidP="00A80ABB">
      <w:pPr>
        <w:spacing w:line="220" w:lineRule="exact"/>
        <w:jc w:val="both"/>
        <w:rPr>
          <w:rFonts w:ascii="Arial" w:hAnsi="Arial" w:cs="Arial"/>
          <w:bCs/>
        </w:rPr>
      </w:pPr>
    </w:p>
    <w:p w:rsidR="007E3CE5" w:rsidRDefault="007E3CE5" w:rsidP="00A80ABB">
      <w:pPr>
        <w:spacing w:line="220" w:lineRule="exact"/>
        <w:jc w:val="both"/>
        <w:rPr>
          <w:rFonts w:ascii="Arial" w:hAnsi="Arial" w:cs="Arial"/>
          <w:bCs/>
        </w:rPr>
      </w:pPr>
    </w:p>
    <w:p w:rsidR="007E3CE5" w:rsidRDefault="007E3CE5" w:rsidP="00A80ABB">
      <w:pPr>
        <w:spacing w:line="220" w:lineRule="exact"/>
        <w:jc w:val="both"/>
        <w:rPr>
          <w:rFonts w:ascii="Arial" w:hAnsi="Arial" w:cs="Arial"/>
          <w:bCs/>
        </w:rPr>
      </w:pPr>
    </w:p>
    <w:p w:rsidR="007E3CE5" w:rsidRDefault="007E3CE5" w:rsidP="00A80ABB">
      <w:pPr>
        <w:spacing w:line="220" w:lineRule="exact"/>
        <w:jc w:val="both"/>
        <w:rPr>
          <w:rFonts w:ascii="Arial" w:hAnsi="Arial" w:cs="Arial"/>
          <w:bCs/>
        </w:rPr>
      </w:pPr>
    </w:p>
    <w:p w:rsidR="007E3CE5" w:rsidRDefault="007E3CE5" w:rsidP="00A80ABB">
      <w:pPr>
        <w:spacing w:line="220" w:lineRule="exact"/>
        <w:jc w:val="both"/>
        <w:rPr>
          <w:rFonts w:ascii="Arial" w:hAnsi="Arial" w:cs="Arial"/>
          <w:bCs/>
        </w:rPr>
      </w:pPr>
    </w:p>
    <w:p w:rsidR="007E3CE5" w:rsidRDefault="007E3CE5" w:rsidP="00A80ABB">
      <w:pPr>
        <w:spacing w:line="220" w:lineRule="exact"/>
        <w:jc w:val="both"/>
        <w:rPr>
          <w:rFonts w:ascii="Arial" w:hAnsi="Arial" w:cs="Arial"/>
          <w:bCs/>
        </w:rPr>
      </w:pPr>
    </w:p>
    <w:p w:rsidR="007E3CE5" w:rsidRDefault="007E3CE5" w:rsidP="00A80ABB">
      <w:pPr>
        <w:spacing w:line="220" w:lineRule="exact"/>
        <w:jc w:val="both"/>
        <w:rPr>
          <w:rFonts w:ascii="Arial" w:hAnsi="Arial" w:cs="Arial"/>
          <w:bCs/>
        </w:rPr>
      </w:pPr>
    </w:p>
    <w:p w:rsidR="007E3CE5" w:rsidRDefault="007E3CE5" w:rsidP="00A80ABB">
      <w:pPr>
        <w:spacing w:line="220" w:lineRule="exact"/>
        <w:jc w:val="both"/>
        <w:rPr>
          <w:rFonts w:ascii="Arial" w:hAnsi="Arial" w:cs="Arial"/>
          <w:bCs/>
        </w:rPr>
      </w:pPr>
    </w:p>
    <w:p w:rsidR="007E3CE5" w:rsidRDefault="007E3CE5" w:rsidP="00A80ABB">
      <w:pPr>
        <w:spacing w:line="220" w:lineRule="exact"/>
        <w:jc w:val="both"/>
        <w:rPr>
          <w:rFonts w:ascii="Arial" w:hAnsi="Arial" w:cs="Arial"/>
          <w:bCs/>
        </w:rPr>
      </w:pPr>
    </w:p>
    <w:p w:rsidR="007E3CE5" w:rsidRDefault="007E3CE5" w:rsidP="00A80ABB">
      <w:pPr>
        <w:spacing w:line="220" w:lineRule="exact"/>
        <w:jc w:val="both"/>
        <w:rPr>
          <w:rFonts w:ascii="Arial" w:hAnsi="Arial" w:cs="Arial"/>
          <w:bCs/>
        </w:rPr>
      </w:pPr>
    </w:p>
    <w:p w:rsidR="007E3CE5" w:rsidRDefault="007E3CE5" w:rsidP="00A80ABB">
      <w:pPr>
        <w:spacing w:line="220" w:lineRule="exact"/>
        <w:jc w:val="both"/>
        <w:rPr>
          <w:rFonts w:ascii="Arial" w:hAnsi="Arial" w:cs="Arial"/>
          <w:bCs/>
        </w:rPr>
      </w:pPr>
    </w:p>
    <w:p w:rsidR="007E3CE5" w:rsidRDefault="007E3CE5" w:rsidP="00A80ABB">
      <w:pPr>
        <w:spacing w:line="220" w:lineRule="exact"/>
        <w:jc w:val="both"/>
        <w:rPr>
          <w:rFonts w:ascii="Arial" w:hAnsi="Arial" w:cs="Arial"/>
          <w:bCs/>
        </w:rPr>
      </w:pPr>
    </w:p>
    <w:p w:rsidR="007E3CE5" w:rsidRDefault="007E3CE5" w:rsidP="00A80ABB">
      <w:pPr>
        <w:spacing w:line="220" w:lineRule="exact"/>
        <w:jc w:val="both"/>
        <w:rPr>
          <w:rFonts w:ascii="Arial" w:hAnsi="Arial" w:cs="Arial"/>
          <w:bCs/>
        </w:rPr>
      </w:pPr>
    </w:p>
    <w:p w:rsidR="007E3CE5" w:rsidRPr="003E407D" w:rsidRDefault="007E3CE5" w:rsidP="007E3CE5">
      <w:pPr>
        <w:spacing w:line="220" w:lineRule="exact"/>
        <w:jc w:val="center"/>
        <w:rPr>
          <w:rFonts w:ascii="Arial" w:hAnsi="Arial" w:cs="Arial"/>
          <w:b/>
          <w:bCs/>
        </w:rPr>
      </w:pPr>
      <w:r w:rsidRPr="003E407D">
        <w:rPr>
          <w:rFonts w:ascii="Arial" w:hAnsi="Arial" w:cs="Arial"/>
          <w:b/>
          <w:bCs/>
        </w:rPr>
        <w:lastRenderedPageBreak/>
        <w:t xml:space="preserve">Imagen </w:t>
      </w:r>
      <w:r>
        <w:rPr>
          <w:rFonts w:ascii="Arial" w:hAnsi="Arial" w:cs="Arial"/>
          <w:b/>
          <w:bCs/>
        </w:rPr>
        <w:t>A-57</w:t>
      </w:r>
    </w:p>
    <w:p w:rsidR="007E3CE5" w:rsidRPr="007E3CE5" w:rsidRDefault="007E3CE5" w:rsidP="007E3CE5">
      <w:pPr>
        <w:spacing w:line="220" w:lineRule="exact"/>
        <w:jc w:val="center"/>
        <w:rPr>
          <w:rFonts w:ascii="Arial" w:hAnsi="Arial" w:cs="Arial"/>
          <w:b/>
          <w:bCs/>
        </w:rPr>
      </w:pPr>
      <w:r w:rsidRPr="007E3CE5">
        <w:rPr>
          <w:rFonts w:ascii="Arial" w:hAnsi="Arial" w:cs="Arial"/>
          <w:b/>
          <w:bCs/>
        </w:rPr>
        <w:t>Definición de las áreas de reconversión y el área de riesgo para el sector de polimetales</w:t>
      </w:r>
    </w:p>
    <w:p w:rsidR="007E3CE5" w:rsidRDefault="001B58EF" w:rsidP="007E3CE5">
      <w:pPr>
        <w:jc w:val="both"/>
        <w:rPr>
          <w:rFonts w:ascii="Arial" w:hAnsi="Arial" w:cs="Arial"/>
          <w:bCs/>
        </w:rPr>
      </w:pPr>
      <w:r>
        <w:pict>
          <v:shape id="_x0000_i1054" type="#_x0000_t75" style="width:439.5pt;height:554.1pt">
            <v:imagedata r:id="rId66" o:title=""/>
          </v:shape>
        </w:pict>
      </w:r>
    </w:p>
    <w:p w:rsidR="007E3CE5" w:rsidRDefault="007E3CE5" w:rsidP="00A80ABB">
      <w:pPr>
        <w:spacing w:line="220" w:lineRule="exact"/>
        <w:jc w:val="both"/>
        <w:rPr>
          <w:rFonts w:ascii="Arial" w:hAnsi="Arial" w:cs="Arial"/>
          <w:bCs/>
        </w:rPr>
      </w:pPr>
    </w:p>
    <w:p w:rsidR="00B66C98" w:rsidRPr="00EC6ADC" w:rsidRDefault="007E3CE5" w:rsidP="00A80ABB">
      <w:pPr>
        <w:spacing w:line="220" w:lineRule="exact"/>
        <w:jc w:val="both"/>
        <w:rPr>
          <w:rFonts w:ascii="Arial" w:hAnsi="Arial" w:cs="Arial"/>
          <w:bCs/>
          <w:sz w:val="18"/>
          <w:szCs w:val="18"/>
        </w:rPr>
      </w:pPr>
      <w:r w:rsidRPr="00EC6ADC">
        <w:rPr>
          <w:rFonts w:ascii="Arial" w:hAnsi="Arial" w:cs="Arial"/>
          <w:bCs/>
          <w:sz w:val="18"/>
          <w:szCs w:val="18"/>
        </w:rPr>
        <w:t xml:space="preserve">Fuente: SEREMI MINVU, Memoria Explicativa de la Modificación del </w:t>
      </w:r>
      <w:r w:rsidR="00EC6ADC" w:rsidRPr="00EC6ADC">
        <w:rPr>
          <w:rFonts w:ascii="Arial" w:hAnsi="Arial" w:cs="Arial"/>
          <w:bCs/>
          <w:sz w:val="18"/>
          <w:szCs w:val="18"/>
        </w:rPr>
        <w:t xml:space="preserve">Plan regulador de Arica (sin tramitación) </w:t>
      </w:r>
      <w:r w:rsidRPr="00EC6ADC">
        <w:rPr>
          <w:rFonts w:ascii="Arial" w:hAnsi="Arial" w:cs="Arial"/>
          <w:bCs/>
          <w:sz w:val="18"/>
          <w:szCs w:val="18"/>
        </w:rPr>
        <w:t>Sector de Polimetales</w:t>
      </w:r>
      <w:r w:rsidR="00EC6ADC" w:rsidRPr="00EC6ADC">
        <w:rPr>
          <w:rFonts w:ascii="Arial" w:hAnsi="Arial" w:cs="Arial"/>
          <w:bCs/>
          <w:sz w:val="18"/>
          <w:szCs w:val="18"/>
        </w:rPr>
        <w:t>, 2012.</w:t>
      </w:r>
      <w:r w:rsidRPr="00EC6ADC">
        <w:rPr>
          <w:rFonts w:ascii="Arial" w:hAnsi="Arial" w:cs="Arial"/>
          <w:bCs/>
          <w:sz w:val="18"/>
          <w:szCs w:val="18"/>
        </w:rPr>
        <w:t xml:space="preserve"> </w:t>
      </w:r>
    </w:p>
    <w:p w:rsidR="00EC6ADC" w:rsidRDefault="00EC6ADC" w:rsidP="00A80ABB">
      <w:pPr>
        <w:spacing w:line="220" w:lineRule="exact"/>
        <w:jc w:val="both"/>
        <w:rPr>
          <w:rFonts w:ascii="Arial" w:hAnsi="Arial" w:cs="Arial"/>
          <w:bCs/>
        </w:rPr>
      </w:pPr>
    </w:p>
    <w:p w:rsidR="00EC6ADC" w:rsidRDefault="00EC6ADC" w:rsidP="00A80ABB">
      <w:pPr>
        <w:spacing w:line="220" w:lineRule="exact"/>
        <w:jc w:val="both"/>
        <w:rPr>
          <w:rFonts w:ascii="Arial" w:hAnsi="Arial" w:cs="Arial"/>
          <w:bCs/>
        </w:rPr>
      </w:pPr>
    </w:p>
    <w:p w:rsidR="00B62FE5" w:rsidRPr="0086550C" w:rsidRDefault="00CD5B53" w:rsidP="00775854">
      <w:pPr>
        <w:pStyle w:val="Default"/>
        <w:tabs>
          <w:tab w:val="left" w:pos="567"/>
        </w:tabs>
        <w:spacing w:line="220" w:lineRule="exact"/>
        <w:ind w:left="567" w:hanging="567"/>
        <w:jc w:val="both"/>
        <w:rPr>
          <w:b/>
          <w:bCs/>
          <w:sz w:val="20"/>
          <w:szCs w:val="20"/>
        </w:rPr>
      </w:pPr>
      <w:r>
        <w:rPr>
          <w:b/>
          <w:bCs/>
          <w:sz w:val="20"/>
          <w:szCs w:val="20"/>
        </w:rPr>
        <w:lastRenderedPageBreak/>
        <w:t>A</w:t>
      </w:r>
      <w:r w:rsidR="00AD01AE">
        <w:rPr>
          <w:b/>
          <w:bCs/>
          <w:sz w:val="20"/>
          <w:szCs w:val="20"/>
        </w:rPr>
        <w:t>.3</w:t>
      </w:r>
      <w:r w:rsidR="007040D5" w:rsidRPr="0086550C">
        <w:rPr>
          <w:b/>
          <w:bCs/>
          <w:sz w:val="20"/>
          <w:szCs w:val="20"/>
        </w:rPr>
        <w:t xml:space="preserve"> Definición de áreas </w:t>
      </w:r>
      <w:r w:rsidR="008B3A3C" w:rsidRPr="0086550C">
        <w:rPr>
          <w:b/>
          <w:bCs/>
          <w:sz w:val="20"/>
          <w:szCs w:val="20"/>
        </w:rPr>
        <w:t>restringidas al desarrollo urbano</w:t>
      </w:r>
    </w:p>
    <w:p w:rsidR="007040D5" w:rsidRDefault="007040D5" w:rsidP="007040D5">
      <w:pPr>
        <w:pStyle w:val="Default"/>
        <w:tabs>
          <w:tab w:val="left" w:pos="567"/>
        </w:tabs>
        <w:ind w:left="567" w:hanging="567"/>
        <w:jc w:val="both"/>
        <w:rPr>
          <w:b/>
          <w:bCs/>
          <w:sz w:val="20"/>
          <w:szCs w:val="20"/>
        </w:rPr>
      </w:pPr>
    </w:p>
    <w:p w:rsidR="007040D5" w:rsidRDefault="007040D5" w:rsidP="008B3A3C">
      <w:pPr>
        <w:pStyle w:val="Default"/>
        <w:tabs>
          <w:tab w:val="left" w:pos="0"/>
        </w:tabs>
        <w:jc w:val="both"/>
        <w:rPr>
          <w:bCs/>
          <w:sz w:val="20"/>
          <w:szCs w:val="20"/>
        </w:rPr>
      </w:pPr>
      <w:r>
        <w:rPr>
          <w:bCs/>
          <w:sz w:val="20"/>
          <w:szCs w:val="20"/>
        </w:rPr>
        <w:t xml:space="preserve">Las áreas consideradas para ser incorporadas como áreas </w:t>
      </w:r>
      <w:r w:rsidR="008B3A3C">
        <w:rPr>
          <w:bCs/>
          <w:sz w:val="20"/>
          <w:szCs w:val="20"/>
        </w:rPr>
        <w:t>restringidas al desarrollo urbano</w:t>
      </w:r>
      <w:r>
        <w:rPr>
          <w:bCs/>
          <w:sz w:val="20"/>
          <w:szCs w:val="20"/>
        </w:rPr>
        <w:t xml:space="preserve"> </w:t>
      </w:r>
      <w:r w:rsidR="008B3A3C">
        <w:rPr>
          <w:bCs/>
          <w:sz w:val="20"/>
          <w:szCs w:val="20"/>
        </w:rPr>
        <w:t>son de acuerdo al artículo 2.1.17 de la Ordenanza General de Urbanismo y Construcciones:</w:t>
      </w:r>
    </w:p>
    <w:p w:rsidR="008B3A3C" w:rsidRDefault="008B3A3C" w:rsidP="0086550C">
      <w:pPr>
        <w:pStyle w:val="Default"/>
        <w:tabs>
          <w:tab w:val="left" w:pos="0"/>
        </w:tabs>
        <w:jc w:val="both"/>
        <w:rPr>
          <w:bCs/>
          <w:sz w:val="20"/>
          <w:szCs w:val="20"/>
        </w:rPr>
      </w:pPr>
    </w:p>
    <w:p w:rsidR="006C239E" w:rsidRDefault="008B3A3C" w:rsidP="00BB1208">
      <w:pPr>
        <w:pStyle w:val="Default"/>
        <w:numPr>
          <w:ilvl w:val="0"/>
          <w:numId w:val="75"/>
        </w:numPr>
        <w:tabs>
          <w:tab w:val="left" w:pos="0"/>
        </w:tabs>
        <w:ind w:left="426" w:hanging="426"/>
        <w:jc w:val="both"/>
        <w:rPr>
          <w:bCs/>
          <w:sz w:val="20"/>
          <w:szCs w:val="20"/>
        </w:rPr>
      </w:pPr>
      <w:r w:rsidRPr="00BE1010">
        <w:rPr>
          <w:bCs/>
          <w:i/>
          <w:sz w:val="20"/>
          <w:szCs w:val="20"/>
          <w:u w:val="single"/>
        </w:rPr>
        <w:t>Zonas no edificables:</w:t>
      </w:r>
      <w:r>
        <w:rPr>
          <w:bCs/>
          <w:sz w:val="20"/>
          <w:szCs w:val="20"/>
        </w:rPr>
        <w:t xml:space="preserve"> definidas como aquellas que por su especial naturaleza y ubicación no son susceptibles de edificación. </w:t>
      </w:r>
      <w:r w:rsidR="006C239E">
        <w:rPr>
          <w:bCs/>
          <w:sz w:val="20"/>
          <w:szCs w:val="20"/>
        </w:rPr>
        <w:t xml:space="preserve">Son aquellas franjas o radios de protección de obras de infraestructura peligrosa, tales como aeropuertos, helipuertos, torres de alta tensión, embalses, acueductos, oleoductos, gaseoductos, u otras similares, establecidas por ordenamiento jurídico vigente. </w:t>
      </w:r>
    </w:p>
    <w:p w:rsidR="008B3A3C" w:rsidRDefault="008B3A3C" w:rsidP="0086550C">
      <w:pPr>
        <w:pStyle w:val="Default"/>
        <w:tabs>
          <w:tab w:val="left" w:pos="0"/>
        </w:tabs>
        <w:ind w:left="426"/>
        <w:jc w:val="both"/>
        <w:rPr>
          <w:bCs/>
          <w:sz w:val="20"/>
          <w:szCs w:val="20"/>
        </w:rPr>
      </w:pPr>
      <w:r>
        <w:rPr>
          <w:bCs/>
          <w:sz w:val="20"/>
          <w:szCs w:val="20"/>
        </w:rPr>
        <w:t xml:space="preserve">En la ciudad de Arica los sectores que podrían calificar para ello, el Aeropuerto de Chacalluta y el Aeródromo El Buitre, </w:t>
      </w:r>
      <w:r w:rsidR="00AF543F">
        <w:rPr>
          <w:bCs/>
          <w:sz w:val="20"/>
          <w:szCs w:val="20"/>
        </w:rPr>
        <w:t xml:space="preserve">aun cuando </w:t>
      </w:r>
      <w:r>
        <w:rPr>
          <w:bCs/>
          <w:sz w:val="20"/>
          <w:szCs w:val="20"/>
        </w:rPr>
        <w:t>no tienen plano de protección</w:t>
      </w:r>
      <w:r w:rsidR="00BE1010">
        <w:rPr>
          <w:bCs/>
          <w:sz w:val="20"/>
          <w:szCs w:val="20"/>
        </w:rPr>
        <w:t xml:space="preserve"> en las disposiciones de sus de</w:t>
      </w:r>
      <w:r>
        <w:rPr>
          <w:bCs/>
          <w:sz w:val="20"/>
          <w:szCs w:val="20"/>
        </w:rPr>
        <w:t>cretos respectivos.</w:t>
      </w:r>
      <w:r w:rsidR="00AF543F">
        <w:rPr>
          <w:bCs/>
          <w:sz w:val="20"/>
          <w:szCs w:val="20"/>
        </w:rPr>
        <w:t xml:space="preserve"> Igualmente se integran en esta categoría, las líneas férreas, las líneas y trazados eléctricos y otras infraestructuras de carácter lineal que se grafican en los planos y que son parte de las disposiciones sectoriales por lo que no es requisito profundizar en su descripción.</w:t>
      </w:r>
    </w:p>
    <w:p w:rsidR="00DA0992" w:rsidRDefault="00DA0992" w:rsidP="00DA0992">
      <w:pPr>
        <w:pStyle w:val="Default"/>
        <w:tabs>
          <w:tab w:val="left" w:pos="0"/>
        </w:tabs>
        <w:jc w:val="both"/>
        <w:rPr>
          <w:bCs/>
          <w:sz w:val="20"/>
          <w:szCs w:val="20"/>
        </w:rPr>
      </w:pPr>
    </w:p>
    <w:p w:rsidR="00DA0992" w:rsidRDefault="00DA0992" w:rsidP="00DA0992">
      <w:pPr>
        <w:pStyle w:val="Default"/>
        <w:tabs>
          <w:tab w:val="left" w:pos="0"/>
        </w:tabs>
        <w:jc w:val="both"/>
        <w:rPr>
          <w:bCs/>
          <w:sz w:val="20"/>
          <w:szCs w:val="20"/>
        </w:rPr>
      </w:pPr>
      <w:r>
        <w:rPr>
          <w:bCs/>
          <w:sz w:val="20"/>
          <w:szCs w:val="20"/>
        </w:rPr>
        <w:t xml:space="preserve">      Estas en definitiva corresponden a:</w:t>
      </w:r>
    </w:p>
    <w:p w:rsidR="00DA0992" w:rsidRPr="00DA0992" w:rsidRDefault="00DA0992" w:rsidP="00DA0992">
      <w:pPr>
        <w:pStyle w:val="Default"/>
        <w:tabs>
          <w:tab w:val="left" w:pos="0"/>
        </w:tabs>
        <w:ind w:left="2124"/>
        <w:rPr>
          <w:bCs/>
          <w:sz w:val="20"/>
          <w:szCs w:val="20"/>
        </w:rPr>
      </w:pPr>
      <w:r w:rsidRPr="00DA0992">
        <w:rPr>
          <w:bCs/>
          <w:sz w:val="20"/>
          <w:szCs w:val="20"/>
        </w:rPr>
        <w:t>Líneas de Alta Tensión</w:t>
      </w:r>
      <w:r>
        <w:rPr>
          <w:bCs/>
          <w:sz w:val="20"/>
          <w:szCs w:val="20"/>
        </w:rPr>
        <w:t xml:space="preserve"> (diversas Líneas de alta tensión sobre 66kV)</w:t>
      </w:r>
    </w:p>
    <w:p w:rsidR="00DA0992" w:rsidRPr="00DA0992" w:rsidRDefault="00DA0992" w:rsidP="00DA0992">
      <w:pPr>
        <w:pStyle w:val="Default"/>
        <w:tabs>
          <w:tab w:val="left" w:pos="0"/>
        </w:tabs>
        <w:ind w:left="2124"/>
        <w:rPr>
          <w:bCs/>
          <w:sz w:val="20"/>
          <w:szCs w:val="20"/>
        </w:rPr>
      </w:pPr>
      <w:r w:rsidRPr="00DA0992">
        <w:rPr>
          <w:bCs/>
          <w:sz w:val="20"/>
          <w:szCs w:val="20"/>
        </w:rPr>
        <w:t>Oleoducto</w:t>
      </w:r>
      <w:r>
        <w:rPr>
          <w:bCs/>
          <w:sz w:val="20"/>
          <w:szCs w:val="20"/>
        </w:rPr>
        <w:t xml:space="preserve"> (Sica Sica)</w:t>
      </w:r>
    </w:p>
    <w:p w:rsidR="00DA0992" w:rsidRPr="00DA0992" w:rsidRDefault="00DA0992" w:rsidP="00DA0992">
      <w:pPr>
        <w:pStyle w:val="Default"/>
        <w:tabs>
          <w:tab w:val="left" w:pos="0"/>
        </w:tabs>
        <w:ind w:left="2124"/>
        <w:rPr>
          <w:bCs/>
          <w:sz w:val="20"/>
          <w:szCs w:val="20"/>
        </w:rPr>
      </w:pPr>
      <w:r w:rsidRPr="00DA0992">
        <w:rPr>
          <w:bCs/>
          <w:sz w:val="20"/>
          <w:szCs w:val="20"/>
        </w:rPr>
        <w:t>Aeropuerto</w:t>
      </w:r>
      <w:r>
        <w:rPr>
          <w:bCs/>
          <w:sz w:val="20"/>
          <w:szCs w:val="20"/>
        </w:rPr>
        <w:t xml:space="preserve"> (Chacalluta y Buitre)</w:t>
      </w:r>
    </w:p>
    <w:p w:rsidR="00DA0992" w:rsidRDefault="00DA0992" w:rsidP="00DA0992">
      <w:pPr>
        <w:pStyle w:val="Default"/>
        <w:tabs>
          <w:tab w:val="left" w:pos="0"/>
        </w:tabs>
        <w:ind w:left="2124"/>
        <w:rPr>
          <w:bCs/>
          <w:sz w:val="20"/>
          <w:szCs w:val="20"/>
        </w:rPr>
      </w:pPr>
      <w:r w:rsidRPr="00DA0992">
        <w:rPr>
          <w:bCs/>
          <w:sz w:val="20"/>
          <w:szCs w:val="20"/>
        </w:rPr>
        <w:t>Líneas de Ferrocarriles</w:t>
      </w:r>
      <w:r>
        <w:rPr>
          <w:bCs/>
          <w:sz w:val="20"/>
          <w:szCs w:val="20"/>
        </w:rPr>
        <w:t xml:space="preserve"> (Tacna – Arica/Arica – La Paz)</w:t>
      </w:r>
    </w:p>
    <w:p w:rsidR="00AB4522" w:rsidRDefault="00AB4522" w:rsidP="00DA0992">
      <w:pPr>
        <w:pStyle w:val="Default"/>
        <w:tabs>
          <w:tab w:val="left" w:pos="0"/>
        </w:tabs>
        <w:ind w:left="2124"/>
        <w:rPr>
          <w:bCs/>
          <w:sz w:val="20"/>
          <w:szCs w:val="20"/>
        </w:rPr>
      </w:pPr>
    </w:p>
    <w:p w:rsidR="00AB4522" w:rsidRPr="0086550C" w:rsidRDefault="00AB4522" w:rsidP="00AB4522">
      <w:pPr>
        <w:pStyle w:val="Default"/>
        <w:numPr>
          <w:ilvl w:val="0"/>
          <w:numId w:val="75"/>
        </w:numPr>
        <w:tabs>
          <w:tab w:val="left" w:pos="0"/>
        </w:tabs>
        <w:ind w:left="426" w:hanging="426"/>
        <w:jc w:val="both"/>
        <w:rPr>
          <w:bCs/>
          <w:i/>
          <w:sz w:val="20"/>
          <w:szCs w:val="20"/>
          <w:u w:val="single"/>
        </w:rPr>
      </w:pPr>
      <w:r w:rsidRPr="00BE1010">
        <w:rPr>
          <w:bCs/>
          <w:i/>
          <w:sz w:val="20"/>
          <w:szCs w:val="20"/>
          <w:u w:val="single"/>
        </w:rPr>
        <w:t>Áreas de riesgo:</w:t>
      </w:r>
      <w:r>
        <w:rPr>
          <w:bCs/>
          <w:sz w:val="20"/>
          <w:szCs w:val="20"/>
        </w:rPr>
        <w:t xml:space="preserve"> definidas como aquellos territorios en los cuales, previo estudio fundado, se limite determinado tipo de construcciones por razones de seguridad contra desastres naturales u otros semejantes, que requieran para su utilización la incorporación de obras de ingeniería o de otra índole suficientes para subsanar o mitigar tales efectos.</w:t>
      </w:r>
    </w:p>
    <w:p w:rsidR="00AB4522" w:rsidRDefault="00AB4522" w:rsidP="00AB4522">
      <w:pPr>
        <w:pStyle w:val="Default"/>
        <w:tabs>
          <w:tab w:val="left" w:pos="0"/>
        </w:tabs>
        <w:ind w:left="426"/>
        <w:jc w:val="both"/>
        <w:rPr>
          <w:bCs/>
          <w:sz w:val="20"/>
          <w:szCs w:val="20"/>
        </w:rPr>
      </w:pPr>
    </w:p>
    <w:p w:rsidR="00AB4522" w:rsidRDefault="00AB4522" w:rsidP="00AB4522">
      <w:pPr>
        <w:pStyle w:val="Default"/>
        <w:tabs>
          <w:tab w:val="left" w:pos="0"/>
        </w:tabs>
        <w:ind w:left="426"/>
        <w:jc w:val="both"/>
        <w:rPr>
          <w:bCs/>
          <w:sz w:val="20"/>
          <w:szCs w:val="20"/>
        </w:rPr>
      </w:pPr>
      <w:r>
        <w:rPr>
          <w:bCs/>
          <w:sz w:val="20"/>
          <w:szCs w:val="20"/>
        </w:rPr>
        <w:t>Dentro de esta categoría, se definen para el presente plan las siguientes:</w:t>
      </w:r>
    </w:p>
    <w:p w:rsidR="00AB4522" w:rsidRDefault="00AB4522" w:rsidP="00AB4522">
      <w:pPr>
        <w:pStyle w:val="Default"/>
        <w:tabs>
          <w:tab w:val="left" w:pos="0"/>
        </w:tabs>
        <w:ind w:left="426"/>
        <w:jc w:val="both"/>
        <w:rPr>
          <w:bCs/>
          <w:sz w:val="20"/>
          <w:szCs w:val="20"/>
        </w:rPr>
      </w:pPr>
    </w:p>
    <w:p w:rsidR="00AB4522" w:rsidRPr="00E1309A" w:rsidRDefault="00AB4522" w:rsidP="00AB4522">
      <w:pPr>
        <w:numPr>
          <w:ilvl w:val="0"/>
          <w:numId w:val="75"/>
        </w:numPr>
        <w:spacing w:line="220" w:lineRule="exact"/>
        <w:jc w:val="both"/>
        <w:rPr>
          <w:rFonts w:ascii="Arial" w:hAnsi="Arial"/>
          <w:bCs/>
        </w:rPr>
      </w:pPr>
      <w:r>
        <w:rPr>
          <w:rFonts w:ascii="Arial" w:hAnsi="Arial"/>
          <w:bCs/>
        </w:rPr>
        <w:t>Áreas</w:t>
      </w:r>
      <w:r w:rsidRPr="00E1309A">
        <w:rPr>
          <w:rFonts w:ascii="Arial" w:hAnsi="Arial"/>
          <w:bCs/>
        </w:rPr>
        <w:t xml:space="preserve"> inundables o potencialmente inundables por tsunami</w:t>
      </w:r>
    </w:p>
    <w:p w:rsidR="00AB4522" w:rsidRPr="00E1309A" w:rsidRDefault="00AB4522" w:rsidP="00AB4522">
      <w:pPr>
        <w:numPr>
          <w:ilvl w:val="0"/>
          <w:numId w:val="75"/>
        </w:numPr>
      </w:pPr>
      <w:r>
        <w:rPr>
          <w:rFonts w:ascii="Arial" w:hAnsi="Arial"/>
          <w:bCs/>
        </w:rPr>
        <w:t xml:space="preserve">Áreas </w:t>
      </w:r>
      <w:r w:rsidRPr="00E1309A">
        <w:rPr>
          <w:rFonts w:ascii="Arial" w:hAnsi="Arial"/>
          <w:bCs/>
        </w:rPr>
        <w:t xml:space="preserve">inundables o potencialmente inundables por </w:t>
      </w:r>
      <w:r>
        <w:rPr>
          <w:rFonts w:ascii="Arial" w:hAnsi="Arial"/>
          <w:bCs/>
        </w:rPr>
        <w:t>desborde de cauces</w:t>
      </w:r>
    </w:p>
    <w:p w:rsidR="00AB4522" w:rsidRPr="00E1309A" w:rsidRDefault="00AB4522" w:rsidP="00AB4522">
      <w:pPr>
        <w:numPr>
          <w:ilvl w:val="0"/>
          <w:numId w:val="75"/>
        </w:numPr>
        <w:spacing w:line="220" w:lineRule="exact"/>
        <w:rPr>
          <w:rFonts w:ascii="Arial" w:hAnsi="Arial" w:cs="Arial"/>
        </w:rPr>
      </w:pPr>
      <w:r>
        <w:rPr>
          <w:rFonts w:ascii="Arial" w:hAnsi="Arial" w:cs="Arial"/>
        </w:rPr>
        <w:t xml:space="preserve">Áreas </w:t>
      </w:r>
      <w:r w:rsidRPr="00E1309A">
        <w:rPr>
          <w:rFonts w:ascii="Arial" w:hAnsi="Arial" w:cs="Arial"/>
        </w:rPr>
        <w:t xml:space="preserve">propensas a </w:t>
      </w:r>
      <w:r>
        <w:rPr>
          <w:rFonts w:ascii="Arial" w:hAnsi="Arial" w:cs="Arial"/>
        </w:rPr>
        <w:t>deslizamientos</w:t>
      </w:r>
    </w:p>
    <w:p w:rsidR="00BB5EA5" w:rsidRPr="00BB5EA5" w:rsidRDefault="00AB4522" w:rsidP="00AB4522">
      <w:pPr>
        <w:numPr>
          <w:ilvl w:val="0"/>
          <w:numId w:val="75"/>
        </w:numPr>
        <w:spacing w:line="220" w:lineRule="exact"/>
        <w:jc w:val="both"/>
        <w:rPr>
          <w:rFonts w:ascii="Arial" w:hAnsi="Arial" w:cs="Arial"/>
          <w:bCs/>
          <w:i/>
        </w:rPr>
      </w:pPr>
      <w:r w:rsidRPr="00AA511D">
        <w:rPr>
          <w:rFonts w:ascii="Arial" w:hAnsi="Arial" w:cs="Arial"/>
        </w:rPr>
        <w:t>Área de riesgo potencial de licuefacción del suelo</w:t>
      </w:r>
    </w:p>
    <w:p w:rsidR="00AB4522" w:rsidRPr="00AA511D" w:rsidRDefault="00BB5EA5" w:rsidP="00AB4522">
      <w:pPr>
        <w:numPr>
          <w:ilvl w:val="0"/>
          <w:numId w:val="75"/>
        </w:numPr>
        <w:spacing w:line="220" w:lineRule="exact"/>
        <w:jc w:val="both"/>
        <w:rPr>
          <w:rFonts w:ascii="Arial" w:hAnsi="Arial" w:cs="Arial"/>
          <w:bCs/>
          <w:i/>
        </w:rPr>
      </w:pPr>
      <w:r>
        <w:rPr>
          <w:rFonts w:ascii="Arial" w:hAnsi="Arial" w:cs="Arial"/>
        </w:rPr>
        <w:t>Áreas de riesgo por actividad o intervención humana</w:t>
      </w:r>
      <w:r w:rsidR="00AB4522" w:rsidRPr="00AA511D">
        <w:rPr>
          <w:rFonts w:ascii="Arial" w:hAnsi="Arial" w:cs="Arial"/>
        </w:rPr>
        <w:t xml:space="preserve">. </w:t>
      </w:r>
    </w:p>
    <w:p w:rsidR="00AB4522" w:rsidRDefault="00AB4522" w:rsidP="00AB4522">
      <w:pPr>
        <w:spacing w:line="220" w:lineRule="exact"/>
        <w:jc w:val="both"/>
        <w:rPr>
          <w:rFonts w:ascii="Arial" w:hAnsi="Arial" w:cs="Arial"/>
          <w:bCs/>
          <w:i/>
        </w:rPr>
      </w:pPr>
    </w:p>
    <w:p w:rsidR="00AB4522" w:rsidRDefault="00AB4522" w:rsidP="00DA0992">
      <w:pPr>
        <w:pStyle w:val="Default"/>
        <w:tabs>
          <w:tab w:val="left" w:pos="0"/>
        </w:tabs>
        <w:ind w:left="2124"/>
        <w:rPr>
          <w:bCs/>
          <w:sz w:val="20"/>
          <w:szCs w:val="20"/>
        </w:rPr>
      </w:pPr>
    </w:p>
    <w:p w:rsidR="00AB4522" w:rsidRDefault="00AB4522" w:rsidP="00DA0992">
      <w:pPr>
        <w:pStyle w:val="Default"/>
        <w:tabs>
          <w:tab w:val="left" w:pos="0"/>
        </w:tabs>
        <w:ind w:left="2124"/>
        <w:rPr>
          <w:bCs/>
          <w:sz w:val="20"/>
          <w:szCs w:val="20"/>
        </w:rPr>
        <w:sectPr w:rsidR="00AB4522" w:rsidSect="00127363">
          <w:headerReference w:type="default" r:id="rId67"/>
          <w:footerReference w:type="default" r:id="rId68"/>
          <w:pgSz w:w="12242" w:h="15842" w:code="1"/>
          <w:pgMar w:top="1418" w:right="1327" w:bottom="1418" w:left="1701" w:header="567" w:footer="709" w:gutter="0"/>
          <w:cols w:space="708"/>
          <w:docGrid w:linePitch="360"/>
        </w:sectPr>
      </w:pPr>
    </w:p>
    <w:p w:rsidR="00037632" w:rsidRPr="003E407D" w:rsidRDefault="00037632" w:rsidP="00037632">
      <w:pPr>
        <w:spacing w:line="220" w:lineRule="exact"/>
        <w:jc w:val="center"/>
        <w:rPr>
          <w:rFonts w:ascii="Arial" w:hAnsi="Arial" w:cs="Arial"/>
          <w:b/>
          <w:bCs/>
        </w:rPr>
      </w:pPr>
      <w:r w:rsidRPr="003E407D">
        <w:rPr>
          <w:rFonts w:ascii="Arial" w:hAnsi="Arial" w:cs="Arial"/>
          <w:b/>
          <w:bCs/>
        </w:rPr>
        <w:lastRenderedPageBreak/>
        <w:t xml:space="preserve">Imagen </w:t>
      </w:r>
      <w:r w:rsidR="00EC6ADC">
        <w:rPr>
          <w:rFonts w:ascii="Arial" w:hAnsi="Arial" w:cs="Arial"/>
          <w:b/>
          <w:bCs/>
        </w:rPr>
        <w:t>A-58</w:t>
      </w:r>
    </w:p>
    <w:p w:rsidR="00AB4522" w:rsidRPr="00AA6659" w:rsidRDefault="001B58EF" w:rsidP="00DA0992">
      <w:pPr>
        <w:pStyle w:val="Default"/>
        <w:tabs>
          <w:tab w:val="left" w:pos="0"/>
        </w:tabs>
        <w:jc w:val="both"/>
      </w:pPr>
      <w:r>
        <w:pict>
          <v:shape id="_x0000_i1055" type="#_x0000_t75" style="width:676.15pt;height:435.15pt">
            <v:imagedata r:id="rId69" o:title=""/>
          </v:shape>
        </w:pict>
      </w:r>
    </w:p>
    <w:p w:rsidR="00AB4522" w:rsidRDefault="00AB4522" w:rsidP="00DA0992">
      <w:pPr>
        <w:pStyle w:val="Default"/>
        <w:tabs>
          <w:tab w:val="left" w:pos="0"/>
        </w:tabs>
        <w:jc w:val="both"/>
        <w:rPr>
          <w:bCs/>
          <w:sz w:val="20"/>
          <w:szCs w:val="20"/>
        </w:rPr>
        <w:sectPr w:rsidR="00AB4522" w:rsidSect="00AB4522">
          <w:pgSz w:w="15842" w:h="12242" w:orient="landscape" w:code="1"/>
          <w:pgMar w:top="1701" w:right="1418" w:bottom="1327" w:left="1418" w:header="567" w:footer="709" w:gutter="0"/>
          <w:cols w:space="708"/>
          <w:docGrid w:linePitch="360"/>
        </w:sectPr>
      </w:pPr>
    </w:p>
    <w:p w:rsidR="00AD01AE" w:rsidRPr="002938D1" w:rsidRDefault="00CD5B53" w:rsidP="0067537C">
      <w:pPr>
        <w:spacing w:line="220" w:lineRule="exact"/>
        <w:jc w:val="both"/>
        <w:rPr>
          <w:rFonts w:ascii="Arial" w:hAnsi="Arial" w:cs="Arial"/>
          <w:b/>
          <w:bCs/>
        </w:rPr>
      </w:pPr>
      <w:r>
        <w:rPr>
          <w:rFonts w:ascii="Arial" w:hAnsi="Arial" w:cs="Arial"/>
          <w:b/>
          <w:bCs/>
        </w:rPr>
        <w:lastRenderedPageBreak/>
        <w:t>A</w:t>
      </w:r>
      <w:r w:rsidR="00B15CCC" w:rsidRPr="002938D1">
        <w:rPr>
          <w:rFonts w:ascii="Arial" w:hAnsi="Arial" w:cs="Arial"/>
          <w:b/>
          <w:bCs/>
        </w:rPr>
        <w:t>.3</w:t>
      </w:r>
      <w:r w:rsidR="002938D1">
        <w:rPr>
          <w:rFonts w:ascii="Arial" w:hAnsi="Arial" w:cs="Arial"/>
          <w:b/>
          <w:bCs/>
        </w:rPr>
        <w:t>.</w:t>
      </w:r>
      <w:r w:rsidR="007D17C7">
        <w:rPr>
          <w:rFonts w:ascii="Arial" w:hAnsi="Arial" w:cs="Arial"/>
          <w:b/>
          <w:bCs/>
        </w:rPr>
        <w:t>1</w:t>
      </w:r>
      <w:r w:rsidR="0067537C" w:rsidRPr="002938D1">
        <w:rPr>
          <w:rFonts w:ascii="Arial" w:hAnsi="Arial" w:cs="Arial"/>
          <w:b/>
          <w:bCs/>
        </w:rPr>
        <w:t xml:space="preserve">  </w:t>
      </w:r>
      <w:r w:rsidR="00AD01AE" w:rsidRPr="002938D1">
        <w:rPr>
          <w:rFonts w:ascii="Arial" w:hAnsi="Arial" w:cs="Arial"/>
          <w:b/>
          <w:bCs/>
        </w:rPr>
        <w:t>Áreas de riesgo</w:t>
      </w:r>
    </w:p>
    <w:p w:rsidR="00AD01AE" w:rsidRDefault="00AD01AE" w:rsidP="0067537C">
      <w:pPr>
        <w:spacing w:line="220" w:lineRule="exact"/>
        <w:jc w:val="both"/>
        <w:rPr>
          <w:rFonts w:ascii="Arial" w:hAnsi="Arial" w:cs="Arial"/>
          <w:b/>
          <w:bCs/>
          <w:i/>
        </w:rPr>
      </w:pPr>
    </w:p>
    <w:p w:rsidR="0067537C" w:rsidRPr="002938D1" w:rsidRDefault="00CD5B53" w:rsidP="0067537C">
      <w:pPr>
        <w:spacing w:line="220" w:lineRule="exact"/>
        <w:jc w:val="both"/>
        <w:rPr>
          <w:rFonts w:ascii="Arial" w:hAnsi="Arial"/>
          <w:b/>
          <w:bCs/>
        </w:rPr>
      </w:pPr>
      <w:r>
        <w:rPr>
          <w:rFonts w:ascii="Arial" w:hAnsi="Arial"/>
          <w:b/>
          <w:bCs/>
        </w:rPr>
        <w:t>A</w:t>
      </w:r>
      <w:r w:rsidR="00AD01AE" w:rsidRPr="002938D1">
        <w:rPr>
          <w:rFonts w:ascii="Arial" w:hAnsi="Arial"/>
          <w:b/>
          <w:bCs/>
        </w:rPr>
        <w:t>.3.</w:t>
      </w:r>
      <w:r w:rsidR="007D17C7">
        <w:rPr>
          <w:rFonts w:ascii="Arial" w:hAnsi="Arial"/>
          <w:b/>
          <w:bCs/>
        </w:rPr>
        <w:t>1</w:t>
      </w:r>
      <w:r w:rsidR="002938D1">
        <w:rPr>
          <w:rFonts w:ascii="Arial" w:hAnsi="Arial"/>
          <w:b/>
          <w:bCs/>
        </w:rPr>
        <w:t>.</w:t>
      </w:r>
      <w:r w:rsidR="00AD01AE" w:rsidRPr="002938D1">
        <w:rPr>
          <w:rFonts w:ascii="Arial" w:hAnsi="Arial"/>
          <w:b/>
          <w:bCs/>
        </w:rPr>
        <w:t xml:space="preserve">1 </w:t>
      </w:r>
      <w:r w:rsidR="00AA511D">
        <w:rPr>
          <w:rFonts w:ascii="Arial" w:hAnsi="Arial"/>
          <w:b/>
          <w:bCs/>
        </w:rPr>
        <w:t>Áreas</w:t>
      </w:r>
      <w:r w:rsidR="0067537C" w:rsidRPr="002938D1">
        <w:rPr>
          <w:rFonts w:ascii="Arial" w:hAnsi="Arial"/>
          <w:b/>
          <w:bCs/>
        </w:rPr>
        <w:t xml:space="preserve"> inundables o potencialmente inundables por tsunami</w:t>
      </w:r>
    </w:p>
    <w:p w:rsidR="007040D5" w:rsidRDefault="007040D5" w:rsidP="0067537C">
      <w:pPr>
        <w:spacing w:line="220" w:lineRule="exact"/>
        <w:jc w:val="both"/>
        <w:rPr>
          <w:rFonts w:ascii="Arial" w:hAnsi="Arial"/>
          <w:bCs/>
        </w:rPr>
      </w:pPr>
    </w:p>
    <w:p w:rsidR="009A7C1A" w:rsidRDefault="007040D5" w:rsidP="00FC0C89">
      <w:pPr>
        <w:spacing w:line="220" w:lineRule="exact"/>
        <w:jc w:val="both"/>
        <w:rPr>
          <w:b/>
        </w:rPr>
      </w:pPr>
      <w:r>
        <w:rPr>
          <w:rFonts w:ascii="Arial" w:hAnsi="Arial"/>
          <w:bCs/>
        </w:rPr>
        <w:t xml:space="preserve">Vistos los antecedentes, la zona de inundación por tsunami queda </w:t>
      </w:r>
      <w:r w:rsidR="00AF543F">
        <w:rPr>
          <w:rFonts w:ascii="Arial" w:hAnsi="Arial"/>
          <w:bCs/>
        </w:rPr>
        <w:t>oficialmente actualizada en 2015</w:t>
      </w:r>
      <w:r>
        <w:rPr>
          <w:rFonts w:ascii="Arial" w:hAnsi="Arial"/>
          <w:bCs/>
        </w:rPr>
        <w:t xml:space="preserve">. </w:t>
      </w:r>
    </w:p>
    <w:p w:rsidR="00A81095" w:rsidRDefault="00A81095" w:rsidP="009F2193">
      <w:pPr>
        <w:pStyle w:val="Default"/>
        <w:tabs>
          <w:tab w:val="left" w:pos="0"/>
        </w:tabs>
        <w:jc w:val="center"/>
        <w:rPr>
          <w:b/>
          <w:sz w:val="20"/>
          <w:szCs w:val="20"/>
        </w:rPr>
      </w:pPr>
    </w:p>
    <w:p w:rsidR="009F2193" w:rsidRDefault="009F2193" w:rsidP="009F2193">
      <w:pPr>
        <w:pStyle w:val="Default"/>
        <w:tabs>
          <w:tab w:val="left" w:pos="0"/>
        </w:tabs>
        <w:jc w:val="center"/>
        <w:rPr>
          <w:b/>
          <w:sz w:val="20"/>
          <w:szCs w:val="20"/>
        </w:rPr>
      </w:pPr>
      <w:r>
        <w:rPr>
          <w:b/>
          <w:sz w:val="20"/>
          <w:szCs w:val="20"/>
        </w:rPr>
        <w:t xml:space="preserve">Imagen </w:t>
      </w:r>
      <w:r w:rsidR="00EC6ADC">
        <w:rPr>
          <w:b/>
          <w:sz w:val="20"/>
          <w:szCs w:val="20"/>
        </w:rPr>
        <w:t>A-</w:t>
      </w:r>
      <w:r w:rsidR="00AA6659">
        <w:rPr>
          <w:b/>
          <w:sz w:val="20"/>
          <w:szCs w:val="20"/>
        </w:rPr>
        <w:t>59</w:t>
      </w:r>
    </w:p>
    <w:p w:rsidR="002753B8" w:rsidRDefault="001E5964" w:rsidP="009F2193">
      <w:pPr>
        <w:pStyle w:val="Default"/>
        <w:tabs>
          <w:tab w:val="left" w:pos="0"/>
        </w:tabs>
        <w:jc w:val="center"/>
        <w:rPr>
          <w:b/>
          <w:sz w:val="20"/>
          <w:szCs w:val="20"/>
        </w:rPr>
      </w:pPr>
      <w:r>
        <w:rPr>
          <w:b/>
          <w:sz w:val="20"/>
          <w:szCs w:val="20"/>
        </w:rPr>
        <w:t>Línea</w:t>
      </w:r>
      <w:r w:rsidR="002753B8">
        <w:rPr>
          <w:b/>
          <w:sz w:val="20"/>
          <w:szCs w:val="20"/>
        </w:rPr>
        <w:t xml:space="preserve"> de inundación</w:t>
      </w:r>
      <w:r w:rsidR="000F5482">
        <w:rPr>
          <w:b/>
          <w:sz w:val="20"/>
          <w:szCs w:val="20"/>
        </w:rPr>
        <w:t xml:space="preserve"> por tsunami ONEMI – Lagos, 2015</w:t>
      </w:r>
    </w:p>
    <w:p w:rsidR="009A7C1A" w:rsidRDefault="001B58EF" w:rsidP="009F2193">
      <w:pPr>
        <w:pStyle w:val="Default"/>
        <w:tabs>
          <w:tab w:val="left" w:pos="0"/>
        </w:tabs>
        <w:jc w:val="center"/>
        <w:rPr>
          <w:b/>
          <w:sz w:val="20"/>
          <w:szCs w:val="20"/>
        </w:rPr>
      </w:pPr>
      <w:r>
        <w:pict>
          <v:shape id="_x0000_i1056" type="#_x0000_t75" style="width:473.3pt;height:421.35pt">
            <v:imagedata r:id="rId70" o:title="" croptop="5300f" cropleft="11593f"/>
          </v:shape>
        </w:pict>
      </w:r>
    </w:p>
    <w:p w:rsidR="009A7C1A" w:rsidRDefault="009A7C1A" w:rsidP="009F2193">
      <w:pPr>
        <w:pStyle w:val="Default"/>
        <w:tabs>
          <w:tab w:val="left" w:pos="0"/>
        </w:tabs>
        <w:jc w:val="center"/>
        <w:rPr>
          <w:b/>
          <w:sz w:val="20"/>
          <w:szCs w:val="20"/>
        </w:rPr>
      </w:pPr>
    </w:p>
    <w:p w:rsidR="009F2193" w:rsidRPr="002753B8" w:rsidRDefault="002753B8" w:rsidP="009F2193">
      <w:pPr>
        <w:pStyle w:val="Default"/>
        <w:tabs>
          <w:tab w:val="left" w:pos="0"/>
        </w:tabs>
        <w:jc w:val="center"/>
        <w:rPr>
          <w:sz w:val="16"/>
          <w:szCs w:val="16"/>
        </w:rPr>
      </w:pPr>
      <w:r>
        <w:rPr>
          <w:sz w:val="16"/>
          <w:szCs w:val="16"/>
        </w:rPr>
        <w:t>Fuente: Lagos, 201</w:t>
      </w:r>
      <w:r w:rsidR="00DC1CFF">
        <w:rPr>
          <w:sz w:val="16"/>
          <w:szCs w:val="16"/>
        </w:rPr>
        <w:t>5</w:t>
      </w:r>
      <w:r>
        <w:rPr>
          <w:sz w:val="16"/>
          <w:szCs w:val="16"/>
        </w:rPr>
        <w:t>, imagen de Google Earth</w:t>
      </w:r>
    </w:p>
    <w:p w:rsidR="009F2193" w:rsidRPr="00F62F59" w:rsidRDefault="009F2193" w:rsidP="009F2193">
      <w:pPr>
        <w:pStyle w:val="Default"/>
        <w:tabs>
          <w:tab w:val="left" w:pos="0"/>
        </w:tabs>
        <w:jc w:val="center"/>
        <w:rPr>
          <w:b/>
          <w:sz w:val="20"/>
          <w:szCs w:val="20"/>
        </w:rPr>
      </w:pPr>
    </w:p>
    <w:p w:rsidR="00DC1CFF" w:rsidRDefault="00DC1CFF" w:rsidP="0067537C">
      <w:pPr>
        <w:spacing w:line="220" w:lineRule="exact"/>
        <w:jc w:val="both"/>
        <w:rPr>
          <w:rFonts w:ascii="Arial" w:hAnsi="Arial"/>
          <w:b/>
          <w:bCs/>
        </w:rPr>
      </w:pPr>
    </w:p>
    <w:p w:rsidR="00DC1CFF" w:rsidRDefault="00DC1CFF" w:rsidP="0067537C">
      <w:pPr>
        <w:spacing w:line="220" w:lineRule="exact"/>
        <w:jc w:val="both"/>
        <w:rPr>
          <w:rFonts w:ascii="Arial" w:hAnsi="Arial"/>
          <w:b/>
          <w:bCs/>
        </w:rPr>
      </w:pPr>
    </w:p>
    <w:p w:rsidR="0067537C" w:rsidRPr="002938D1" w:rsidRDefault="008D6DFE" w:rsidP="0067537C">
      <w:pPr>
        <w:spacing w:line="220" w:lineRule="exact"/>
        <w:jc w:val="both"/>
        <w:rPr>
          <w:rFonts w:ascii="Arial" w:hAnsi="Arial"/>
          <w:b/>
          <w:bCs/>
        </w:rPr>
      </w:pPr>
      <w:r>
        <w:rPr>
          <w:rFonts w:ascii="Arial" w:hAnsi="Arial"/>
          <w:b/>
          <w:bCs/>
        </w:rPr>
        <w:br w:type="page"/>
      </w:r>
      <w:r w:rsidR="00CD5B53">
        <w:rPr>
          <w:rFonts w:ascii="Arial" w:hAnsi="Arial"/>
          <w:b/>
          <w:bCs/>
        </w:rPr>
        <w:lastRenderedPageBreak/>
        <w:t>A</w:t>
      </w:r>
      <w:r w:rsidR="007040D5" w:rsidRPr="002938D1">
        <w:rPr>
          <w:rFonts w:ascii="Arial" w:hAnsi="Arial"/>
          <w:b/>
          <w:bCs/>
        </w:rPr>
        <w:t>.</w:t>
      </w:r>
      <w:r w:rsidR="002938D1" w:rsidRPr="002938D1">
        <w:rPr>
          <w:rFonts w:ascii="Arial" w:hAnsi="Arial"/>
          <w:b/>
          <w:bCs/>
        </w:rPr>
        <w:t>3.</w:t>
      </w:r>
      <w:r w:rsidR="007D17C7">
        <w:rPr>
          <w:rFonts w:ascii="Arial" w:hAnsi="Arial"/>
          <w:b/>
          <w:bCs/>
        </w:rPr>
        <w:t>1</w:t>
      </w:r>
      <w:r w:rsidR="00AD01AE" w:rsidRPr="002938D1">
        <w:rPr>
          <w:rFonts w:ascii="Arial" w:hAnsi="Arial"/>
          <w:b/>
          <w:bCs/>
        </w:rPr>
        <w:t>.2</w:t>
      </w:r>
      <w:r w:rsidR="0067537C" w:rsidRPr="002938D1">
        <w:rPr>
          <w:rFonts w:ascii="Arial" w:hAnsi="Arial"/>
          <w:b/>
          <w:bCs/>
        </w:rPr>
        <w:t xml:space="preserve">  </w:t>
      </w:r>
      <w:r w:rsidR="00AA511D">
        <w:rPr>
          <w:rFonts w:ascii="Arial" w:hAnsi="Arial"/>
          <w:b/>
          <w:bCs/>
        </w:rPr>
        <w:t>Áreas</w:t>
      </w:r>
      <w:r w:rsidR="0067537C" w:rsidRPr="002938D1">
        <w:rPr>
          <w:rFonts w:ascii="Arial" w:hAnsi="Arial"/>
          <w:b/>
          <w:bCs/>
        </w:rPr>
        <w:t xml:space="preserve"> inundables o potencialmente inundables por</w:t>
      </w:r>
      <w:r w:rsidR="00AA511D">
        <w:rPr>
          <w:rFonts w:ascii="Arial" w:hAnsi="Arial"/>
          <w:b/>
          <w:bCs/>
        </w:rPr>
        <w:t xml:space="preserve"> desborde de cauces</w:t>
      </w:r>
    </w:p>
    <w:p w:rsidR="0067537C" w:rsidRPr="002938D1" w:rsidRDefault="0067537C" w:rsidP="00775854">
      <w:pPr>
        <w:pStyle w:val="Default"/>
        <w:tabs>
          <w:tab w:val="left" w:pos="567"/>
        </w:tabs>
        <w:spacing w:line="220" w:lineRule="exact"/>
        <w:ind w:left="567" w:hanging="567"/>
        <w:jc w:val="both"/>
        <w:rPr>
          <w:b/>
          <w:bCs/>
          <w:sz w:val="20"/>
          <w:szCs w:val="20"/>
        </w:rPr>
      </w:pPr>
    </w:p>
    <w:p w:rsidR="00775854" w:rsidRDefault="00DD4DCC" w:rsidP="00DD4DCC">
      <w:pPr>
        <w:pStyle w:val="Default"/>
        <w:tabs>
          <w:tab w:val="left" w:pos="0"/>
        </w:tabs>
        <w:spacing w:line="220" w:lineRule="exact"/>
        <w:jc w:val="both"/>
        <w:rPr>
          <w:bCs/>
          <w:sz w:val="20"/>
          <w:szCs w:val="20"/>
        </w:rPr>
      </w:pPr>
      <w:r>
        <w:rPr>
          <w:bCs/>
          <w:sz w:val="20"/>
          <w:szCs w:val="20"/>
        </w:rPr>
        <w:t xml:space="preserve">En el caso del río Lluta, la zona queda establecida por el estudio </w:t>
      </w:r>
      <w:r w:rsidRPr="00DD4DCC">
        <w:rPr>
          <w:sz w:val="20"/>
          <w:szCs w:val="20"/>
        </w:rPr>
        <w:t>Plan Maestro</w:t>
      </w:r>
      <w:r w:rsidRPr="00DD4DCC">
        <w:rPr>
          <w:bCs/>
          <w:sz w:val="20"/>
          <w:szCs w:val="20"/>
        </w:rPr>
        <w:t> de Aguas Lluvias de Arica. Manejo de los Cauces de los </w:t>
      </w:r>
      <w:r w:rsidRPr="00DD4DCC">
        <w:rPr>
          <w:sz w:val="20"/>
          <w:szCs w:val="20"/>
        </w:rPr>
        <w:t>Ríos Lluta y San José</w:t>
      </w:r>
      <w:r w:rsidRPr="00DD4DCC">
        <w:rPr>
          <w:bCs/>
          <w:sz w:val="20"/>
          <w:szCs w:val="20"/>
        </w:rPr>
        <w:t> y sus Desembocaduras</w:t>
      </w:r>
      <w:r>
        <w:rPr>
          <w:bCs/>
          <w:sz w:val="20"/>
          <w:szCs w:val="20"/>
        </w:rPr>
        <w:t>, del año 2004, con el área de inundación para un período de retorno de 100 años.</w:t>
      </w:r>
    </w:p>
    <w:p w:rsidR="00676133" w:rsidRDefault="00676133" w:rsidP="00D1108F">
      <w:pPr>
        <w:pStyle w:val="Default"/>
        <w:tabs>
          <w:tab w:val="left" w:pos="0"/>
        </w:tabs>
        <w:spacing w:line="220" w:lineRule="exact"/>
        <w:jc w:val="center"/>
        <w:rPr>
          <w:bCs/>
          <w:sz w:val="20"/>
          <w:szCs w:val="20"/>
        </w:rPr>
      </w:pPr>
    </w:p>
    <w:p w:rsidR="00D1108F" w:rsidRPr="00D1108F" w:rsidRDefault="00D1108F" w:rsidP="00D1108F">
      <w:pPr>
        <w:pStyle w:val="Default"/>
        <w:tabs>
          <w:tab w:val="left" w:pos="0"/>
        </w:tabs>
        <w:spacing w:line="220" w:lineRule="exact"/>
        <w:jc w:val="center"/>
        <w:rPr>
          <w:b/>
          <w:bCs/>
          <w:sz w:val="20"/>
          <w:szCs w:val="20"/>
        </w:rPr>
      </w:pPr>
      <w:r>
        <w:rPr>
          <w:b/>
          <w:bCs/>
          <w:sz w:val="20"/>
          <w:szCs w:val="20"/>
        </w:rPr>
        <w:t xml:space="preserve">Imagen </w:t>
      </w:r>
      <w:r w:rsidR="0067252E">
        <w:rPr>
          <w:b/>
          <w:bCs/>
          <w:sz w:val="20"/>
          <w:szCs w:val="20"/>
        </w:rPr>
        <w:t>A</w:t>
      </w:r>
      <w:r w:rsidR="00CD5B53">
        <w:rPr>
          <w:b/>
          <w:bCs/>
          <w:sz w:val="20"/>
          <w:szCs w:val="20"/>
        </w:rPr>
        <w:t>-</w:t>
      </w:r>
      <w:r w:rsidR="00AA6659">
        <w:rPr>
          <w:b/>
          <w:bCs/>
          <w:sz w:val="20"/>
          <w:szCs w:val="20"/>
        </w:rPr>
        <w:t>60</w:t>
      </w:r>
    </w:p>
    <w:p w:rsidR="00676133" w:rsidRPr="00676133" w:rsidRDefault="00645B8F" w:rsidP="00676133">
      <w:pPr>
        <w:pStyle w:val="Default"/>
        <w:tabs>
          <w:tab w:val="left" w:pos="0"/>
        </w:tabs>
        <w:spacing w:line="220" w:lineRule="exact"/>
        <w:jc w:val="center"/>
        <w:rPr>
          <w:b/>
          <w:bCs/>
          <w:sz w:val="20"/>
          <w:szCs w:val="20"/>
        </w:rPr>
      </w:pPr>
      <w:r w:rsidRPr="00645B8F">
        <w:rPr>
          <w:noProof/>
        </w:rPr>
        <w:pict>
          <v:shape id="_x0000_s1556" type="#_x0000_t75" style="position:absolute;left:0;text-align:left;margin-left:-.3pt;margin-top:9.9pt;width:460.5pt;height:287.25pt;z-index:251691520">
            <v:imagedata r:id="rId71" o:title=""/>
          </v:shape>
        </w:pict>
      </w:r>
      <w:r w:rsidR="00676133" w:rsidRPr="00676133">
        <w:rPr>
          <w:b/>
          <w:bCs/>
          <w:sz w:val="20"/>
          <w:szCs w:val="20"/>
        </w:rPr>
        <w:t xml:space="preserve">Período de retorno 100 años río Lluta </w:t>
      </w:r>
    </w:p>
    <w:p w:rsidR="00676133" w:rsidRDefault="00676133" w:rsidP="00DD4DCC">
      <w:pPr>
        <w:pStyle w:val="Default"/>
        <w:tabs>
          <w:tab w:val="left" w:pos="0"/>
        </w:tabs>
        <w:spacing w:line="220" w:lineRule="exact"/>
        <w:jc w:val="both"/>
        <w:rPr>
          <w:bCs/>
          <w:sz w:val="20"/>
          <w:szCs w:val="20"/>
        </w:rPr>
      </w:pPr>
    </w:p>
    <w:p w:rsidR="00676133" w:rsidRDefault="00676133" w:rsidP="00DD4DCC">
      <w:pPr>
        <w:pStyle w:val="Default"/>
        <w:tabs>
          <w:tab w:val="left" w:pos="0"/>
        </w:tabs>
        <w:spacing w:line="220" w:lineRule="exact"/>
        <w:jc w:val="both"/>
        <w:rPr>
          <w:bCs/>
          <w:sz w:val="20"/>
          <w:szCs w:val="20"/>
        </w:rPr>
      </w:pPr>
    </w:p>
    <w:p w:rsidR="00676133" w:rsidRDefault="00676133" w:rsidP="00DD4DCC">
      <w:pPr>
        <w:pStyle w:val="Default"/>
        <w:tabs>
          <w:tab w:val="left" w:pos="0"/>
        </w:tabs>
        <w:spacing w:line="220" w:lineRule="exact"/>
        <w:jc w:val="both"/>
        <w:rPr>
          <w:bCs/>
          <w:sz w:val="20"/>
          <w:szCs w:val="20"/>
        </w:rPr>
      </w:pPr>
    </w:p>
    <w:p w:rsidR="00676133" w:rsidRDefault="00676133" w:rsidP="00DD4DCC">
      <w:pPr>
        <w:pStyle w:val="Default"/>
        <w:tabs>
          <w:tab w:val="left" w:pos="0"/>
        </w:tabs>
        <w:spacing w:line="220" w:lineRule="exact"/>
        <w:jc w:val="both"/>
        <w:rPr>
          <w:bCs/>
          <w:sz w:val="20"/>
          <w:szCs w:val="20"/>
        </w:rPr>
      </w:pPr>
    </w:p>
    <w:p w:rsidR="00676133" w:rsidRDefault="00676133" w:rsidP="00DD4DCC">
      <w:pPr>
        <w:pStyle w:val="Default"/>
        <w:tabs>
          <w:tab w:val="left" w:pos="0"/>
        </w:tabs>
        <w:spacing w:line="220" w:lineRule="exact"/>
        <w:jc w:val="both"/>
        <w:rPr>
          <w:bCs/>
          <w:sz w:val="20"/>
          <w:szCs w:val="20"/>
        </w:rPr>
      </w:pPr>
    </w:p>
    <w:p w:rsidR="00676133" w:rsidRDefault="00676133" w:rsidP="00DD4DCC">
      <w:pPr>
        <w:pStyle w:val="Default"/>
        <w:tabs>
          <w:tab w:val="left" w:pos="0"/>
        </w:tabs>
        <w:spacing w:line="220" w:lineRule="exact"/>
        <w:jc w:val="both"/>
        <w:rPr>
          <w:bCs/>
          <w:sz w:val="20"/>
          <w:szCs w:val="20"/>
        </w:rPr>
      </w:pPr>
    </w:p>
    <w:p w:rsidR="00676133" w:rsidRDefault="00676133" w:rsidP="00DD4DCC">
      <w:pPr>
        <w:pStyle w:val="Default"/>
        <w:tabs>
          <w:tab w:val="left" w:pos="0"/>
        </w:tabs>
        <w:spacing w:line="220" w:lineRule="exact"/>
        <w:jc w:val="both"/>
        <w:rPr>
          <w:bCs/>
          <w:sz w:val="20"/>
          <w:szCs w:val="20"/>
        </w:rPr>
      </w:pPr>
    </w:p>
    <w:p w:rsidR="00676133" w:rsidRDefault="00676133" w:rsidP="00DD4DCC">
      <w:pPr>
        <w:pStyle w:val="Default"/>
        <w:tabs>
          <w:tab w:val="left" w:pos="0"/>
        </w:tabs>
        <w:spacing w:line="220" w:lineRule="exact"/>
        <w:jc w:val="both"/>
        <w:rPr>
          <w:bCs/>
          <w:sz w:val="20"/>
          <w:szCs w:val="20"/>
        </w:rPr>
      </w:pPr>
    </w:p>
    <w:p w:rsidR="00676133" w:rsidRDefault="00676133" w:rsidP="00DD4DCC">
      <w:pPr>
        <w:pStyle w:val="Default"/>
        <w:tabs>
          <w:tab w:val="left" w:pos="0"/>
        </w:tabs>
        <w:spacing w:line="220" w:lineRule="exact"/>
        <w:jc w:val="both"/>
        <w:rPr>
          <w:bCs/>
          <w:sz w:val="20"/>
          <w:szCs w:val="20"/>
        </w:rPr>
      </w:pPr>
    </w:p>
    <w:p w:rsidR="00676133" w:rsidRDefault="00676133" w:rsidP="00DD4DCC">
      <w:pPr>
        <w:pStyle w:val="Default"/>
        <w:tabs>
          <w:tab w:val="left" w:pos="0"/>
        </w:tabs>
        <w:spacing w:line="220" w:lineRule="exact"/>
        <w:jc w:val="both"/>
        <w:rPr>
          <w:bCs/>
          <w:sz w:val="20"/>
          <w:szCs w:val="20"/>
        </w:rPr>
      </w:pPr>
    </w:p>
    <w:p w:rsidR="00676133" w:rsidRDefault="00676133" w:rsidP="00DD4DCC">
      <w:pPr>
        <w:pStyle w:val="Default"/>
        <w:tabs>
          <w:tab w:val="left" w:pos="0"/>
        </w:tabs>
        <w:spacing w:line="220" w:lineRule="exact"/>
        <w:jc w:val="both"/>
        <w:rPr>
          <w:bCs/>
          <w:sz w:val="20"/>
          <w:szCs w:val="20"/>
        </w:rPr>
      </w:pPr>
    </w:p>
    <w:p w:rsidR="00676133" w:rsidRDefault="00676133" w:rsidP="00DD4DCC">
      <w:pPr>
        <w:pStyle w:val="Default"/>
        <w:tabs>
          <w:tab w:val="left" w:pos="0"/>
        </w:tabs>
        <w:spacing w:line="220" w:lineRule="exact"/>
        <w:jc w:val="both"/>
        <w:rPr>
          <w:bCs/>
          <w:sz w:val="20"/>
          <w:szCs w:val="20"/>
        </w:rPr>
      </w:pPr>
    </w:p>
    <w:p w:rsidR="00676133" w:rsidRDefault="00676133" w:rsidP="00DD4DCC">
      <w:pPr>
        <w:pStyle w:val="Default"/>
        <w:tabs>
          <w:tab w:val="left" w:pos="0"/>
        </w:tabs>
        <w:spacing w:line="220" w:lineRule="exact"/>
        <w:jc w:val="both"/>
        <w:rPr>
          <w:bCs/>
          <w:sz w:val="20"/>
          <w:szCs w:val="20"/>
        </w:rPr>
      </w:pPr>
    </w:p>
    <w:p w:rsidR="00676133" w:rsidRDefault="00676133" w:rsidP="00DD4DCC">
      <w:pPr>
        <w:pStyle w:val="Default"/>
        <w:tabs>
          <w:tab w:val="left" w:pos="0"/>
        </w:tabs>
        <w:spacing w:line="220" w:lineRule="exact"/>
        <w:jc w:val="both"/>
        <w:rPr>
          <w:bCs/>
          <w:sz w:val="20"/>
          <w:szCs w:val="20"/>
        </w:rPr>
      </w:pPr>
    </w:p>
    <w:p w:rsidR="00676133" w:rsidRDefault="00676133" w:rsidP="00DD4DCC">
      <w:pPr>
        <w:pStyle w:val="Default"/>
        <w:tabs>
          <w:tab w:val="left" w:pos="0"/>
        </w:tabs>
        <w:spacing w:line="220" w:lineRule="exact"/>
        <w:jc w:val="both"/>
        <w:rPr>
          <w:bCs/>
          <w:sz w:val="20"/>
          <w:szCs w:val="20"/>
        </w:rPr>
      </w:pPr>
    </w:p>
    <w:p w:rsidR="00676133" w:rsidRDefault="00676133" w:rsidP="00DD4DCC">
      <w:pPr>
        <w:pStyle w:val="Default"/>
        <w:tabs>
          <w:tab w:val="left" w:pos="0"/>
        </w:tabs>
        <w:spacing w:line="220" w:lineRule="exact"/>
        <w:jc w:val="both"/>
        <w:rPr>
          <w:bCs/>
          <w:sz w:val="20"/>
          <w:szCs w:val="20"/>
        </w:rPr>
      </w:pPr>
    </w:p>
    <w:p w:rsidR="00676133" w:rsidRDefault="00676133" w:rsidP="00DD4DCC">
      <w:pPr>
        <w:pStyle w:val="Default"/>
        <w:tabs>
          <w:tab w:val="left" w:pos="0"/>
        </w:tabs>
        <w:spacing w:line="220" w:lineRule="exact"/>
        <w:jc w:val="both"/>
        <w:rPr>
          <w:bCs/>
          <w:sz w:val="20"/>
          <w:szCs w:val="20"/>
        </w:rPr>
      </w:pPr>
    </w:p>
    <w:p w:rsidR="00676133" w:rsidRDefault="00676133" w:rsidP="00DD4DCC">
      <w:pPr>
        <w:pStyle w:val="Default"/>
        <w:tabs>
          <w:tab w:val="left" w:pos="0"/>
        </w:tabs>
        <w:spacing w:line="220" w:lineRule="exact"/>
        <w:jc w:val="both"/>
        <w:rPr>
          <w:bCs/>
          <w:sz w:val="20"/>
          <w:szCs w:val="20"/>
        </w:rPr>
      </w:pPr>
    </w:p>
    <w:p w:rsidR="00676133" w:rsidRDefault="00676133" w:rsidP="00DD4DCC">
      <w:pPr>
        <w:pStyle w:val="Default"/>
        <w:tabs>
          <w:tab w:val="left" w:pos="0"/>
        </w:tabs>
        <w:spacing w:line="220" w:lineRule="exact"/>
        <w:jc w:val="both"/>
        <w:rPr>
          <w:bCs/>
          <w:sz w:val="20"/>
          <w:szCs w:val="20"/>
        </w:rPr>
      </w:pPr>
    </w:p>
    <w:p w:rsidR="00676133" w:rsidRDefault="00676133" w:rsidP="00DD4DCC">
      <w:pPr>
        <w:pStyle w:val="Default"/>
        <w:tabs>
          <w:tab w:val="left" w:pos="0"/>
        </w:tabs>
        <w:spacing w:line="220" w:lineRule="exact"/>
        <w:jc w:val="both"/>
        <w:rPr>
          <w:bCs/>
          <w:sz w:val="20"/>
          <w:szCs w:val="20"/>
        </w:rPr>
      </w:pPr>
    </w:p>
    <w:p w:rsidR="00676133" w:rsidRDefault="00676133" w:rsidP="00DD4DCC">
      <w:pPr>
        <w:pStyle w:val="Default"/>
        <w:tabs>
          <w:tab w:val="left" w:pos="0"/>
        </w:tabs>
        <w:spacing w:line="220" w:lineRule="exact"/>
        <w:jc w:val="both"/>
        <w:rPr>
          <w:bCs/>
          <w:sz w:val="20"/>
          <w:szCs w:val="20"/>
        </w:rPr>
      </w:pPr>
    </w:p>
    <w:p w:rsidR="00676133" w:rsidRDefault="00676133" w:rsidP="00DD4DCC">
      <w:pPr>
        <w:pStyle w:val="Default"/>
        <w:tabs>
          <w:tab w:val="left" w:pos="0"/>
        </w:tabs>
        <w:spacing w:line="220" w:lineRule="exact"/>
        <w:jc w:val="both"/>
        <w:rPr>
          <w:bCs/>
          <w:sz w:val="20"/>
          <w:szCs w:val="20"/>
        </w:rPr>
      </w:pPr>
    </w:p>
    <w:p w:rsidR="00676133" w:rsidRDefault="00676133" w:rsidP="00DD4DCC">
      <w:pPr>
        <w:pStyle w:val="Default"/>
        <w:tabs>
          <w:tab w:val="left" w:pos="0"/>
        </w:tabs>
        <w:spacing w:line="220" w:lineRule="exact"/>
        <w:jc w:val="both"/>
        <w:rPr>
          <w:bCs/>
          <w:sz w:val="20"/>
          <w:szCs w:val="20"/>
        </w:rPr>
      </w:pPr>
    </w:p>
    <w:p w:rsidR="00676133" w:rsidRDefault="00676133" w:rsidP="00DD4DCC">
      <w:pPr>
        <w:pStyle w:val="Default"/>
        <w:tabs>
          <w:tab w:val="left" w:pos="0"/>
        </w:tabs>
        <w:spacing w:line="220" w:lineRule="exact"/>
        <w:jc w:val="both"/>
        <w:rPr>
          <w:bCs/>
          <w:sz w:val="20"/>
          <w:szCs w:val="20"/>
        </w:rPr>
      </w:pPr>
    </w:p>
    <w:p w:rsidR="00676133" w:rsidRDefault="00676133" w:rsidP="00DD4DCC">
      <w:pPr>
        <w:pStyle w:val="Default"/>
        <w:tabs>
          <w:tab w:val="left" w:pos="0"/>
        </w:tabs>
        <w:spacing w:line="220" w:lineRule="exact"/>
        <w:jc w:val="both"/>
        <w:rPr>
          <w:bCs/>
          <w:sz w:val="20"/>
          <w:szCs w:val="20"/>
        </w:rPr>
      </w:pPr>
    </w:p>
    <w:p w:rsidR="00676133" w:rsidRPr="00DC1D81" w:rsidRDefault="00676133" w:rsidP="00DD4DCC">
      <w:pPr>
        <w:pStyle w:val="Default"/>
        <w:tabs>
          <w:tab w:val="left" w:pos="0"/>
        </w:tabs>
        <w:spacing w:line="220" w:lineRule="exact"/>
        <w:jc w:val="both"/>
        <w:rPr>
          <w:bCs/>
          <w:sz w:val="16"/>
          <w:szCs w:val="16"/>
        </w:rPr>
      </w:pPr>
    </w:p>
    <w:p w:rsidR="00DC1D81" w:rsidRDefault="00DC1D81" w:rsidP="00DC1D81">
      <w:pPr>
        <w:pStyle w:val="Default"/>
        <w:tabs>
          <w:tab w:val="left" w:pos="0"/>
        </w:tabs>
        <w:spacing w:line="220" w:lineRule="exact"/>
        <w:jc w:val="center"/>
        <w:rPr>
          <w:bCs/>
          <w:sz w:val="16"/>
          <w:szCs w:val="16"/>
        </w:rPr>
      </w:pPr>
      <w:r w:rsidRPr="00DC1D81">
        <w:rPr>
          <w:bCs/>
          <w:sz w:val="16"/>
          <w:szCs w:val="16"/>
        </w:rPr>
        <w:t xml:space="preserve">Fuente: </w:t>
      </w:r>
      <w:r w:rsidRPr="00DC1D81">
        <w:rPr>
          <w:sz w:val="16"/>
          <w:szCs w:val="16"/>
        </w:rPr>
        <w:t>Plan Maestro</w:t>
      </w:r>
      <w:r w:rsidRPr="00DC1D81">
        <w:rPr>
          <w:bCs/>
          <w:sz w:val="16"/>
          <w:szCs w:val="16"/>
        </w:rPr>
        <w:t xml:space="preserve"> de Aguas Lluvias de Arica. Manejo de los </w:t>
      </w:r>
    </w:p>
    <w:p w:rsidR="00DD4DCC" w:rsidRPr="00DC1D81" w:rsidRDefault="00DC1D81" w:rsidP="00DC1D81">
      <w:pPr>
        <w:pStyle w:val="Default"/>
        <w:tabs>
          <w:tab w:val="left" w:pos="0"/>
        </w:tabs>
        <w:spacing w:line="220" w:lineRule="exact"/>
        <w:jc w:val="center"/>
        <w:rPr>
          <w:bCs/>
          <w:sz w:val="16"/>
          <w:szCs w:val="16"/>
        </w:rPr>
      </w:pPr>
      <w:r w:rsidRPr="00DC1D81">
        <w:rPr>
          <w:bCs/>
          <w:sz w:val="16"/>
          <w:szCs w:val="16"/>
        </w:rPr>
        <w:t>Cauces de los </w:t>
      </w:r>
      <w:r w:rsidRPr="00DC1D81">
        <w:rPr>
          <w:sz w:val="16"/>
          <w:szCs w:val="16"/>
        </w:rPr>
        <w:t>Ríos Lluta y San José</w:t>
      </w:r>
      <w:r w:rsidRPr="00DC1D81">
        <w:rPr>
          <w:bCs/>
          <w:sz w:val="16"/>
          <w:szCs w:val="16"/>
        </w:rPr>
        <w:t> y sus Desembocaduras</w:t>
      </w:r>
      <w:r>
        <w:rPr>
          <w:bCs/>
          <w:sz w:val="16"/>
          <w:szCs w:val="16"/>
        </w:rPr>
        <w:t>, 2004.</w:t>
      </w:r>
    </w:p>
    <w:p w:rsidR="00DC1D81" w:rsidRDefault="00DC1D81" w:rsidP="00DD4DCC">
      <w:pPr>
        <w:pStyle w:val="Default"/>
        <w:tabs>
          <w:tab w:val="left" w:pos="0"/>
        </w:tabs>
        <w:spacing w:line="220" w:lineRule="exact"/>
        <w:jc w:val="both"/>
        <w:rPr>
          <w:bCs/>
          <w:sz w:val="20"/>
          <w:szCs w:val="20"/>
        </w:rPr>
      </w:pPr>
    </w:p>
    <w:p w:rsidR="00DC1D81" w:rsidRDefault="00DC1D81" w:rsidP="00775854">
      <w:pPr>
        <w:spacing w:line="220" w:lineRule="exact"/>
        <w:rPr>
          <w:rFonts w:ascii="Arial" w:hAnsi="Arial"/>
          <w:bCs/>
          <w:i/>
        </w:rPr>
      </w:pPr>
    </w:p>
    <w:p w:rsidR="00DC1D81" w:rsidRDefault="00DC1D81" w:rsidP="00775854">
      <w:pPr>
        <w:spacing w:line="220" w:lineRule="exact"/>
        <w:rPr>
          <w:rFonts w:ascii="Arial" w:hAnsi="Arial"/>
          <w:bCs/>
          <w:i/>
        </w:rPr>
      </w:pPr>
    </w:p>
    <w:p w:rsidR="00DC1D81" w:rsidRDefault="00DC1D81" w:rsidP="00775854">
      <w:pPr>
        <w:spacing w:line="220" w:lineRule="exact"/>
        <w:rPr>
          <w:rFonts w:ascii="Arial" w:hAnsi="Arial"/>
          <w:bCs/>
          <w:i/>
        </w:rPr>
      </w:pPr>
    </w:p>
    <w:p w:rsidR="00DC1D81" w:rsidRPr="00D1108F" w:rsidRDefault="00DC1CFF" w:rsidP="00D1108F">
      <w:pPr>
        <w:spacing w:line="220" w:lineRule="exact"/>
        <w:jc w:val="center"/>
        <w:rPr>
          <w:rFonts w:ascii="Arial" w:hAnsi="Arial"/>
          <w:b/>
          <w:bCs/>
        </w:rPr>
      </w:pPr>
      <w:r>
        <w:rPr>
          <w:rFonts w:ascii="Arial" w:hAnsi="Arial"/>
          <w:b/>
          <w:bCs/>
        </w:rPr>
        <w:br w:type="page"/>
      </w:r>
      <w:r w:rsidR="00D1108F">
        <w:rPr>
          <w:rFonts w:ascii="Arial" w:hAnsi="Arial"/>
          <w:b/>
          <w:bCs/>
        </w:rPr>
        <w:lastRenderedPageBreak/>
        <w:t xml:space="preserve">Imagen </w:t>
      </w:r>
      <w:r w:rsidR="00CD5B53">
        <w:rPr>
          <w:rFonts w:ascii="Arial" w:hAnsi="Arial"/>
          <w:b/>
          <w:bCs/>
        </w:rPr>
        <w:t>A</w:t>
      </w:r>
      <w:r w:rsidR="00D1108F">
        <w:rPr>
          <w:rFonts w:ascii="Arial" w:hAnsi="Arial"/>
          <w:b/>
          <w:bCs/>
        </w:rPr>
        <w:t>-</w:t>
      </w:r>
      <w:r w:rsidR="00AA6659">
        <w:rPr>
          <w:rFonts w:ascii="Arial" w:hAnsi="Arial"/>
          <w:b/>
          <w:bCs/>
        </w:rPr>
        <w:t>61</w:t>
      </w:r>
    </w:p>
    <w:p w:rsidR="00DC1D81" w:rsidRPr="00676133" w:rsidRDefault="00DC1D81" w:rsidP="00DC1D81">
      <w:pPr>
        <w:pStyle w:val="Default"/>
        <w:tabs>
          <w:tab w:val="left" w:pos="0"/>
        </w:tabs>
        <w:spacing w:line="220" w:lineRule="exact"/>
        <w:jc w:val="center"/>
        <w:rPr>
          <w:b/>
          <w:bCs/>
          <w:sz w:val="20"/>
          <w:szCs w:val="20"/>
        </w:rPr>
      </w:pPr>
      <w:r w:rsidRPr="00676133">
        <w:rPr>
          <w:b/>
          <w:bCs/>
          <w:sz w:val="20"/>
          <w:szCs w:val="20"/>
        </w:rPr>
        <w:t xml:space="preserve">Período de retorno 100 años río </w:t>
      </w:r>
      <w:r>
        <w:rPr>
          <w:b/>
          <w:bCs/>
          <w:sz w:val="20"/>
          <w:szCs w:val="20"/>
        </w:rPr>
        <w:t>San José y quebrada Acha</w:t>
      </w:r>
    </w:p>
    <w:p w:rsidR="00DC1D81" w:rsidRDefault="00645B8F" w:rsidP="00775854">
      <w:pPr>
        <w:spacing w:line="220" w:lineRule="exact"/>
        <w:rPr>
          <w:rFonts w:ascii="Arial" w:hAnsi="Arial"/>
          <w:bCs/>
          <w:i/>
        </w:rPr>
      </w:pPr>
      <w:r w:rsidRPr="00645B8F">
        <w:rPr>
          <w:noProof/>
        </w:rPr>
        <w:pict>
          <v:group id="_x0000_s1561" style="position:absolute;margin-left:16.2pt;margin-top:1.6pt;width:416pt;height:379.1pt;z-index:251692544" coordorigin="1620,1961" coordsize="9210,8985">
            <v:shape id="_x0000_s1557" type="#_x0000_t75" style="position:absolute;left:1620;top:1961;width:9210;height:8985">
              <v:imagedata r:id="rId72" o:title=""/>
            </v:shape>
            <v:shape id="_x0000_s1559" type="#_x0000_t202" style="position:absolute;left:6075;top:8940;width:2865;height:390" filled="f" stroked="f">
              <v:textbox style="mso-next-textbox:#_x0000_s1559">
                <w:txbxContent>
                  <w:p w:rsidR="00AA6659" w:rsidRPr="00DC1D81" w:rsidRDefault="00AA6659">
                    <w:pPr>
                      <w:rPr>
                        <w:rFonts w:ascii="Arial" w:hAnsi="Arial" w:cs="Arial"/>
                        <w:b/>
                      </w:rPr>
                    </w:pPr>
                    <w:r w:rsidRPr="00DC1D81">
                      <w:rPr>
                        <w:rFonts w:ascii="Arial" w:hAnsi="Arial" w:cs="Arial"/>
                        <w:b/>
                      </w:rPr>
                      <w:t>Quebrada Acha</w:t>
                    </w:r>
                  </w:p>
                </w:txbxContent>
              </v:textbox>
            </v:shape>
            <v:shape id="_x0000_s1560" type="#_x0000_t202" style="position:absolute;left:2510;top:3900;width:2865;height:390" filled="f" stroked="f">
              <v:textbox style="mso-next-textbox:#_x0000_s1560">
                <w:txbxContent>
                  <w:p w:rsidR="00AA6659" w:rsidRPr="00DC1D81" w:rsidRDefault="00AA6659" w:rsidP="00DC1D81">
                    <w:pPr>
                      <w:rPr>
                        <w:rFonts w:ascii="Arial" w:hAnsi="Arial" w:cs="Arial"/>
                        <w:b/>
                      </w:rPr>
                    </w:pPr>
                    <w:r>
                      <w:rPr>
                        <w:rFonts w:ascii="Arial" w:hAnsi="Arial" w:cs="Arial"/>
                        <w:b/>
                      </w:rPr>
                      <w:t>Río San José</w:t>
                    </w:r>
                  </w:p>
                </w:txbxContent>
              </v:textbox>
            </v:shape>
          </v:group>
        </w:pict>
      </w:r>
    </w:p>
    <w:p w:rsidR="00DC1D81" w:rsidRDefault="00DC1D81" w:rsidP="00775854">
      <w:pPr>
        <w:spacing w:line="220" w:lineRule="exact"/>
        <w:rPr>
          <w:rFonts w:ascii="Arial" w:hAnsi="Arial"/>
          <w:bCs/>
          <w:i/>
        </w:rPr>
      </w:pPr>
    </w:p>
    <w:p w:rsidR="00DC1D81" w:rsidRDefault="00DC1D81" w:rsidP="00775854">
      <w:pPr>
        <w:spacing w:line="220" w:lineRule="exact"/>
        <w:rPr>
          <w:rFonts w:ascii="Arial" w:hAnsi="Arial"/>
          <w:bCs/>
          <w:i/>
        </w:rPr>
      </w:pPr>
    </w:p>
    <w:p w:rsidR="00DC1D81" w:rsidRDefault="00DC1D81" w:rsidP="00775854">
      <w:pPr>
        <w:spacing w:line="220" w:lineRule="exact"/>
        <w:rPr>
          <w:rFonts w:ascii="Arial" w:hAnsi="Arial"/>
          <w:bCs/>
          <w:i/>
        </w:rPr>
      </w:pPr>
    </w:p>
    <w:p w:rsidR="00DC1D81" w:rsidRDefault="00DC1D81" w:rsidP="00775854">
      <w:pPr>
        <w:spacing w:line="220" w:lineRule="exact"/>
        <w:rPr>
          <w:rFonts w:ascii="Arial" w:hAnsi="Arial"/>
          <w:bCs/>
          <w:i/>
        </w:rPr>
      </w:pPr>
    </w:p>
    <w:p w:rsidR="00DC1D81" w:rsidRDefault="00DC1D81" w:rsidP="00775854">
      <w:pPr>
        <w:spacing w:line="220" w:lineRule="exact"/>
        <w:rPr>
          <w:rFonts w:ascii="Arial" w:hAnsi="Arial"/>
          <w:bCs/>
          <w:i/>
        </w:rPr>
      </w:pPr>
    </w:p>
    <w:p w:rsidR="00DC1D81" w:rsidRDefault="00DC1D81" w:rsidP="00775854">
      <w:pPr>
        <w:spacing w:line="220" w:lineRule="exact"/>
        <w:rPr>
          <w:rFonts w:ascii="Arial" w:hAnsi="Arial"/>
          <w:bCs/>
          <w:i/>
        </w:rPr>
      </w:pPr>
    </w:p>
    <w:p w:rsidR="00DC1D81" w:rsidRDefault="00DC1D81" w:rsidP="00775854">
      <w:pPr>
        <w:spacing w:line="220" w:lineRule="exact"/>
        <w:rPr>
          <w:rFonts w:ascii="Arial" w:hAnsi="Arial"/>
          <w:bCs/>
          <w:i/>
        </w:rPr>
      </w:pPr>
    </w:p>
    <w:p w:rsidR="00DC1D81" w:rsidRDefault="00DC1D81" w:rsidP="00775854">
      <w:pPr>
        <w:spacing w:line="220" w:lineRule="exact"/>
        <w:rPr>
          <w:rFonts w:ascii="Arial" w:hAnsi="Arial"/>
          <w:bCs/>
          <w:i/>
        </w:rPr>
      </w:pPr>
    </w:p>
    <w:p w:rsidR="00DC1D81" w:rsidRDefault="00DC1D81" w:rsidP="00775854">
      <w:pPr>
        <w:spacing w:line="220" w:lineRule="exact"/>
        <w:rPr>
          <w:rFonts w:ascii="Arial" w:hAnsi="Arial"/>
          <w:bCs/>
          <w:i/>
        </w:rPr>
      </w:pPr>
    </w:p>
    <w:p w:rsidR="00DC1D81" w:rsidRDefault="00DC1D81" w:rsidP="00775854">
      <w:pPr>
        <w:spacing w:line="220" w:lineRule="exact"/>
        <w:rPr>
          <w:rFonts w:ascii="Arial" w:hAnsi="Arial"/>
          <w:bCs/>
          <w:i/>
        </w:rPr>
      </w:pPr>
    </w:p>
    <w:p w:rsidR="00DC1D81" w:rsidRDefault="00DC1D81" w:rsidP="00775854">
      <w:pPr>
        <w:spacing w:line="220" w:lineRule="exact"/>
        <w:rPr>
          <w:rFonts w:ascii="Arial" w:hAnsi="Arial"/>
          <w:bCs/>
          <w:i/>
        </w:rPr>
      </w:pPr>
    </w:p>
    <w:p w:rsidR="00DC1D81" w:rsidRDefault="00DC1D81" w:rsidP="00775854">
      <w:pPr>
        <w:spacing w:line="220" w:lineRule="exact"/>
        <w:rPr>
          <w:rFonts w:ascii="Arial" w:hAnsi="Arial"/>
          <w:bCs/>
          <w:i/>
        </w:rPr>
      </w:pPr>
    </w:p>
    <w:p w:rsidR="00DC1D81" w:rsidRDefault="00DC1D81" w:rsidP="00775854">
      <w:pPr>
        <w:spacing w:line="220" w:lineRule="exact"/>
        <w:rPr>
          <w:rFonts w:ascii="Arial" w:hAnsi="Arial"/>
          <w:bCs/>
          <w:i/>
        </w:rPr>
      </w:pPr>
    </w:p>
    <w:p w:rsidR="00DC1D81" w:rsidRDefault="00DC1D81" w:rsidP="00775854">
      <w:pPr>
        <w:spacing w:line="220" w:lineRule="exact"/>
        <w:rPr>
          <w:rFonts w:ascii="Arial" w:hAnsi="Arial"/>
          <w:bCs/>
          <w:i/>
        </w:rPr>
      </w:pPr>
    </w:p>
    <w:p w:rsidR="00DC1D81" w:rsidRPr="00DC1D81" w:rsidRDefault="00DC1D81" w:rsidP="00775854">
      <w:pPr>
        <w:spacing w:line="220" w:lineRule="exact"/>
        <w:rPr>
          <w:rFonts w:ascii="Arial" w:hAnsi="Arial"/>
          <w:bCs/>
        </w:rPr>
      </w:pPr>
    </w:p>
    <w:p w:rsidR="00DC1D81" w:rsidRDefault="00DC1D81" w:rsidP="00775854">
      <w:pPr>
        <w:spacing w:line="220" w:lineRule="exact"/>
        <w:rPr>
          <w:rFonts w:ascii="Arial" w:hAnsi="Arial"/>
          <w:bCs/>
          <w:i/>
        </w:rPr>
      </w:pPr>
    </w:p>
    <w:p w:rsidR="00DC1D81" w:rsidRDefault="00DC1D81" w:rsidP="00775854">
      <w:pPr>
        <w:spacing w:line="220" w:lineRule="exact"/>
        <w:rPr>
          <w:rFonts w:ascii="Arial" w:hAnsi="Arial"/>
          <w:bCs/>
          <w:i/>
        </w:rPr>
      </w:pPr>
    </w:p>
    <w:p w:rsidR="00DC1D81" w:rsidRDefault="00DC1D81" w:rsidP="00775854">
      <w:pPr>
        <w:spacing w:line="220" w:lineRule="exact"/>
        <w:rPr>
          <w:rFonts w:ascii="Arial" w:hAnsi="Arial"/>
          <w:bCs/>
          <w:i/>
        </w:rPr>
      </w:pPr>
    </w:p>
    <w:p w:rsidR="00DC1D81" w:rsidRDefault="00DC1D81" w:rsidP="00775854">
      <w:pPr>
        <w:spacing w:line="220" w:lineRule="exact"/>
        <w:rPr>
          <w:rFonts w:ascii="Arial" w:hAnsi="Arial"/>
          <w:bCs/>
          <w:i/>
        </w:rPr>
      </w:pPr>
    </w:p>
    <w:p w:rsidR="00DC1D81" w:rsidRDefault="00DC1D81" w:rsidP="00775854">
      <w:pPr>
        <w:spacing w:line="220" w:lineRule="exact"/>
        <w:rPr>
          <w:rFonts w:ascii="Arial" w:hAnsi="Arial"/>
          <w:bCs/>
          <w:i/>
        </w:rPr>
      </w:pPr>
    </w:p>
    <w:p w:rsidR="00DC1D81" w:rsidRDefault="00DC1D81" w:rsidP="00775854">
      <w:pPr>
        <w:spacing w:line="220" w:lineRule="exact"/>
        <w:rPr>
          <w:rFonts w:ascii="Arial" w:hAnsi="Arial"/>
          <w:bCs/>
          <w:i/>
        </w:rPr>
      </w:pPr>
    </w:p>
    <w:p w:rsidR="00DC1D81" w:rsidRDefault="00DC1D81" w:rsidP="00775854">
      <w:pPr>
        <w:spacing w:line="220" w:lineRule="exact"/>
        <w:rPr>
          <w:rFonts w:ascii="Arial" w:hAnsi="Arial"/>
          <w:bCs/>
          <w:i/>
        </w:rPr>
      </w:pPr>
    </w:p>
    <w:p w:rsidR="00DC1D81" w:rsidRDefault="00DC1D81" w:rsidP="00775854">
      <w:pPr>
        <w:spacing w:line="220" w:lineRule="exact"/>
        <w:rPr>
          <w:rFonts w:ascii="Arial" w:hAnsi="Arial"/>
          <w:bCs/>
          <w:i/>
        </w:rPr>
      </w:pPr>
    </w:p>
    <w:p w:rsidR="00DC1D81" w:rsidRDefault="00DC1D81" w:rsidP="00775854">
      <w:pPr>
        <w:spacing w:line="220" w:lineRule="exact"/>
        <w:rPr>
          <w:rFonts w:ascii="Arial" w:hAnsi="Arial"/>
          <w:bCs/>
          <w:i/>
        </w:rPr>
      </w:pPr>
    </w:p>
    <w:p w:rsidR="00DC1D81" w:rsidRDefault="00DC1D81" w:rsidP="00775854">
      <w:pPr>
        <w:spacing w:line="220" w:lineRule="exact"/>
        <w:rPr>
          <w:rFonts w:ascii="Arial" w:hAnsi="Arial"/>
          <w:bCs/>
          <w:i/>
        </w:rPr>
      </w:pPr>
    </w:p>
    <w:p w:rsidR="00DC1D81" w:rsidRDefault="00DC1D81" w:rsidP="00775854">
      <w:pPr>
        <w:spacing w:line="220" w:lineRule="exact"/>
        <w:rPr>
          <w:rFonts w:ascii="Arial" w:hAnsi="Arial"/>
          <w:bCs/>
          <w:i/>
        </w:rPr>
      </w:pPr>
    </w:p>
    <w:p w:rsidR="00DC1D81" w:rsidRDefault="00DC1D81" w:rsidP="00775854">
      <w:pPr>
        <w:spacing w:line="220" w:lineRule="exact"/>
        <w:rPr>
          <w:rFonts w:ascii="Arial" w:hAnsi="Arial"/>
          <w:bCs/>
          <w:i/>
        </w:rPr>
      </w:pPr>
    </w:p>
    <w:p w:rsidR="00DC1D81" w:rsidRDefault="00DC1D81" w:rsidP="00775854">
      <w:pPr>
        <w:spacing w:line="220" w:lineRule="exact"/>
        <w:rPr>
          <w:rFonts w:ascii="Arial" w:hAnsi="Arial"/>
          <w:bCs/>
          <w:i/>
        </w:rPr>
      </w:pPr>
    </w:p>
    <w:p w:rsidR="00DC1D81" w:rsidRDefault="00DC1D81" w:rsidP="00775854">
      <w:pPr>
        <w:spacing w:line="220" w:lineRule="exact"/>
        <w:rPr>
          <w:rFonts w:ascii="Arial" w:hAnsi="Arial"/>
          <w:bCs/>
          <w:i/>
        </w:rPr>
      </w:pPr>
    </w:p>
    <w:p w:rsidR="00DC1D81" w:rsidRDefault="00DC1D81" w:rsidP="00775854">
      <w:pPr>
        <w:spacing w:line="220" w:lineRule="exact"/>
        <w:rPr>
          <w:rFonts w:ascii="Arial" w:hAnsi="Arial"/>
          <w:bCs/>
          <w:i/>
        </w:rPr>
      </w:pPr>
    </w:p>
    <w:p w:rsidR="00DC1D81" w:rsidRDefault="00DC1D81" w:rsidP="00775854">
      <w:pPr>
        <w:spacing w:line="220" w:lineRule="exact"/>
        <w:rPr>
          <w:rFonts w:ascii="Arial" w:hAnsi="Arial"/>
          <w:bCs/>
          <w:i/>
        </w:rPr>
      </w:pPr>
    </w:p>
    <w:p w:rsidR="00DC1D81" w:rsidRDefault="00DC1D81" w:rsidP="00775854">
      <w:pPr>
        <w:spacing w:line="220" w:lineRule="exact"/>
        <w:rPr>
          <w:rFonts w:ascii="Arial" w:hAnsi="Arial"/>
          <w:bCs/>
          <w:i/>
        </w:rPr>
      </w:pPr>
    </w:p>
    <w:p w:rsidR="00DC1D81" w:rsidRDefault="00DC1D81" w:rsidP="00775854">
      <w:pPr>
        <w:spacing w:line="220" w:lineRule="exact"/>
        <w:rPr>
          <w:rFonts w:ascii="Arial" w:hAnsi="Arial"/>
          <w:bCs/>
          <w:i/>
        </w:rPr>
      </w:pPr>
    </w:p>
    <w:p w:rsidR="00DC1D81" w:rsidRDefault="00DC1D81" w:rsidP="00775854">
      <w:pPr>
        <w:spacing w:line="220" w:lineRule="exact"/>
        <w:rPr>
          <w:rFonts w:ascii="Arial" w:hAnsi="Arial"/>
          <w:bCs/>
          <w:i/>
        </w:rPr>
      </w:pPr>
    </w:p>
    <w:p w:rsidR="00DC1D81" w:rsidRDefault="00DC1D81" w:rsidP="00DC1D81">
      <w:pPr>
        <w:pStyle w:val="Default"/>
        <w:tabs>
          <w:tab w:val="left" w:pos="0"/>
        </w:tabs>
        <w:spacing w:line="220" w:lineRule="exact"/>
        <w:jc w:val="center"/>
        <w:rPr>
          <w:bCs/>
          <w:sz w:val="16"/>
          <w:szCs w:val="16"/>
        </w:rPr>
      </w:pPr>
      <w:r w:rsidRPr="00DC1D81">
        <w:rPr>
          <w:bCs/>
          <w:sz w:val="16"/>
          <w:szCs w:val="16"/>
        </w:rPr>
        <w:t xml:space="preserve">Fuente: </w:t>
      </w:r>
      <w:r w:rsidRPr="00DC1D81">
        <w:rPr>
          <w:sz w:val="16"/>
          <w:szCs w:val="16"/>
        </w:rPr>
        <w:t>Plan Maestro</w:t>
      </w:r>
      <w:r w:rsidRPr="00DC1D81">
        <w:rPr>
          <w:bCs/>
          <w:sz w:val="16"/>
          <w:szCs w:val="16"/>
        </w:rPr>
        <w:t xml:space="preserve"> de Aguas Lluvias de Arica. Manejo de los </w:t>
      </w:r>
    </w:p>
    <w:p w:rsidR="00DC1D81" w:rsidRPr="00DC1D81" w:rsidRDefault="00DC1D81" w:rsidP="00DC1D81">
      <w:pPr>
        <w:pStyle w:val="Default"/>
        <w:tabs>
          <w:tab w:val="left" w:pos="0"/>
        </w:tabs>
        <w:spacing w:line="220" w:lineRule="exact"/>
        <w:jc w:val="center"/>
        <w:rPr>
          <w:bCs/>
          <w:sz w:val="16"/>
          <w:szCs w:val="16"/>
        </w:rPr>
      </w:pPr>
      <w:r w:rsidRPr="00DC1D81">
        <w:rPr>
          <w:bCs/>
          <w:sz w:val="16"/>
          <w:szCs w:val="16"/>
        </w:rPr>
        <w:t>Cauces de los </w:t>
      </w:r>
      <w:r w:rsidRPr="00DC1D81">
        <w:rPr>
          <w:sz w:val="16"/>
          <w:szCs w:val="16"/>
        </w:rPr>
        <w:t>Ríos Lluta y San José</w:t>
      </w:r>
      <w:r w:rsidRPr="00DC1D81">
        <w:rPr>
          <w:bCs/>
          <w:sz w:val="16"/>
          <w:szCs w:val="16"/>
        </w:rPr>
        <w:t> y sus Desembocaduras</w:t>
      </w:r>
      <w:r>
        <w:rPr>
          <w:bCs/>
          <w:sz w:val="16"/>
          <w:szCs w:val="16"/>
        </w:rPr>
        <w:t>, 2004.</w:t>
      </w:r>
    </w:p>
    <w:p w:rsidR="00DC1D81" w:rsidRDefault="00DC1D81" w:rsidP="00775854">
      <w:pPr>
        <w:spacing w:line="220" w:lineRule="exact"/>
        <w:rPr>
          <w:rFonts w:ascii="Arial" w:hAnsi="Arial"/>
          <w:bCs/>
          <w:i/>
        </w:rPr>
      </w:pPr>
    </w:p>
    <w:p w:rsidR="00775854" w:rsidRPr="002938D1" w:rsidRDefault="00CD5B53" w:rsidP="00775854">
      <w:pPr>
        <w:spacing w:line="220" w:lineRule="exact"/>
        <w:rPr>
          <w:rFonts w:ascii="Arial" w:hAnsi="Arial" w:cs="Arial"/>
          <w:b/>
        </w:rPr>
      </w:pPr>
      <w:r>
        <w:rPr>
          <w:rFonts w:ascii="Arial" w:hAnsi="Arial"/>
          <w:b/>
          <w:bCs/>
        </w:rPr>
        <w:t>A</w:t>
      </w:r>
      <w:r w:rsidR="005E611B" w:rsidRPr="002938D1">
        <w:rPr>
          <w:rFonts w:ascii="Arial" w:hAnsi="Arial"/>
          <w:b/>
          <w:bCs/>
        </w:rPr>
        <w:t>.</w:t>
      </w:r>
      <w:r w:rsidR="00AD01AE" w:rsidRPr="002938D1">
        <w:rPr>
          <w:rFonts w:ascii="Arial" w:hAnsi="Arial"/>
          <w:b/>
          <w:bCs/>
        </w:rPr>
        <w:t>3.</w:t>
      </w:r>
      <w:r w:rsidR="007D17C7">
        <w:rPr>
          <w:rFonts w:ascii="Arial" w:hAnsi="Arial"/>
          <w:b/>
          <w:bCs/>
        </w:rPr>
        <w:t>1</w:t>
      </w:r>
      <w:r w:rsidR="002938D1" w:rsidRPr="002938D1">
        <w:rPr>
          <w:rFonts w:ascii="Arial" w:hAnsi="Arial"/>
          <w:b/>
          <w:bCs/>
        </w:rPr>
        <w:t>.3</w:t>
      </w:r>
      <w:r w:rsidR="00775854" w:rsidRPr="002938D1">
        <w:rPr>
          <w:rFonts w:ascii="Arial" w:hAnsi="Arial" w:cs="Arial"/>
          <w:b/>
        </w:rPr>
        <w:t xml:space="preserve"> </w:t>
      </w:r>
      <w:r w:rsidR="002C4234" w:rsidRPr="002938D1">
        <w:rPr>
          <w:rFonts w:ascii="Arial" w:hAnsi="Arial" w:cs="Arial"/>
          <w:b/>
        </w:rPr>
        <w:t xml:space="preserve"> </w:t>
      </w:r>
      <w:r w:rsidR="00AA511D">
        <w:rPr>
          <w:rFonts w:ascii="Arial" w:hAnsi="Arial" w:cs="Arial"/>
          <w:b/>
        </w:rPr>
        <w:t>Áreas</w:t>
      </w:r>
      <w:r w:rsidR="009833C1" w:rsidRPr="002938D1">
        <w:rPr>
          <w:rFonts w:ascii="Arial" w:hAnsi="Arial" w:cs="Arial"/>
          <w:b/>
        </w:rPr>
        <w:t xml:space="preserve"> propensas a </w:t>
      </w:r>
      <w:r w:rsidR="00AA511D">
        <w:rPr>
          <w:rFonts w:ascii="Arial" w:hAnsi="Arial" w:cs="Arial"/>
          <w:b/>
        </w:rPr>
        <w:t>deslizamientos</w:t>
      </w:r>
    </w:p>
    <w:p w:rsidR="00775854" w:rsidRPr="00162D82" w:rsidRDefault="00775854" w:rsidP="00775854">
      <w:pPr>
        <w:pStyle w:val="Default"/>
        <w:tabs>
          <w:tab w:val="left" w:pos="567"/>
        </w:tabs>
        <w:spacing w:line="220" w:lineRule="exact"/>
        <w:ind w:left="567" w:hanging="567"/>
        <w:jc w:val="both"/>
        <w:rPr>
          <w:b/>
          <w:bCs/>
          <w:sz w:val="20"/>
          <w:szCs w:val="20"/>
        </w:rPr>
      </w:pPr>
    </w:p>
    <w:p w:rsidR="00297B09" w:rsidRDefault="00297B09" w:rsidP="00297B09">
      <w:pPr>
        <w:pStyle w:val="Default"/>
        <w:tabs>
          <w:tab w:val="left" w:pos="567"/>
        </w:tabs>
        <w:spacing w:line="220" w:lineRule="exact"/>
        <w:jc w:val="both"/>
        <w:rPr>
          <w:bCs/>
          <w:sz w:val="20"/>
          <w:szCs w:val="20"/>
        </w:rPr>
      </w:pPr>
      <w:r w:rsidRPr="005043E0">
        <w:rPr>
          <w:bCs/>
          <w:sz w:val="20"/>
          <w:szCs w:val="20"/>
        </w:rPr>
        <w:t>De acuerdo al artículo 2.1.17</w:t>
      </w:r>
      <w:r>
        <w:rPr>
          <w:bCs/>
          <w:sz w:val="20"/>
          <w:szCs w:val="20"/>
        </w:rPr>
        <w:t xml:space="preserve"> de la OGUC</w:t>
      </w:r>
      <w:r w:rsidRPr="005043E0">
        <w:rPr>
          <w:bCs/>
          <w:sz w:val="20"/>
          <w:szCs w:val="20"/>
        </w:rPr>
        <w:t>, los riesgos de deslizamientos quedan enmarcados dentro de las  “Zonas propensas a avalanchas, rodados, aluviones o erosiones acentuadas”.</w:t>
      </w:r>
    </w:p>
    <w:p w:rsidR="00297B09" w:rsidRPr="00C23D65" w:rsidRDefault="00297B09" w:rsidP="00297B09">
      <w:pPr>
        <w:pStyle w:val="Default"/>
        <w:tabs>
          <w:tab w:val="left" w:pos="0"/>
        </w:tabs>
        <w:jc w:val="both"/>
        <w:rPr>
          <w:sz w:val="20"/>
          <w:szCs w:val="20"/>
        </w:rPr>
      </w:pPr>
    </w:p>
    <w:p w:rsidR="00297B09" w:rsidRDefault="00297B09" w:rsidP="00297B09">
      <w:pPr>
        <w:spacing w:line="220" w:lineRule="exact"/>
        <w:jc w:val="both"/>
        <w:rPr>
          <w:rFonts w:ascii="Arial" w:hAnsi="Arial" w:cs="Arial"/>
        </w:rPr>
      </w:pPr>
      <w:r>
        <w:rPr>
          <w:rFonts w:ascii="Arial" w:hAnsi="Arial" w:cs="Arial"/>
        </w:rPr>
        <w:t xml:space="preserve">El análisis de estos </w:t>
      </w:r>
      <w:r w:rsidRPr="00C23D65">
        <w:rPr>
          <w:rFonts w:ascii="Arial" w:hAnsi="Arial" w:cs="Arial"/>
        </w:rPr>
        <w:t xml:space="preserve">antecedentes, </w:t>
      </w:r>
      <w:r>
        <w:rPr>
          <w:rFonts w:ascii="Arial" w:hAnsi="Arial" w:cs="Arial"/>
        </w:rPr>
        <w:t>contrapuesto</w:t>
      </w:r>
      <w:r w:rsidRPr="00C23D65">
        <w:rPr>
          <w:rFonts w:ascii="Arial" w:hAnsi="Arial" w:cs="Arial"/>
        </w:rPr>
        <w:t xml:space="preserve"> con la observación en terreno, permite plantar </w:t>
      </w:r>
      <w:r>
        <w:rPr>
          <w:rFonts w:ascii="Arial" w:hAnsi="Arial" w:cs="Arial"/>
        </w:rPr>
        <w:t xml:space="preserve">preliminarmente </w:t>
      </w:r>
      <w:r w:rsidRPr="00C23D65">
        <w:rPr>
          <w:rFonts w:ascii="Arial" w:hAnsi="Arial" w:cs="Arial"/>
        </w:rPr>
        <w:t>Zonas propensas a avalanchas y rodados</w:t>
      </w:r>
      <w:r>
        <w:rPr>
          <w:rFonts w:ascii="Arial" w:hAnsi="Arial" w:cs="Arial"/>
        </w:rPr>
        <w:t xml:space="preserve"> entre los rangos de pendiente en grados  20.1 – 30, 30,1 – 45 y aquellas con pendiente mayor a 45.</w:t>
      </w:r>
    </w:p>
    <w:p w:rsidR="00DC1CFF" w:rsidRDefault="00DC1CFF" w:rsidP="00297B09">
      <w:pPr>
        <w:spacing w:line="220" w:lineRule="exact"/>
        <w:jc w:val="both"/>
        <w:rPr>
          <w:rFonts w:ascii="Arial" w:hAnsi="Arial" w:cs="Arial"/>
        </w:rPr>
      </w:pPr>
    </w:p>
    <w:p w:rsidR="00D1108F" w:rsidRDefault="00297B09" w:rsidP="00D1108F">
      <w:pPr>
        <w:pStyle w:val="Default"/>
        <w:tabs>
          <w:tab w:val="left" w:pos="0"/>
        </w:tabs>
        <w:jc w:val="both"/>
        <w:rPr>
          <w:sz w:val="20"/>
          <w:szCs w:val="20"/>
        </w:rPr>
      </w:pPr>
      <w:r>
        <w:rPr>
          <w:sz w:val="20"/>
          <w:szCs w:val="20"/>
        </w:rPr>
        <w:t xml:space="preserve">Así, queda establecida preliminarmente a lo largo de la Costanera Sur hasta Playa Corazones, desde el sector del Morro </w:t>
      </w:r>
      <w:r w:rsidR="00D1108F">
        <w:rPr>
          <w:sz w:val="20"/>
          <w:szCs w:val="20"/>
        </w:rPr>
        <w:t>de Arica a la</w:t>
      </w:r>
      <w:r w:rsidR="00F80BEC">
        <w:rPr>
          <w:sz w:val="20"/>
          <w:szCs w:val="20"/>
        </w:rPr>
        <w:t xml:space="preserve"> altura del puerto</w:t>
      </w:r>
      <w:r w:rsidR="00DC1CFF">
        <w:rPr>
          <w:sz w:val="20"/>
          <w:szCs w:val="20"/>
        </w:rPr>
        <w:t xml:space="preserve">. </w:t>
      </w:r>
      <w:r w:rsidR="00D1108F">
        <w:rPr>
          <w:sz w:val="20"/>
          <w:szCs w:val="20"/>
        </w:rPr>
        <w:t>Desde este mismo sector, en dirección este se desarrolla otra área de riesgo. Va por la ladera paralela a Héroes del Morro y bajo el Camino al Morro. Esta llega hasta la altura de las Calles Longotoma y Papudo, perpendiculares a la Calle San Marcos. En su entorno, sobre el Morro se observan sectores con riesgos de deslizamientos, así también una franja delgada que continua sinuosamente por la ladera del cerro y paralela</w:t>
      </w:r>
      <w:r w:rsidR="00F80BEC">
        <w:rPr>
          <w:sz w:val="20"/>
          <w:szCs w:val="20"/>
        </w:rPr>
        <w:t xml:space="preserve"> a Camino al Morro</w:t>
      </w:r>
      <w:r w:rsidR="00D1108F">
        <w:rPr>
          <w:sz w:val="20"/>
          <w:szCs w:val="20"/>
        </w:rPr>
        <w:t>.</w:t>
      </w:r>
    </w:p>
    <w:p w:rsidR="00D1108F" w:rsidRDefault="00D1108F" w:rsidP="007A5879">
      <w:pPr>
        <w:pStyle w:val="Default"/>
        <w:tabs>
          <w:tab w:val="left" w:pos="0"/>
        </w:tabs>
        <w:jc w:val="center"/>
        <w:rPr>
          <w:b/>
          <w:sz w:val="20"/>
          <w:szCs w:val="20"/>
        </w:rPr>
      </w:pPr>
    </w:p>
    <w:p w:rsidR="00D1108F" w:rsidRDefault="00D1108F" w:rsidP="00D1108F">
      <w:pPr>
        <w:pStyle w:val="Default"/>
        <w:tabs>
          <w:tab w:val="left" w:pos="0"/>
        </w:tabs>
        <w:jc w:val="both"/>
        <w:rPr>
          <w:sz w:val="20"/>
          <w:szCs w:val="20"/>
        </w:rPr>
      </w:pPr>
      <w:r>
        <w:rPr>
          <w:sz w:val="20"/>
          <w:szCs w:val="20"/>
        </w:rPr>
        <w:lastRenderedPageBreak/>
        <w:t>Dentro del triángulo formado por San Ignacio de Loyola, 21 de Mayo y Rafael Sotomayor, también se vislumbran sectores con pendientes que presentan riesgos</w:t>
      </w:r>
      <w:r w:rsidR="00F80BEC">
        <w:rPr>
          <w:sz w:val="20"/>
          <w:szCs w:val="20"/>
        </w:rPr>
        <w:t xml:space="preserve"> de deslizamientos</w:t>
      </w:r>
      <w:r>
        <w:rPr>
          <w:sz w:val="20"/>
          <w:szCs w:val="20"/>
        </w:rPr>
        <w:t>.</w:t>
      </w:r>
      <w:r w:rsidR="00DC1CFF">
        <w:rPr>
          <w:sz w:val="20"/>
          <w:szCs w:val="20"/>
        </w:rPr>
        <w:t xml:space="preserve"> </w:t>
      </w:r>
      <w:r>
        <w:rPr>
          <w:sz w:val="20"/>
          <w:szCs w:val="20"/>
        </w:rPr>
        <w:t>La ladera a lo largo de Dr. Abel Garibaldi es otro sector de la ciudad que presenta riesgo de deslizamiento de material, como muestra la imagen. Ahí también se puede observar franjas delgadas sobre la Carretera Panamericana y unas áreas en la cercanía de Alcalde Oscar</w:t>
      </w:r>
      <w:r w:rsidR="00DC1CFF">
        <w:rPr>
          <w:sz w:val="20"/>
          <w:szCs w:val="20"/>
        </w:rPr>
        <w:t xml:space="preserve"> Belmar y Tobalaba. </w:t>
      </w:r>
    </w:p>
    <w:p w:rsidR="00D1108F" w:rsidRDefault="00D1108F" w:rsidP="00D1108F">
      <w:pPr>
        <w:pStyle w:val="Default"/>
        <w:tabs>
          <w:tab w:val="left" w:pos="0"/>
        </w:tabs>
        <w:jc w:val="both"/>
        <w:rPr>
          <w:sz w:val="20"/>
          <w:szCs w:val="20"/>
        </w:rPr>
      </w:pPr>
    </w:p>
    <w:p w:rsidR="00D1108F" w:rsidRDefault="00D1108F" w:rsidP="00D1108F">
      <w:pPr>
        <w:pStyle w:val="Default"/>
        <w:tabs>
          <w:tab w:val="left" w:pos="0"/>
        </w:tabs>
        <w:jc w:val="both"/>
        <w:rPr>
          <w:sz w:val="20"/>
          <w:szCs w:val="20"/>
        </w:rPr>
      </w:pPr>
      <w:r>
        <w:rPr>
          <w:sz w:val="20"/>
          <w:szCs w:val="20"/>
        </w:rPr>
        <w:t>Otro sector es en la Panamericana Norte, al sur del sector de Coraceros y al frente del poblado Cerro Sombrero; así también en el cerro homónimo, en las laderas se presentan estas áreas; y al frente de esta área, al otro lado del lecho del río. En la imagen a continuación se puede observar que estas zonas entran al valle de Aza</w:t>
      </w:r>
      <w:r w:rsidR="00596DF2">
        <w:rPr>
          <w:sz w:val="20"/>
          <w:szCs w:val="20"/>
        </w:rPr>
        <w:t>pa por la ladera norte d</w:t>
      </w:r>
      <w:r w:rsidR="00DC1CFF">
        <w:rPr>
          <w:sz w:val="20"/>
          <w:szCs w:val="20"/>
        </w:rPr>
        <w:t>e la quebrada también.</w:t>
      </w:r>
    </w:p>
    <w:p w:rsidR="00D1108F" w:rsidRDefault="00D1108F" w:rsidP="00D1108F">
      <w:pPr>
        <w:pStyle w:val="Default"/>
        <w:tabs>
          <w:tab w:val="left" w:pos="0"/>
        </w:tabs>
        <w:jc w:val="both"/>
        <w:rPr>
          <w:sz w:val="20"/>
          <w:szCs w:val="20"/>
        </w:rPr>
      </w:pPr>
    </w:p>
    <w:p w:rsidR="00F11DE7" w:rsidRDefault="00D1108F" w:rsidP="00F11DE7">
      <w:pPr>
        <w:pStyle w:val="Default"/>
        <w:tabs>
          <w:tab w:val="left" w:pos="0"/>
        </w:tabs>
        <w:jc w:val="both"/>
        <w:rPr>
          <w:sz w:val="20"/>
          <w:szCs w:val="20"/>
        </w:rPr>
      </w:pPr>
      <w:r>
        <w:rPr>
          <w:sz w:val="20"/>
          <w:szCs w:val="20"/>
        </w:rPr>
        <w:t>En la ladera este del Cordón del Cerro Chuño queda establecida otra área en función de las pendientes antes mencionadas. A la altura de Aguas del Altiplano se desvía hacia el este y se manifiesta en lo alto de la antigua población de Cerro Chuño y en las laderas de Quebrada Encantada hacia el interior, y a lo largo de Capitán Ávalos se observan localizadame</w:t>
      </w:r>
      <w:r w:rsidR="00F80BEC">
        <w:rPr>
          <w:sz w:val="20"/>
          <w:szCs w:val="20"/>
        </w:rPr>
        <w:t xml:space="preserve">nte hasta </w:t>
      </w:r>
      <w:r w:rsidR="00C158C9">
        <w:rPr>
          <w:sz w:val="20"/>
          <w:szCs w:val="20"/>
        </w:rPr>
        <w:t>Traiguén</w:t>
      </w:r>
      <w:r>
        <w:rPr>
          <w:sz w:val="20"/>
          <w:szCs w:val="20"/>
        </w:rPr>
        <w:t>).</w:t>
      </w:r>
      <w:r w:rsidR="00DC1CFF">
        <w:rPr>
          <w:sz w:val="20"/>
          <w:szCs w:val="20"/>
        </w:rPr>
        <w:t xml:space="preserve"> </w:t>
      </w:r>
      <w:r w:rsidR="00F11DE7">
        <w:rPr>
          <w:sz w:val="20"/>
          <w:szCs w:val="20"/>
        </w:rPr>
        <w:t>Las pendientes en esta ladera vuelven a calificar dentro de las áreas de riesgo al acercarse al vértice de la ladera sur de la quebrada Lluta, donde también ingresan al valle Lluta.</w:t>
      </w:r>
    </w:p>
    <w:p w:rsidR="00F11DE7" w:rsidRDefault="00F11DE7" w:rsidP="00F11DE7">
      <w:pPr>
        <w:pStyle w:val="Default"/>
        <w:tabs>
          <w:tab w:val="left" w:pos="0"/>
        </w:tabs>
        <w:jc w:val="both"/>
        <w:rPr>
          <w:sz w:val="20"/>
          <w:szCs w:val="20"/>
        </w:rPr>
      </w:pPr>
    </w:p>
    <w:p w:rsidR="00F11DE7" w:rsidRDefault="00F11DE7" w:rsidP="00F11DE7">
      <w:pPr>
        <w:pStyle w:val="Default"/>
        <w:tabs>
          <w:tab w:val="left" w:pos="0"/>
        </w:tabs>
        <w:jc w:val="both"/>
        <w:rPr>
          <w:sz w:val="20"/>
          <w:szCs w:val="20"/>
        </w:rPr>
      </w:pPr>
      <w:r>
        <w:rPr>
          <w:sz w:val="20"/>
          <w:szCs w:val="20"/>
        </w:rPr>
        <w:t>Así también, están presentes a lo largo de la Quebrada Gallinazos, y en sectores de los dos escarpes marinos presentes en la ciuda</w:t>
      </w:r>
      <w:r w:rsidR="00DC1CFF">
        <w:rPr>
          <w:sz w:val="20"/>
          <w:szCs w:val="20"/>
        </w:rPr>
        <w:t>d, y en otros sectores que se detallan en la cartografía respectiva.</w:t>
      </w:r>
    </w:p>
    <w:p w:rsidR="00F11DE7" w:rsidRDefault="00F11DE7" w:rsidP="00D1108F">
      <w:pPr>
        <w:pStyle w:val="Default"/>
        <w:tabs>
          <w:tab w:val="left" w:pos="0"/>
        </w:tabs>
        <w:jc w:val="both"/>
        <w:rPr>
          <w:sz w:val="20"/>
          <w:szCs w:val="20"/>
        </w:rPr>
      </w:pPr>
    </w:p>
    <w:p w:rsidR="006479A8" w:rsidRDefault="00FC0C89" w:rsidP="00AB4522">
      <w:pPr>
        <w:pStyle w:val="Default"/>
        <w:tabs>
          <w:tab w:val="left" w:pos="0"/>
        </w:tabs>
        <w:jc w:val="both"/>
        <w:rPr>
          <w:sz w:val="20"/>
          <w:szCs w:val="20"/>
        </w:rPr>
      </w:pPr>
      <w:r w:rsidRPr="00AB4522">
        <w:rPr>
          <w:sz w:val="20"/>
          <w:szCs w:val="20"/>
        </w:rPr>
        <w:t xml:space="preserve">Por su parte, y en virtud de igual metodología, para los casos de San Miguel y Poconchile se han identificado las siguientes </w:t>
      </w:r>
      <w:r w:rsidR="008D6DFE" w:rsidRPr="00AB4522">
        <w:rPr>
          <w:sz w:val="20"/>
          <w:szCs w:val="20"/>
        </w:rPr>
        <w:t>áreas</w:t>
      </w:r>
      <w:r w:rsidRPr="00AB4522">
        <w:rPr>
          <w:sz w:val="20"/>
          <w:szCs w:val="20"/>
        </w:rPr>
        <w:t xml:space="preserve"> de riesgo.</w:t>
      </w:r>
    </w:p>
    <w:p w:rsidR="00EB2285" w:rsidRDefault="00EB2285" w:rsidP="00AB4522">
      <w:pPr>
        <w:pStyle w:val="Default"/>
        <w:tabs>
          <w:tab w:val="left" w:pos="0"/>
        </w:tabs>
        <w:jc w:val="both"/>
        <w:rPr>
          <w:sz w:val="20"/>
          <w:szCs w:val="20"/>
        </w:rPr>
      </w:pPr>
    </w:p>
    <w:p w:rsidR="00377B9F" w:rsidRPr="00377B9F" w:rsidRDefault="00377B9F" w:rsidP="00377B9F">
      <w:pPr>
        <w:spacing w:line="220" w:lineRule="exact"/>
        <w:jc w:val="center"/>
        <w:rPr>
          <w:rFonts w:ascii="Arial" w:hAnsi="Arial" w:cs="Arial"/>
          <w:b/>
        </w:rPr>
      </w:pPr>
      <w:r w:rsidRPr="00377B9F">
        <w:rPr>
          <w:rFonts w:ascii="Arial" w:hAnsi="Arial" w:cs="Arial"/>
          <w:b/>
        </w:rPr>
        <w:t xml:space="preserve">Imagen </w:t>
      </w:r>
      <w:r w:rsidR="00AA6659">
        <w:rPr>
          <w:rFonts w:ascii="Arial" w:hAnsi="Arial" w:cs="Arial"/>
          <w:b/>
          <w:bCs/>
        </w:rPr>
        <w:t>A-62</w:t>
      </w:r>
    </w:p>
    <w:p w:rsidR="006739DF" w:rsidRDefault="00D5159B">
      <w:pPr>
        <w:pStyle w:val="Default"/>
        <w:tabs>
          <w:tab w:val="left" w:pos="0"/>
        </w:tabs>
        <w:jc w:val="center"/>
        <w:rPr>
          <w:b/>
          <w:sz w:val="20"/>
          <w:szCs w:val="20"/>
        </w:rPr>
      </w:pPr>
      <w:r w:rsidRPr="00D5159B">
        <w:rPr>
          <w:b/>
          <w:sz w:val="20"/>
          <w:szCs w:val="20"/>
        </w:rPr>
        <w:t>Áreas De Riesgo definidas para Poconchile</w:t>
      </w:r>
    </w:p>
    <w:p w:rsidR="00F11DE7" w:rsidRDefault="001B58EF" w:rsidP="00D1108F">
      <w:pPr>
        <w:pStyle w:val="Default"/>
        <w:tabs>
          <w:tab w:val="left" w:pos="0"/>
        </w:tabs>
        <w:jc w:val="center"/>
      </w:pPr>
      <w:r>
        <w:pict>
          <v:shape id="_x0000_i1057" type="#_x0000_t75" style="width:365pt;height:292.4pt">
            <v:imagedata r:id="rId73" o:title=""/>
          </v:shape>
        </w:pict>
      </w:r>
    </w:p>
    <w:p w:rsidR="00EB2285" w:rsidRDefault="00EB2285" w:rsidP="00D1108F">
      <w:pPr>
        <w:pStyle w:val="Default"/>
        <w:tabs>
          <w:tab w:val="left" w:pos="0"/>
        </w:tabs>
        <w:jc w:val="center"/>
      </w:pPr>
    </w:p>
    <w:p w:rsidR="00EB2285" w:rsidRPr="00EB2285" w:rsidRDefault="00D5159B" w:rsidP="00D1108F">
      <w:pPr>
        <w:pStyle w:val="Default"/>
        <w:tabs>
          <w:tab w:val="left" w:pos="0"/>
        </w:tabs>
        <w:jc w:val="center"/>
        <w:rPr>
          <w:sz w:val="18"/>
          <w:szCs w:val="18"/>
        </w:rPr>
      </w:pPr>
      <w:r w:rsidRPr="00D5159B">
        <w:rPr>
          <w:sz w:val="18"/>
          <w:szCs w:val="18"/>
        </w:rPr>
        <w:t>Fuente. Elaboración propia</w:t>
      </w:r>
    </w:p>
    <w:p w:rsidR="00FD6CD3" w:rsidRDefault="00FD6CD3" w:rsidP="00377B9F">
      <w:pPr>
        <w:spacing w:line="220" w:lineRule="exact"/>
        <w:jc w:val="center"/>
        <w:rPr>
          <w:rFonts w:ascii="Arial" w:hAnsi="Arial"/>
          <w:b/>
          <w:bCs/>
        </w:rPr>
      </w:pPr>
    </w:p>
    <w:p w:rsidR="00377B9F" w:rsidRPr="00D1108F" w:rsidRDefault="00AA6659" w:rsidP="00377B9F">
      <w:pPr>
        <w:spacing w:line="220" w:lineRule="exact"/>
        <w:jc w:val="center"/>
        <w:rPr>
          <w:rFonts w:ascii="Arial" w:hAnsi="Arial"/>
          <w:b/>
          <w:bCs/>
        </w:rPr>
      </w:pPr>
      <w:r>
        <w:rPr>
          <w:rFonts w:ascii="Arial" w:hAnsi="Arial"/>
          <w:b/>
          <w:bCs/>
        </w:rPr>
        <w:lastRenderedPageBreak/>
        <w:t>Imagen A-63</w:t>
      </w:r>
    </w:p>
    <w:p w:rsidR="00EB2285" w:rsidRPr="00EB2285" w:rsidRDefault="00D5159B" w:rsidP="00D1108F">
      <w:pPr>
        <w:pStyle w:val="Default"/>
        <w:tabs>
          <w:tab w:val="left" w:pos="0"/>
        </w:tabs>
        <w:jc w:val="center"/>
        <w:rPr>
          <w:b/>
          <w:sz w:val="20"/>
          <w:szCs w:val="20"/>
        </w:rPr>
      </w:pPr>
      <w:r w:rsidRPr="00D5159B">
        <w:rPr>
          <w:b/>
          <w:sz w:val="20"/>
          <w:szCs w:val="20"/>
        </w:rPr>
        <w:t>Áreas de riesgo San Miguel de Azapa</w:t>
      </w:r>
    </w:p>
    <w:p w:rsidR="000B62CA" w:rsidRDefault="001B58EF" w:rsidP="00D1108F">
      <w:pPr>
        <w:pStyle w:val="Default"/>
        <w:tabs>
          <w:tab w:val="left" w:pos="0"/>
        </w:tabs>
        <w:jc w:val="center"/>
        <w:rPr>
          <w:sz w:val="20"/>
          <w:szCs w:val="20"/>
        </w:rPr>
      </w:pPr>
      <w:r>
        <w:pict>
          <v:shape id="_x0000_i1058" type="#_x0000_t75" style="width:460.15pt;height:390.05pt">
            <v:imagedata r:id="rId74" o:title=""/>
          </v:shape>
        </w:pict>
      </w:r>
    </w:p>
    <w:p w:rsidR="00AD01AE" w:rsidRDefault="00AD01AE" w:rsidP="00D1108F">
      <w:pPr>
        <w:pStyle w:val="Default"/>
        <w:tabs>
          <w:tab w:val="left" w:pos="0"/>
        </w:tabs>
        <w:jc w:val="center"/>
        <w:rPr>
          <w:sz w:val="20"/>
          <w:szCs w:val="20"/>
        </w:rPr>
      </w:pPr>
    </w:p>
    <w:p w:rsidR="00AD01AE" w:rsidRPr="00EB2285" w:rsidRDefault="00D5159B" w:rsidP="00D1108F">
      <w:pPr>
        <w:pStyle w:val="Default"/>
        <w:tabs>
          <w:tab w:val="left" w:pos="0"/>
        </w:tabs>
        <w:jc w:val="center"/>
        <w:rPr>
          <w:sz w:val="18"/>
          <w:szCs w:val="18"/>
        </w:rPr>
      </w:pPr>
      <w:r w:rsidRPr="00D5159B">
        <w:rPr>
          <w:sz w:val="18"/>
          <w:szCs w:val="18"/>
        </w:rPr>
        <w:t>Fuente: Elaboración propia.</w:t>
      </w:r>
    </w:p>
    <w:p w:rsidR="008E7710" w:rsidRDefault="008E7710" w:rsidP="00AA511D">
      <w:pPr>
        <w:spacing w:line="220" w:lineRule="exact"/>
        <w:rPr>
          <w:rFonts w:ascii="Arial" w:hAnsi="Arial" w:cs="Arial"/>
        </w:rPr>
      </w:pPr>
    </w:p>
    <w:p w:rsidR="00AA511D" w:rsidRPr="002938D1" w:rsidRDefault="00AA511D" w:rsidP="00AA511D">
      <w:pPr>
        <w:spacing w:line="220" w:lineRule="exact"/>
        <w:rPr>
          <w:rFonts w:ascii="Arial" w:hAnsi="Arial" w:cs="Arial"/>
          <w:b/>
        </w:rPr>
      </w:pPr>
      <w:r>
        <w:rPr>
          <w:rFonts w:ascii="Arial" w:hAnsi="Arial"/>
          <w:b/>
          <w:bCs/>
        </w:rPr>
        <w:t>A</w:t>
      </w:r>
      <w:r w:rsidRPr="002938D1">
        <w:rPr>
          <w:rFonts w:ascii="Arial" w:hAnsi="Arial"/>
          <w:b/>
          <w:bCs/>
        </w:rPr>
        <w:t>.3.</w:t>
      </w:r>
      <w:r w:rsidR="007D17C7">
        <w:rPr>
          <w:rFonts w:ascii="Arial" w:hAnsi="Arial"/>
          <w:b/>
          <w:bCs/>
        </w:rPr>
        <w:t>1</w:t>
      </w:r>
      <w:r w:rsidRPr="002938D1">
        <w:rPr>
          <w:rFonts w:ascii="Arial" w:hAnsi="Arial"/>
          <w:b/>
          <w:bCs/>
        </w:rPr>
        <w:t>.</w:t>
      </w:r>
      <w:r>
        <w:rPr>
          <w:rFonts w:ascii="Arial" w:hAnsi="Arial"/>
          <w:b/>
          <w:bCs/>
        </w:rPr>
        <w:t>4</w:t>
      </w:r>
      <w:r w:rsidRPr="002938D1">
        <w:rPr>
          <w:rFonts w:ascii="Arial" w:hAnsi="Arial" w:cs="Arial"/>
          <w:b/>
        </w:rPr>
        <w:t xml:space="preserve">  </w:t>
      </w:r>
      <w:r>
        <w:rPr>
          <w:rFonts w:ascii="Arial" w:hAnsi="Arial" w:cs="Arial"/>
          <w:b/>
        </w:rPr>
        <w:t>Áreas</w:t>
      </w:r>
      <w:r w:rsidRPr="002938D1">
        <w:rPr>
          <w:rFonts w:ascii="Arial" w:hAnsi="Arial" w:cs="Arial"/>
          <w:b/>
        </w:rPr>
        <w:t xml:space="preserve"> </w:t>
      </w:r>
      <w:r>
        <w:rPr>
          <w:rFonts w:ascii="Arial" w:hAnsi="Arial" w:cs="Arial"/>
          <w:b/>
        </w:rPr>
        <w:t>de riesgo potencial de licuefacción del suelo</w:t>
      </w:r>
    </w:p>
    <w:p w:rsidR="00AA511D" w:rsidRDefault="00AA511D" w:rsidP="008B3A3C">
      <w:pPr>
        <w:pStyle w:val="Default"/>
        <w:tabs>
          <w:tab w:val="left" w:pos="567"/>
        </w:tabs>
        <w:ind w:left="567" w:hanging="567"/>
        <w:jc w:val="both"/>
        <w:rPr>
          <w:b/>
          <w:bCs/>
          <w:sz w:val="20"/>
          <w:szCs w:val="20"/>
        </w:rPr>
      </w:pPr>
    </w:p>
    <w:p w:rsidR="00AA511D" w:rsidRDefault="00631D76" w:rsidP="00AA511D">
      <w:pPr>
        <w:spacing w:line="220" w:lineRule="exact"/>
        <w:jc w:val="both"/>
        <w:rPr>
          <w:rFonts w:ascii="Arial" w:hAnsi="Arial" w:cs="Arial"/>
        </w:rPr>
      </w:pPr>
      <w:r>
        <w:rPr>
          <w:rFonts w:ascii="Arial" w:hAnsi="Arial" w:cs="Arial"/>
        </w:rPr>
        <w:t>D</w:t>
      </w:r>
      <w:r w:rsidR="00AA511D" w:rsidRPr="00F82722">
        <w:rPr>
          <w:rFonts w:ascii="Arial" w:hAnsi="Arial" w:cs="Arial"/>
        </w:rPr>
        <w:t>e acuerdo a las fuentes consultadas, que esta unidad geológica a lo largo del sector de Chinchorro, junto con una franja de aproximadamente 300 m de Pf, adyacente al terreno del</w:t>
      </w:r>
      <w:r>
        <w:rPr>
          <w:rFonts w:ascii="Arial" w:hAnsi="Arial" w:cs="Arial"/>
        </w:rPr>
        <w:t xml:space="preserve"> puerto, estarían </w:t>
      </w:r>
      <w:r w:rsidR="00AA511D" w:rsidRPr="00F82722">
        <w:rPr>
          <w:rFonts w:ascii="Arial" w:hAnsi="Arial" w:cs="Arial"/>
        </w:rPr>
        <w:t xml:space="preserve"> sujetas a licuefacción.</w:t>
      </w:r>
    </w:p>
    <w:p w:rsidR="00A14DD9" w:rsidRPr="000B62CA" w:rsidRDefault="00A14DD9" w:rsidP="000B62CA">
      <w:pPr>
        <w:spacing w:line="220" w:lineRule="exact"/>
        <w:jc w:val="both"/>
        <w:rPr>
          <w:rFonts w:ascii="Arial" w:hAnsi="Arial" w:cs="Arial"/>
        </w:rPr>
      </w:pPr>
    </w:p>
    <w:p w:rsidR="000B62CA" w:rsidRPr="000B62CA" w:rsidRDefault="000B62CA" w:rsidP="000B62CA">
      <w:pPr>
        <w:spacing w:line="220" w:lineRule="exact"/>
        <w:jc w:val="both"/>
        <w:rPr>
          <w:rFonts w:ascii="Arial" w:hAnsi="Arial" w:cs="Arial"/>
        </w:rPr>
      </w:pPr>
      <w:r w:rsidRPr="000B62CA">
        <w:rPr>
          <w:rFonts w:ascii="Arial" w:hAnsi="Arial" w:cs="Arial"/>
        </w:rPr>
        <w:t>Bajo este criterio de carácter geológico, se ha determinado un territorio (que se grafica en los planos respectivos) present</w:t>
      </w:r>
      <w:r w:rsidR="008E7710">
        <w:rPr>
          <w:rFonts w:ascii="Arial" w:hAnsi="Arial" w:cs="Arial"/>
        </w:rPr>
        <w:t>a</w:t>
      </w:r>
      <w:r w:rsidRPr="000B62CA">
        <w:rPr>
          <w:rFonts w:ascii="Arial" w:hAnsi="Arial" w:cs="Arial"/>
        </w:rPr>
        <w:t xml:space="preserve"> condiciones en que el riesgo que </w:t>
      </w:r>
      <w:r w:rsidR="00A14DD9" w:rsidRPr="000B62CA">
        <w:rPr>
          <w:rFonts w:ascii="Arial" w:hAnsi="Arial" w:cs="Arial"/>
        </w:rPr>
        <w:t>puede afectar seriamente la</w:t>
      </w:r>
      <w:r>
        <w:rPr>
          <w:rFonts w:ascii="Arial" w:hAnsi="Arial" w:cs="Arial"/>
        </w:rPr>
        <w:t xml:space="preserve"> </w:t>
      </w:r>
      <w:r w:rsidR="00A14DD9" w:rsidRPr="000B62CA">
        <w:rPr>
          <w:rFonts w:ascii="Arial" w:hAnsi="Arial" w:cs="Arial"/>
        </w:rPr>
        <w:t>estabilidad de las estructuras que se encuentran fundadas en el suelo, pues</w:t>
      </w:r>
      <w:r w:rsidR="008E7710">
        <w:rPr>
          <w:rFonts w:ascii="Arial" w:hAnsi="Arial" w:cs="Arial"/>
        </w:rPr>
        <w:t xml:space="preserve">to que </w:t>
      </w:r>
      <w:r w:rsidR="00A14DD9" w:rsidRPr="000B62CA">
        <w:rPr>
          <w:rFonts w:ascii="Arial" w:hAnsi="Arial" w:cs="Arial"/>
        </w:rPr>
        <w:t xml:space="preserve">puede resultar en </w:t>
      </w:r>
      <w:r w:rsidR="00A71BEA">
        <w:rPr>
          <w:rFonts w:ascii="Arial" w:hAnsi="Arial" w:cs="Arial"/>
        </w:rPr>
        <w:t xml:space="preserve">pérdidas </w:t>
      </w:r>
      <w:r w:rsidR="00A14DD9" w:rsidRPr="000B62CA">
        <w:rPr>
          <w:rFonts w:ascii="Arial" w:hAnsi="Arial" w:cs="Arial"/>
        </w:rPr>
        <w:t>de la resistencia y capacidad de soporte del suelo</w:t>
      </w:r>
      <w:r>
        <w:rPr>
          <w:rFonts w:ascii="Arial" w:hAnsi="Arial" w:cs="Arial"/>
        </w:rPr>
        <w:t>.</w:t>
      </w:r>
    </w:p>
    <w:p w:rsidR="000B62CA" w:rsidRPr="000B62CA" w:rsidRDefault="000B62CA" w:rsidP="000B62CA">
      <w:pPr>
        <w:spacing w:line="220" w:lineRule="exact"/>
        <w:jc w:val="both"/>
        <w:rPr>
          <w:rFonts w:ascii="Arial" w:hAnsi="Arial" w:cs="Arial"/>
        </w:rPr>
      </w:pPr>
    </w:p>
    <w:p w:rsidR="00994857" w:rsidRPr="002938D1" w:rsidRDefault="00994857" w:rsidP="00994857">
      <w:pPr>
        <w:spacing w:line="220" w:lineRule="exact"/>
        <w:rPr>
          <w:rFonts w:ascii="Arial" w:hAnsi="Arial" w:cs="Arial"/>
          <w:b/>
        </w:rPr>
      </w:pPr>
      <w:r w:rsidRPr="00B912FA">
        <w:rPr>
          <w:rFonts w:ascii="Arial" w:hAnsi="Arial"/>
          <w:b/>
          <w:bCs/>
        </w:rPr>
        <w:t>A.3.</w:t>
      </w:r>
      <w:r w:rsidR="007D17C7">
        <w:rPr>
          <w:rFonts w:ascii="Arial" w:hAnsi="Arial"/>
          <w:b/>
          <w:bCs/>
        </w:rPr>
        <w:t>1</w:t>
      </w:r>
      <w:r w:rsidRPr="00B912FA">
        <w:rPr>
          <w:rFonts w:ascii="Arial" w:hAnsi="Arial"/>
          <w:b/>
          <w:bCs/>
        </w:rPr>
        <w:t>.5</w:t>
      </w:r>
      <w:r w:rsidRPr="00B912FA">
        <w:rPr>
          <w:rFonts w:ascii="Arial" w:hAnsi="Arial" w:cs="Arial"/>
          <w:b/>
        </w:rPr>
        <w:t xml:space="preserve">  Áreas de riesgo </w:t>
      </w:r>
      <w:r w:rsidR="004103F3" w:rsidRPr="00B912FA">
        <w:rPr>
          <w:rFonts w:ascii="Arial" w:hAnsi="Arial" w:cs="Arial"/>
          <w:b/>
        </w:rPr>
        <w:t>por actividad o intervención humana</w:t>
      </w:r>
    </w:p>
    <w:p w:rsidR="004103F3" w:rsidRDefault="004103F3" w:rsidP="008B3A3C">
      <w:pPr>
        <w:pStyle w:val="Default"/>
        <w:tabs>
          <w:tab w:val="left" w:pos="567"/>
        </w:tabs>
        <w:ind w:left="567" w:hanging="567"/>
        <w:jc w:val="both"/>
        <w:rPr>
          <w:b/>
          <w:bCs/>
          <w:sz w:val="20"/>
          <w:szCs w:val="20"/>
        </w:rPr>
      </w:pPr>
    </w:p>
    <w:p w:rsidR="002E0773" w:rsidRDefault="00FA50AE" w:rsidP="009B6EE8">
      <w:pPr>
        <w:autoSpaceDE w:val="0"/>
        <w:autoSpaceDN w:val="0"/>
        <w:adjustRightInd w:val="0"/>
        <w:jc w:val="both"/>
        <w:rPr>
          <w:rFonts w:ascii="Arial" w:eastAsia="Calibri" w:hAnsi="Arial" w:cs="Arial"/>
        </w:rPr>
      </w:pPr>
      <w:r w:rsidRPr="009B6EE8">
        <w:rPr>
          <w:rFonts w:ascii="Arial" w:eastAsia="Calibri" w:hAnsi="Arial" w:cs="Arial"/>
          <w:color w:val="000000"/>
        </w:rPr>
        <w:t xml:space="preserve">Corresponde a las áreas que integran terrenos con riesgos generados por la actividad o intervención humana, según el Art 2.1.17 de la OGUC, </w:t>
      </w:r>
      <w:r w:rsidR="00C718FF">
        <w:rPr>
          <w:rFonts w:ascii="Arial" w:eastAsia="Calibri" w:hAnsi="Arial" w:cs="Arial"/>
          <w:color w:val="000000"/>
        </w:rPr>
        <w:t xml:space="preserve">y refieren en específico </w:t>
      </w:r>
      <w:r w:rsidRPr="009B6EE8">
        <w:rPr>
          <w:rFonts w:ascii="Arial" w:eastAsia="Calibri" w:hAnsi="Arial" w:cs="Arial"/>
          <w:color w:val="000000"/>
        </w:rPr>
        <w:t>a los sitios contaminados por Arsénico y plomo</w:t>
      </w:r>
      <w:r w:rsidR="00C718FF">
        <w:rPr>
          <w:rFonts w:ascii="Arial" w:eastAsia="Calibri" w:hAnsi="Arial" w:cs="Arial"/>
          <w:color w:val="000000"/>
        </w:rPr>
        <w:t xml:space="preserve"> en el sector oriente de la ciudad, sector denominado “polimetales”</w:t>
      </w:r>
      <w:r w:rsidR="00EC6ADC">
        <w:rPr>
          <w:rFonts w:ascii="Arial" w:eastAsia="Calibri" w:hAnsi="Arial" w:cs="Arial"/>
          <w:color w:val="000000"/>
        </w:rPr>
        <w:t xml:space="preserve"> según se describió </w:t>
      </w:r>
      <w:r w:rsidR="00EC6ADC">
        <w:rPr>
          <w:rFonts w:ascii="Arial" w:eastAsia="Calibri" w:hAnsi="Arial" w:cs="Arial"/>
          <w:color w:val="000000"/>
        </w:rPr>
        <w:lastRenderedPageBreak/>
        <w:t>en apartados anteriores</w:t>
      </w:r>
      <w:r w:rsidRPr="009B6EE8">
        <w:rPr>
          <w:rFonts w:ascii="Arial" w:eastAsia="Calibri" w:hAnsi="Arial" w:cs="Arial"/>
          <w:color w:val="000000"/>
        </w:rPr>
        <w:t xml:space="preserve">. </w:t>
      </w:r>
      <w:r w:rsidR="002E0773" w:rsidRPr="009B6EE8">
        <w:rPr>
          <w:rFonts w:ascii="Arial" w:eastAsia="Calibri" w:hAnsi="Arial" w:cs="Arial"/>
        </w:rPr>
        <w:t>De esta forma a partir de la serie de antecedentes expuestos anteriormente, se ha</w:t>
      </w:r>
      <w:r w:rsidR="009B6EE8">
        <w:rPr>
          <w:rFonts w:ascii="Arial" w:eastAsia="Calibri" w:hAnsi="Arial" w:cs="Arial"/>
        </w:rPr>
        <w:t xml:space="preserve"> </w:t>
      </w:r>
      <w:r w:rsidR="002E0773" w:rsidRPr="009B6EE8">
        <w:rPr>
          <w:rFonts w:ascii="Arial" w:eastAsia="Calibri" w:hAnsi="Arial" w:cs="Arial"/>
        </w:rPr>
        <w:t>generado un polígono correspondiente al Área de Riesgo por Intervención Humana.</w:t>
      </w:r>
    </w:p>
    <w:p w:rsidR="009B6EE8" w:rsidRPr="009B6EE8" w:rsidRDefault="009B6EE8" w:rsidP="009B6EE8">
      <w:pPr>
        <w:autoSpaceDE w:val="0"/>
        <w:autoSpaceDN w:val="0"/>
        <w:adjustRightInd w:val="0"/>
        <w:jc w:val="both"/>
        <w:rPr>
          <w:rFonts w:ascii="Arial" w:eastAsia="Calibri" w:hAnsi="Arial" w:cs="Arial"/>
        </w:rPr>
      </w:pPr>
    </w:p>
    <w:p w:rsidR="002E0773" w:rsidRDefault="002E0773" w:rsidP="009B6EE8">
      <w:pPr>
        <w:autoSpaceDE w:val="0"/>
        <w:autoSpaceDN w:val="0"/>
        <w:adjustRightInd w:val="0"/>
        <w:jc w:val="both"/>
        <w:rPr>
          <w:rFonts w:ascii="Arial" w:eastAsia="Calibri" w:hAnsi="Arial" w:cs="Arial"/>
        </w:rPr>
      </w:pPr>
      <w:r w:rsidRPr="009B6EE8">
        <w:rPr>
          <w:rFonts w:ascii="Arial" w:eastAsia="Calibri" w:hAnsi="Arial" w:cs="Arial"/>
        </w:rPr>
        <w:t>Representando las áreas que integran terrenos con riesgos generados por la actividad o intervención humana, según</w:t>
      </w:r>
      <w:r w:rsidR="00C718FF">
        <w:rPr>
          <w:rFonts w:ascii="Arial" w:eastAsia="Calibri" w:hAnsi="Arial" w:cs="Arial"/>
        </w:rPr>
        <w:t xml:space="preserve"> </w:t>
      </w:r>
      <w:r w:rsidRPr="009B6EE8">
        <w:rPr>
          <w:rFonts w:ascii="Arial" w:eastAsia="Calibri" w:hAnsi="Arial" w:cs="Arial"/>
        </w:rPr>
        <w:t>el Art 2.1.17 de la OGUC, correspondiente a los sitios contaminados por Arsénico y plomo según los antecedentes</w:t>
      </w:r>
      <w:r w:rsidR="00FD14AF">
        <w:rPr>
          <w:rFonts w:ascii="Arial" w:eastAsia="Calibri" w:hAnsi="Arial" w:cs="Arial"/>
        </w:rPr>
        <w:t xml:space="preserve"> </w:t>
      </w:r>
      <w:r w:rsidRPr="009B6EE8">
        <w:rPr>
          <w:rFonts w:ascii="Arial" w:eastAsia="Calibri" w:hAnsi="Arial" w:cs="Arial"/>
        </w:rPr>
        <w:t>expuestos. Ello establece una limitante para los terrenos que se encuentran contaminados por origen antrópico ya</w:t>
      </w:r>
      <w:r w:rsidR="00C718FF">
        <w:rPr>
          <w:rFonts w:ascii="Arial" w:eastAsia="Calibri" w:hAnsi="Arial" w:cs="Arial"/>
        </w:rPr>
        <w:t xml:space="preserve"> </w:t>
      </w:r>
      <w:r w:rsidRPr="009B6EE8">
        <w:rPr>
          <w:rFonts w:ascii="Arial" w:eastAsia="Calibri" w:hAnsi="Arial" w:cs="Arial"/>
        </w:rPr>
        <w:t xml:space="preserve">documentados, por cuanto </w:t>
      </w:r>
      <w:r w:rsidR="00EC6ADC">
        <w:rPr>
          <w:rFonts w:ascii="Arial" w:eastAsia="Calibri" w:hAnsi="Arial" w:cs="Arial"/>
        </w:rPr>
        <w:t>deberán establecerse normas urbanas en coherencia a los usos de suelos posibles de implementar</w:t>
      </w:r>
      <w:r w:rsidRPr="009B6EE8">
        <w:rPr>
          <w:rFonts w:ascii="Arial" w:eastAsia="Calibri" w:hAnsi="Arial" w:cs="Arial"/>
        </w:rPr>
        <w:t>.</w:t>
      </w:r>
    </w:p>
    <w:p w:rsidR="00EC6ADC" w:rsidRDefault="00EC6ADC" w:rsidP="009B6EE8">
      <w:pPr>
        <w:autoSpaceDE w:val="0"/>
        <w:autoSpaceDN w:val="0"/>
        <w:adjustRightInd w:val="0"/>
        <w:jc w:val="both"/>
        <w:rPr>
          <w:rFonts w:ascii="Arial" w:eastAsia="Calibri" w:hAnsi="Arial" w:cs="Arial"/>
        </w:rPr>
      </w:pPr>
    </w:p>
    <w:p w:rsidR="00FD2E4B" w:rsidRPr="00D1108F" w:rsidRDefault="00AA6659" w:rsidP="00FD2E4B">
      <w:pPr>
        <w:spacing w:line="220" w:lineRule="exact"/>
        <w:jc w:val="center"/>
        <w:rPr>
          <w:rFonts w:ascii="Arial" w:hAnsi="Arial"/>
          <w:b/>
          <w:bCs/>
        </w:rPr>
      </w:pPr>
      <w:r>
        <w:rPr>
          <w:rFonts w:ascii="Arial" w:hAnsi="Arial"/>
          <w:b/>
          <w:bCs/>
        </w:rPr>
        <w:t>Imagen A-64</w:t>
      </w:r>
    </w:p>
    <w:p w:rsidR="00EC6ADC" w:rsidRPr="00FD2E4B" w:rsidRDefault="00FD2E4B" w:rsidP="00FD2E4B">
      <w:pPr>
        <w:autoSpaceDE w:val="0"/>
        <w:autoSpaceDN w:val="0"/>
        <w:adjustRightInd w:val="0"/>
        <w:jc w:val="center"/>
        <w:rPr>
          <w:rFonts w:ascii="Arial" w:eastAsia="Calibri" w:hAnsi="Arial" w:cs="Arial"/>
          <w:b/>
        </w:rPr>
      </w:pPr>
      <w:r w:rsidRPr="00FD2E4B">
        <w:rPr>
          <w:rFonts w:ascii="Arial" w:eastAsia="Calibri" w:hAnsi="Arial" w:cs="Arial"/>
          <w:b/>
        </w:rPr>
        <w:t>Territorio sujeto a la condición de área de riesgos por la actividad o intervención humana</w:t>
      </w:r>
    </w:p>
    <w:p w:rsidR="00FD2E4B" w:rsidRDefault="001B58EF" w:rsidP="00FD2E4B">
      <w:pPr>
        <w:pStyle w:val="Default"/>
        <w:tabs>
          <w:tab w:val="left" w:pos="567"/>
        </w:tabs>
        <w:ind w:left="567" w:hanging="567"/>
        <w:jc w:val="center"/>
        <w:rPr>
          <w:b/>
          <w:bCs/>
          <w:sz w:val="20"/>
          <w:szCs w:val="20"/>
        </w:rPr>
      </w:pPr>
      <w:r>
        <w:pict>
          <v:shape id="_x0000_i1059" type="#_x0000_t75" style="width:352.5pt;height:429.5pt">
            <v:imagedata r:id="rId75" o:title=""/>
          </v:shape>
        </w:pict>
      </w:r>
    </w:p>
    <w:p w:rsidR="00FD2E4B" w:rsidRPr="00FD2E4B" w:rsidRDefault="00FD2E4B" w:rsidP="00FD2E4B">
      <w:pPr>
        <w:pStyle w:val="Default"/>
        <w:tabs>
          <w:tab w:val="left" w:pos="567"/>
        </w:tabs>
        <w:ind w:left="567" w:hanging="567"/>
        <w:jc w:val="center"/>
        <w:rPr>
          <w:bCs/>
          <w:sz w:val="18"/>
          <w:szCs w:val="18"/>
        </w:rPr>
      </w:pPr>
      <w:r w:rsidRPr="00FD2E4B">
        <w:rPr>
          <w:bCs/>
          <w:sz w:val="18"/>
          <w:szCs w:val="18"/>
        </w:rPr>
        <w:t>Fuente: elaboración propia a partir de las fuentes ya indicadas en el texto</w:t>
      </w:r>
    </w:p>
    <w:p w:rsidR="00FD2E4B" w:rsidRDefault="00FD2E4B" w:rsidP="00FD2E4B">
      <w:pPr>
        <w:pStyle w:val="Default"/>
        <w:tabs>
          <w:tab w:val="left" w:pos="567"/>
        </w:tabs>
        <w:ind w:left="567" w:hanging="567"/>
        <w:rPr>
          <w:b/>
          <w:bCs/>
          <w:sz w:val="20"/>
          <w:szCs w:val="20"/>
        </w:rPr>
      </w:pPr>
    </w:p>
    <w:p w:rsidR="00FD2E4B" w:rsidRDefault="00FD2E4B" w:rsidP="00FD2E4B">
      <w:pPr>
        <w:pStyle w:val="Default"/>
        <w:tabs>
          <w:tab w:val="left" w:pos="567"/>
        </w:tabs>
        <w:ind w:left="567" w:hanging="567"/>
        <w:rPr>
          <w:b/>
          <w:bCs/>
          <w:sz w:val="20"/>
          <w:szCs w:val="20"/>
        </w:rPr>
      </w:pPr>
    </w:p>
    <w:p w:rsidR="00FD2E4B" w:rsidRDefault="00FD2E4B" w:rsidP="00FD2E4B">
      <w:pPr>
        <w:pStyle w:val="Default"/>
        <w:tabs>
          <w:tab w:val="left" w:pos="567"/>
        </w:tabs>
        <w:ind w:left="567" w:hanging="567"/>
        <w:rPr>
          <w:b/>
          <w:bCs/>
          <w:sz w:val="20"/>
          <w:szCs w:val="20"/>
        </w:rPr>
      </w:pPr>
    </w:p>
    <w:p w:rsidR="00FD2E4B" w:rsidRDefault="00FD2E4B" w:rsidP="00FD2E4B">
      <w:pPr>
        <w:pStyle w:val="Default"/>
        <w:tabs>
          <w:tab w:val="left" w:pos="567"/>
        </w:tabs>
        <w:ind w:left="567" w:hanging="567"/>
        <w:rPr>
          <w:b/>
          <w:bCs/>
          <w:sz w:val="20"/>
          <w:szCs w:val="20"/>
        </w:rPr>
      </w:pPr>
    </w:p>
    <w:p w:rsidR="00FD2E4B" w:rsidRDefault="00FD2E4B" w:rsidP="00FD2E4B">
      <w:pPr>
        <w:pStyle w:val="Default"/>
        <w:tabs>
          <w:tab w:val="left" w:pos="567"/>
        </w:tabs>
        <w:ind w:left="567" w:hanging="567"/>
        <w:rPr>
          <w:b/>
          <w:bCs/>
          <w:sz w:val="20"/>
          <w:szCs w:val="20"/>
        </w:rPr>
      </w:pPr>
    </w:p>
    <w:p w:rsidR="008B3A3C" w:rsidRPr="00162D82" w:rsidRDefault="00CD5B53" w:rsidP="00FD2E4B">
      <w:pPr>
        <w:pStyle w:val="Default"/>
        <w:tabs>
          <w:tab w:val="left" w:pos="567"/>
        </w:tabs>
        <w:ind w:left="567" w:hanging="567"/>
        <w:rPr>
          <w:b/>
          <w:bCs/>
          <w:sz w:val="20"/>
          <w:szCs w:val="20"/>
        </w:rPr>
      </w:pPr>
      <w:r>
        <w:rPr>
          <w:b/>
          <w:bCs/>
          <w:sz w:val="20"/>
          <w:szCs w:val="20"/>
        </w:rPr>
        <w:lastRenderedPageBreak/>
        <w:t>A</w:t>
      </w:r>
      <w:r w:rsidR="00AD01AE">
        <w:rPr>
          <w:b/>
          <w:bCs/>
          <w:sz w:val="20"/>
          <w:szCs w:val="20"/>
        </w:rPr>
        <w:t>.4</w:t>
      </w:r>
      <w:r w:rsidR="008B3A3C" w:rsidRPr="00162D82">
        <w:rPr>
          <w:b/>
          <w:bCs/>
          <w:sz w:val="20"/>
          <w:szCs w:val="20"/>
        </w:rPr>
        <w:t xml:space="preserve"> </w:t>
      </w:r>
      <w:r w:rsidR="008B3A3C" w:rsidRPr="00162D82">
        <w:rPr>
          <w:b/>
          <w:bCs/>
          <w:sz w:val="20"/>
          <w:szCs w:val="20"/>
        </w:rPr>
        <w:tab/>
      </w:r>
      <w:r w:rsidR="004C1C24">
        <w:rPr>
          <w:b/>
          <w:bCs/>
          <w:sz w:val="20"/>
          <w:szCs w:val="20"/>
        </w:rPr>
        <w:t>Á</w:t>
      </w:r>
      <w:r w:rsidR="008B3A3C" w:rsidRPr="00162D82">
        <w:rPr>
          <w:b/>
          <w:bCs/>
          <w:sz w:val="20"/>
          <w:szCs w:val="20"/>
        </w:rPr>
        <w:t>reas de recursos de valor natural oficialmente protegidas</w:t>
      </w:r>
    </w:p>
    <w:p w:rsidR="008B3A3C" w:rsidRPr="00162D82" w:rsidRDefault="008B3A3C" w:rsidP="008B3A3C">
      <w:pPr>
        <w:pStyle w:val="Default"/>
        <w:tabs>
          <w:tab w:val="left" w:pos="567"/>
        </w:tabs>
        <w:spacing w:line="220" w:lineRule="exact"/>
        <w:ind w:left="567" w:hanging="567"/>
        <w:jc w:val="both"/>
        <w:rPr>
          <w:b/>
          <w:bCs/>
          <w:sz w:val="20"/>
          <w:szCs w:val="20"/>
        </w:rPr>
      </w:pPr>
    </w:p>
    <w:p w:rsidR="008B3A3C" w:rsidRDefault="008B3A3C" w:rsidP="008B3A3C">
      <w:pPr>
        <w:spacing w:line="220" w:lineRule="exact"/>
        <w:jc w:val="both"/>
        <w:rPr>
          <w:rFonts w:ascii="Arial" w:hAnsi="Arial" w:cs="Arial"/>
          <w:bCs/>
        </w:rPr>
      </w:pPr>
      <w:r w:rsidRPr="00AE68E1">
        <w:rPr>
          <w:rFonts w:ascii="Arial" w:hAnsi="Arial" w:cs="Arial"/>
          <w:bCs/>
        </w:rPr>
        <w:t xml:space="preserve">De acuerdo a las figuras de protección vigentes en Chile, en la comuna de Arica se encuentran dos áreas de valor natural oficialmente protegidas, correspondientes al Santuario de la Naturaleza Humedal de la desembocadura del río Lluta por decreto 106 del Ministerio de Educación, de 28 de noviembre de 2009, el cual  también es Reserva Natural Municipal, por decreto exento 2702 de la I. Municipalidad de Arica de 3 de junio de 2009. </w:t>
      </w:r>
    </w:p>
    <w:p w:rsidR="008B3A3C" w:rsidRPr="00AE68E1" w:rsidRDefault="008B3A3C" w:rsidP="008B3A3C">
      <w:pPr>
        <w:spacing w:line="220" w:lineRule="exact"/>
        <w:jc w:val="both"/>
        <w:rPr>
          <w:rFonts w:ascii="Arial" w:hAnsi="Arial" w:cs="Arial"/>
          <w:bCs/>
        </w:rPr>
      </w:pPr>
    </w:p>
    <w:p w:rsidR="008B3A3C" w:rsidRDefault="008B3A3C" w:rsidP="008B3A3C">
      <w:pPr>
        <w:spacing w:line="220" w:lineRule="exact"/>
        <w:jc w:val="both"/>
        <w:rPr>
          <w:rFonts w:ascii="Arial" w:hAnsi="Arial" w:cs="Arial"/>
          <w:bCs/>
        </w:rPr>
      </w:pPr>
      <w:r w:rsidRPr="00AE68E1">
        <w:rPr>
          <w:rFonts w:ascii="Arial" w:hAnsi="Arial" w:cs="Arial"/>
          <w:bCs/>
        </w:rPr>
        <w:t>Este humedal también es Sitio Prioritario para la Conservación de la Biodiversidad, y desde 2010 se encuentra en la lista de los 64 sitios prioritarios que deben ingresar al Sistema de Evaluación Ambiental mediante Estudio de Impacto Ambiental, en caso de localizarse un proyecto o actividad en las cercanías o en el mismo sitio.</w:t>
      </w:r>
    </w:p>
    <w:p w:rsidR="008B3A3C" w:rsidRPr="00AE68E1" w:rsidRDefault="008B3A3C" w:rsidP="008B3A3C">
      <w:pPr>
        <w:spacing w:line="220" w:lineRule="exact"/>
        <w:jc w:val="both"/>
        <w:rPr>
          <w:rFonts w:ascii="Arial" w:hAnsi="Arial" w:cs="Arial"/>
          <w:bCs/>
        </w:rPr>
      </w:pPr>
    </w:p>
    <w:p w:rsidR="008B3A3C" w:rsidRPr="00AE68E1" w:rsidRDefault="008B3A3C" w:rsidP="008B3A3C">
      <w:pPr>
        <w:spacing w:line="220" w:lineRule="exact"/>
        <w:jc w:val="both"/>
        <w:rPr>
          <w:rFonts w:ascii="Arial" w:hAnsi="Arial" w:cs="Arial"/>
          <w:bCs/>
        </w:rPr>
      </w:pPr>
      <w:r w:rsidRPr="00AE68E1">
        <w:rPr>
          <w:rFonts w:ascii="Arial" w:hAnsi="Arial" w:cs="Arial"/>
          <w:bCs/>
        </w:rPr>
        <w:t>Además, los Cerros de Poconchile, incluidos en la lista de Sitio Prioritario para la Conservación de la Biodiversidad, son reconocidos con protección oficial mediante Decreto Exento 573 del 14.08.2012 del Ministerio de Bienes Nacionales, que destina para la conservación  del patrimonio de biodiversidad los inmuebles fiscales entre los Km 11.505 y 15.543 en la Ruta A-143.</w:t>
      </w:r>
    </w:p>
    <w:p w:rsidR="00775854" w:rsidRPr="008B248A" w:rsidRDefault="00775854" w:rsidP="00775854">
      <w:pPr>
        <w:spacing w:line="220" w:lineRule="exact"/>
        <w:jc w:val="center"/>
        <w:rPr>
          <w:rFonts w:ascii="Arial" w:hAnsi="Arial" w:cs="Arial"/>
          <w:bCs/>
        </w:rPr>
      </w:pPr>
    </w:p>
    <w:p w:rsidR="00775854" w:rsidRPr="00C54E40" w:rsidRDefault="00CD5B53" w:rsidP="00775854">
      <w:pPr>
        <w:spacing w:line="220" w:lineRule="exact"/>
        <w:jc w:val="both"/>
        <w:rPr>
          <w:rFonts w:ascii="Arial" w:hAnsi="Arial" w:cs="Arial"/>
          <w:b/>
          <w:bCs/>
        </w:rPr>
      </w:pPr>
      <w:r>
        <w:rPr>
          <w:rFonts w:ascii="Arial" w:hAnsi="Arial" w:cs="Arial"/>
          <w:b/>
          <w:bCs/>
        </w:rPr>
        <w:t>A</w:t>
      </w:r>
      <w:r w:rsidR="0055674D" w:rsidRPr="00C54E40">
        <w:rPr>
          <w:rFonts w:ascii="Arial" w:hAnsi="Arial" w:cs="Arial"/>
          <w:b/>
          <w:bCs/>
        </w:rPr>
        <w:t>.</w:t>
      </w:r>
      <w:r w:rsidR="00AD01AE" w:rsidRPr="00C54E40">
        <w:rPr>
          <w:rFonts w:ascii="Arial" w:hAnsi="Arial" w:cs="Arial"/>
          <w:b/>
          <w:bCs/>
        </w:rPr>
        <w:t>4</w:t>
      </w:r>
      <w:r w:rsidR="0055674D" w:rsidRPr="00C54E40">
        <w:rPr>
          <w:rFonts w:ascii="Arial" w:hAnsi="Arial" w:cs="Arial"/>
          <w:b/>
          <w:bCs/>
        </w:rPr>
        <w:t>.1</w:t>
      </w:r>
      <w:r w:rsidR="00775854" w:rsidRPr="00C54E40">
        <w:rPr>
          <w:rFonts w:ascii="Arial" w:hAnsi="Arial" w:cs="Arial"/>
          <w:b/>
          <w:bCs/>
        </w:rPr>
        <w:t xml:space="preserve">  Humedal de la desembocadura del río Lluta</w:t>
      </w:r>
    </w:p>
    <w:p w:rsidR="00775854" w:rsidRPr="00E43A9E" w:rsidRDefault="00775854" w:rsidP="00775854">
      <w:pPr>
        <w:spacing w:line="220" w:lineRule="exact"/>
        <w:jc w:val="center"/>
        <w:rPr>
          <w:rFonts w:ascii="Arial" w:hAnsi="Arial" w:cs="Arial"/>
          <w:bCs/>
        </w:rPr>
      </w:pPr>
    </w:p>
    <w:p w:rsidR="00775854" w:rsidRPr="00AE68E1" w:rsidRDefault="00775854" w:rsidP="00775854">
      <w:pPr>
        <w:spacing w:line="220" w:lineRule="exact"/>
        <w:jc w:val="both"/>
        <w:rPr>
          <w:rFonts w:ascii="Arial" w:hAnsi="Arial" w:cs="Arial"/>
          <w:bCs/>
        </w:rPr>
      </w:pPr>
      <w:r w:rsidRPr="00AE68E1">
        <w:rPr>
          <w:rFonts w:ascii="Arial" w:hAnsi="Arial" w:cs="Arial"/>
          <w:bCs/>
        </w:rPr>
        <w:t>Se ubica a 10 km al norte del Centro de Arica, en la playa Las Machas al finalizar el valle de Lluta. Su superficie es aproximadamente 720 ha, donde 75% es propiedad privada y 25% es fiscal.</w:t>
      </w:r>
    </w:p>
    <w:p w:rsidR="00775854" w:rsidRPr="0018110E" w:rsidRDefault="00775854" w:rsidP="00775854">
      <w:pPr>
        <w:spacing w:line="220" w:lineRule="exact"/>
        <w:jc w:val="both"/>
        <w:rPr>
          <w:rFonts w:ascii="Arial" w:hAnsi="Arial" w:cs="Arial"/>
          <w:bCs/>
        </w:rPr>
      </w:pPr>
    </w:p>
    <w:p w:rsidR="00775854" w:rsidRPr="00162D82" w:rsidRDefault="00775854" w:rsidP="00775854">
      <w:pPr>
        <w:spacing w:line="220" w:lineRule="exact"/>
        <w:jc w:val="center"/>
        <w:rPr>
          <w:rFonts w:ascii="Arial" w:hAnsi="Arial" w:cs="Arial"/>
          <w:b/>
          <w:bCs/>
        </w:rPr>
      </w:pPr>
      <w:r>
        <w:rPr>
          <w:rFonts w:ascii="Arial" w:hAnsi="Arial" w:cs="Arial"/>
          <w:b/>
        </w:rPr>
        <w:t xml:space="preserve">Imagen </w:t>
      </w:r>
      <w:r w:rsidR="00C158C9">
        <w:rPr>
          <w:rFonts w:ascii="Arial" w:hAnsi="Arial" w:cs="Arial"/>
          <w:b/>
        </w:rPr>
        <w:t>A-6</w:t>
      </w:r>
      <w:r w:rsidR="00AA6659">
        <w:rPr>
          <w:rFonts w:ascii="Arial" w:hAnsi="Arial" w:cs="Arial"/>
          <w:b/>
        </w:rPr>
        <w:t>5</w:t>
      </w:r>
      <w:r w:rsidR="0055674D">
        <w:rPr>
          <w:rFonts w:ascii="Arial" w:hAnsi="Arial" w:cs="Arial"/>
          <w:b/>
        </w:rPr>
        <w:t xml:space="preserve"> </w:t>
      </w:r>
      <w:r w:rsidR="0055674D">
        <w:rPr>
          <w:rFonts w:ascii="Arial" w:hAnsi="Arial" w:cs="Arial"/>
          <w:b/>
          <w:bCs/>
        </w:rPr>
        <w:t>Polígono oficial de protección</w:t>
      </w:r>
      <w:r w:rsidR="00585E04">
        <w:rPr>
          <w:rFonts w:ascii="Arial" w:hAnsi="Arial" w:cs="Arial"/>
          <w:b/>
          <w:bCs/>
        </w:rPr>
        <w:t xml:space="preserve"> Santuario de la Naturaleza Humedal de la Desembocadura del río Lluta</w:t>
      </w:r>
    </w:p>
    <w:p w:rsidR="00775854" w:rsidRPr="00162D82" w:rsidRDefault="00645B8F" w:rsidP="00775854">
      <w:pPr>
        <w:spacing w:line="220" w:lineRule="exact"/>
        <w:jc w:val="center"/>
        <w:rPr>
          <w:rFonts w:ascii="Arial" w:hAnsi="Arial" w:cs="Arial"/>
          <w:bCs/>
        </w:rPr>
      </w:pPr>
      <w:r w:rsidRPr="00645B8F">
        <w:rPr>
          <w:noProof/>
        </w:rPr>
        <w:pict>
          <v:shape id="_x0000_s1563" type="#_x0000_t75" style="position:absolute;left:0;text-align:left;margin-left:24.45pt;margin-top:2.4pt;width:400.5pt;height:336.7pt;z-index:251693568">
            <v:imagedata r:id="rId76" o:title=""/>
          </v:shape>
        </w:pict>
      </w:r>
    </w:p>
    <w:p w:rsidR="00775854" w:rsidRPr="00162D82" w:rsidRDefault="00775854" w:rsidP="00775854">
      <w:pPr>
        <w:spacing w:line="220" w:lineRule="exact"/>
        <w:jc w:val="both"/>
        <w:rPr>
          <w:rFonts w:ascii="Arial" w:hAnsi="Arial" w:cs="Arial"/>
          <w:bCs/>
        </w:rPr>
      </w:pPr>
    </w:p>
    <w:p w:rsidR="00775854" w:rsidRPr="00162D82" w:rsidRDefault="00775854" w:rsidP="00775854">
      <w:pPr>
        <w:spacing w:line="220" w:lineRule="exact"/>
        <w:jc w:val="both"/>
        <w:rPr>
          <w:rFonts w:ascii="Arial" w:hAnsi="Arial" w:cs="Arial"/>
          <w:bCs/>
        </w:rPr>
      </w:pPr>
    </w:p>
    <w:p w:rsidR="00775854" w:rsidRPr="00162D82" w:rsidRDefault="00775854" w:rsidP="00775854">
      <w:pPr>
        <w:spacing w:line="220" w:lineRule="exact"/>
        <w:jc w:val="both"/>
        <w:rPr>
          <w:rFonts w:ascii="Arial" w:hAnsi="Arial" w:cs="Arial"/>
          <w:bCs/>
        </w:rPr>
      </w:pPr>
    </w:p>
    <w:p w:rsidR="00775854" w:rsidRPr="00162D82" w:rsidRDefault="00775854" w:rsidP="00775854">
      <w:pPr>
        <w:spacing w:line="220" w:lineRule="exact"/>
        <w:jc w:val="both"/>
        <w:rPr>
          <w:rFonts w:ascii="Arial" w:hAnsi="Arial" w:cs="Arial"/>
          <w:bCs/>
        </w:rPr>
      </w:pPr>
    </w:p>
    <w:p w:rsidR="00775854" w:rsidRPr="00162D82" w:rsidRDefault="00775854" w:rsidP="00775854">
      <w:pPr>
        <w:spacing w:line="220" w:lineRule="exact"/>
        <w:jc w:val="both"/>
        <w:rPr>
          <w:rFonts w:ascii="Arial" w:hAnsi="Arial" w:cs="Arial"/>
          <w:bCs/>
        </w:rPr>
      </w:pPr>
    </w:p>
    <w:p w:rsidR="00775854" w:rsidRPr="00162D82" w:rsidRDefault="00775854" w:rsidP="00775854">
      <w:pPr>
        <w:spacing w:line="220" w:lineRule="exact"/>
        <w:jc w:val="both"/>
        <w:rPr>
          <w:rFonts w:ascii="Arial" w:hAnsi="Arial" w:cs="Arial"/>
          <w:bCs/>
        </w:rPr>
      </w:pPr>
    </w:p>
    <w:p w:rsidR="00775854" w:rsidRPr="00162D82" w:rsidRDefault="00775854" w:rsidP="00775854">
      <w:pPr>
        <w:spacing w:line="220" w:lineRule="exact"/>
        <w:jc w:val="both"/>
        <w:rPr>
          <w:rFonts w:ascii="Arial" w:hAnsi="Arial" w:cs="Arial"/>
          <w:bCs/>
        </w:rPr>
      </w:pPr>
    </w:p>
    <w:p w:rsidR="00775854" w:rsidRPr="00162D82" w:rsidRDefault="00775854" w:rsidP="00775854">
      <w:pPr>
        <w:spacing w:line="220" w:lineRule="exact"/>
        <w:jc w:val="both"/>
        <w:rPr>
          <w:rFonts w:ascii="Arial" w:hAnsi="Arial" w:cs="Arial"/>
          <w:bCs/>
        </w:rPr>
      </w:pPr>
    </w:p>
    <w:p w:rsidR="00775854" w:rsidRPr="00162D82" w:rsidRDefault="00775854" w:rsidP="00775854">
      <w:pPr>
        <w:spacing w:line="220" w:lineRule="exact"/>
        <w:jc w:val="both"/>
        <w:rPr>
          <w:rFonts w:ascii="Arial" w:hAnsi="Arial" w:cs="Arial"/>
          <w:bCs/>
        </w:rPr>
      </w:pPr>
    </w:p>
    <w:p w:rsidR="00775854" w:rsidRPr="00162D82" w:rsidRDefault="00775854" w:rsidP="00775854">
      <w:pPr>
        <w:spacing w:line="220" w:lineRule="exact"/>
        <w:jc w:val="both"/>
        <w:rPr>
          <w:rFonts w:ascii="Arial" w:hAnsi="Arial" w:cs="Arial"/>
          <w:bCs/>
        </w:rPr>
      </w:pPr>
    </w:p>
    <w:p w:rsidR="00775854" w:rsidRPr="00162D82" w:rsidRDefault="00775854" w:rsidP="00775854">
      <w:pPr>
        <w:spacing w:line="220" w:lineRule="exact"/>
        <w:jc w:val="both"/>
        <w:rPr>
          <w:rFonts w:ascii="Arial" w:hAnsi="Arial" w:cs="Arial"/>
          <w:bCs/>
        </w:rPr>
      </w:pPr>
    </w:p>
    <w:p w:rsidR="00775854" w:rsidRPr="00162D82" w:rsidRDefault="00775854" w:rsidP="00775854">
      <w:pPr>
        <w:spacing w:line="220" w:lineRule="exact"/>
        <w:jc w:val="both"/>
        <w:rPr>
          <w:rFonts w:ascii="Arial" w:hAnsi="Arial" w:cs="Arial"/>
          <w:bCs/>
        </w:rPr>
      </w:pPr>
    </w:p>
    <w:p w:rsidR="00775854" w:rsidRPr="00162D82" w:rsidRDefault="00775854" w:rsidP="00775854">
      <w:pPr>
        <w:spacing w:line="220" w:lineRule="exact"/>
        <w:jc w:val="both"/>
        <w:rPr>
          <w:rFonts w:ascii="Arial" w:hAnsi="Arial" w:cs="Arial"/>
          <w:bCs/>
        </w:rPr>
      </w:pPr>
    </w:p>
    <w:p w:rsidR="00775854" w:rsidRPr="00162D82" w:rsidRDefault="00775854" w:rsidP="00775854">
      <w:pPr>
        <w:spacing w:line="220" w:lineRule="exact"/>
        <w:jc w:val="both"/>
        <w:rPr>
          <w:rFonts w:ascii="Arial" w:hAnsi="Arial" w:cs="Arial"/>
          <w:bCs/>
        </w:rPr>
      </w:pPr>
    </w:p>
    <w:p w:rsidR="00775854" w:rsidRPr="00162D82" w:rsidRDefault="00775854" w:rsidP="00775854">
      <w:pPr>
        <w:spacing w:line="220" w:lineRule="exact"/>
        <w:jc w:val="both"/>
        <w:rPr>
          <w:rFonts w:ascii="Arial" w:hAnsi="Arial" w:cs="Arial"/>
          <w:bCs/>
        </w:rPr>
      </w:pPr>
    </w:p>
    <w:p w:rsidR="00775854" w:rsidRPr="00162D82" w:rsidRDefault="00775854" w:rsidP="00775854">
      <w:pPr>
        <w:spacing w:line="220" w:lineRule="exact"/>
        <w:jc w:val="both"/>
        <w:rPr>
          <w:rFonts w:ascii="Arial" w:hAnsi="Arial" w:cs="Arial"/>
          <w:bCs/>
        </w:rPr>
      </w:pPr>
    </w:p>
    <w:p w:rsidR="00775854" w:rsidRPr="00162D82" w:rsidRDefault="00775854" w:rsidP="00775854">
      <w:pPr>
        <w:spacing w:line="220" w:lineRule="exact"/>
        <w:jc w:val="both"/>
        <w:rPr>
          <w:rFonts w:ascii="Arial" w:hAnsi="Arial" w:cs="Arial"/>
          <w:bCs/>
        </w:rPr>
      </w:pPr>
    </w:p>
    <w:p w:rsidR="00775854" w:rsidRPr="00162D82" w:rsidRDefault="00775854" w:rsidP="00775854">
      <w:pPr>
        <w:spacing w:line="220" w:lineRule="exact"/>
        <w:jc w:val="both"/>
        <w:rPr>
          <w:rFonts w:ascii="Arial" w:hAnsi="Arial" w:cs="Arial"/>
          <w:bCs/>
        </w:rPr>
      </w:pPr>
    </w:p>
    <w:p w:rsidR="00775854" w:rsidRPr="00162D82" w:rsidRDefault="00775854" w:rsidP="00775854">
      <w:pPr>
        <w:spacing w:line="220" w:lineRule="exact"/>
        <w:jc w:val="both"/>
        <w:rPr>
          <w:rFonts w:ascii="Arial" w:hAnsi="Arial" w:cs="Arial"/>
          <w:bCs/>
        </w:rPr>
      </w:pPr>
    </w:p>
    <w:p w:rsidR="00775854" w:rsidRPr="00162D82" w:rsidRDefault="00775854" w:rsidP="00775854">
      <w:pPr>
        <w:spacing w:line="220" w:lineRule="exact"/>
        <w:jc w:val="both"/>
        <w:rPr>
          <w:rFonts w:ascii="Arial" w:hAnsi="Arial" w:cs="Arial"/>
          <w:bCs/>
        </w:rPr>
      </w:pPr>
    </w:p>
    <w:p w:rsidR="00775854" w:rsidRPr="00162D82" w:rsidRDefault="00775854" w:rsidP="00775854">
      <w:pPr>
        <w:spacing w:line="220" w:lineRule="exact"/>
        <w:jc w:val="both"/>
        <w:rPr>
          <w:rFonts w:ascii="Arial" w:hAnsi="Arial" w:cs="Arial"/>
          <w:bCs/>
        </w:rPr>
      </w:pPr>
    </w:p>
    <w:p w:rsidR="00775854" w:rsidRPr="00162D82" w:rsidRDefault="00775854" w:rsidP="00775854">
      <w:pPr>
        <w:spacing w:line="220" w:lineRule="exact"/>
        <w:jc w:val="both"/>
        <w:rPr>
          <w:rFonts w:ascii="Arial" w:hAnsi="Arial" w:cs="Arial"/>
          <w:bCs/>
        </w:rPr>
      </w:pPr>
    </w:p>
    <w:p w:rsidR="00775854" w:rsidRPr="00162D82" w:rsidRDefault="00775854" w:rsidP="00775854">
      <w:pPr>
        <w:spacing w:line="220" w:lineRule="exact"/>
        <w:jc w:val="both"/>
        <w:rPr>
          <w:rFonts w:ascii="Arial" w:hAnsi="Arial" w:cs="Arial"/>
          <w:bCs/>
        </w:rPr>
      </w:pPr>
    </w:p>
    <w:p w:rsidR="00775854" w:rsidRPr="00162D82" w:rsidRDefault="00775854" w:rsidP="00775854">
      <w:pPr>
        <w:spacing w:line="220" w:lineRule="exact"/>
        <w:jc w:val="both"/>
        <w:rPr>
          <w:rFonts w:ascii="Arial" w:hAnsi="Arial" w:cs="Arial"/>
          <w:bCs/>
        </w:rPr>
      </w:pPr>
    </w:p>
    <w:p w:rsidR="00775854" w:rsidRPr="00162D82" w:rsidRDefault="00775854" w:rsidP="00775854">
      <w:pPr>
        <w:spacing w:line="220" w:lineRule="exact"/>
        <w:jc w:val="both"/>
        <w:rPr>
          <w:rFonts w:ascii="Arial" w:hAnsi="Arial" w:cs="Arial"/>
          <w:bCs/>
        </w:rPr>
      </w:pPr>
    </w:p>
    <w:p w:rsidR="00775854" w:rsidRPr="00162D82" w:rsidRDefault="00775854" w:rsidP="00775854">
      <w:pPr>
        <w:spacing w:line="220" w:lineRule="exact"/>
        <w:jc w:val="both"/>
        <w:rPr>
          <w:rFonts w:ascii="Arial" w:hAnsi="Arial" w:cs="Arial"/>
          <w:bCs/>
        </w:rPr>
      </w:pPr>
    </w:p>
    <w:p w:rsidR="00775854" w:rsidRPr="00162D82" w:rsidRDefault="00775854" w:rsidP="00775854">
      <w:pPr>
        <w:spacing w:line="220" w:lineRule="exact"/>
        <w:jc w:val="both"/>
        <w:rPr>
          <w:rFonts w:ascii="Arial" w:hAnsi="Arial" w:cs="Arial"/>
          <w:bCs/>
        </w:rPr>
      </w:pPr>
    </w:p>
    <w:p w:rsidR="00775854" w:rsidRPr="00162D82" w:rsidRDefault="00775854" w:rsidP="00775854">
      <w:pPr>
        <w:spacing w:line="220" w:lineRule="exact"/>
        <w:jc w:val="both"/>
        <w:rPr>
          <w:rFonts w:ascii="Arial" w:hAnsi="Arial" w:cs="Arial"/>
          <w:bCs/>
        </w:rPr>
      </w:pPr>
    </w:p>
    <w:p w:rsidR="00775854" w:rsidRPr="00162D82" w:rsidRDefault="00775854" w:rsidP="00775854">
      <w:pPr>
        <w:spacing w:line="220" w:lineRule="exact"/>
        <w:jc w:val="both"/>
        <w:rPr>
          <w:rFonts w:ascii="Arial" w:hAnsi="Arial" w:cs="Arial"/>
          <w:bCs/>
        </w:rPr>
      </w:pPr>
    </w:p>
    <w:p w:rsidR="00775854" w:rsidRPr="00162D82" w:rsidRDefault="00775854" w:rsidP="00775854">
      <w:pPr>
        <w:spacing w:line="220" w:lineRule="exact"/>
        <w:jc w:val="both"/>
        <w:rPr>
          <w:rFonts w:ascii="Arial" w:hAnsi="Arial" w:cs="Arial"/>
          <w:bCs/>
        </w:rPr>
      </w:pPr>
    </w:p>
    <w:p w:rsidR="00775854" w:rsidRPr="006F5878" w:rsidRDefault="00775854" w:rsidP="00775854">
      <w:pPr>
        <w:spacing w:line="220" w:lineRule="exact"/>
        <w:jc w:val="center"/>
        <w:rPr>
          <w:rFonts w:ascii="Arial" w:hAnsi="Arial" w:cs="Arial"/>
          <w:bCs/>
          <w:sz w:val="16"/>
          <w:szCs w:val="18"/>
        </w:rPr>
      </w:pPr>
      <w:r w:rsidRPr="006F5878">
        <w:rPr>
          <w:rFonts w:ascii="Arial" w:hAnsi="Arial" w:cs="Arial"/>
          <w:bCs/>
          <w:sz w:val="16"/>
          <w:szCs w:val="18"/>
        </w:rPr>
        <w:t xml:space="preserve">Fuente: </w:t>
      </w:r>
      <w:r w:rsidR="0055674D">
        <w:rPr>
          <w:rFonts w:ascii="Arial" w:hAnsi="Arial" w:cs="Arial"/>
          <w:bCs/>
          <w:sz w:val="16"/>
          <w:szCs w:val="18"/>
        </w:rPr>
        <w:t>Consejo de Monumentos Nacionales, 2009</w:t>
      </w:r>
      <w:r w:rsidR="008829FA">
        <w:rPr>
          <w:rFonts w:ascii="Arial" w:hAnsi="Arial" w:cs="Arial"/>
          <w:bCs/>
          <w:sz w:val="16"/>
          <w:szCs w:val="18"/>
        </w:rPr>
        <w:t>. Imagen de Google Earth.</w:t>
      </w:r>
    </w:p>
    <w:p w:rsidR="00775854" w:rsidRPr="00AE68E1" w:rsidRDefault="00775854" w:rsidP="00775854">
      <w:pPr>
        <w:spacing w:line="220" w:lineRule="exact"/>
        <w:jc w:val="both"/>
        <w:rPr>
          <w:rFonts w:ascii="Arial" w:hAnsi="Arial" w:cs="Arial"/>
          <w:bCs/>
        </w:rPr>
      </w:pPr>
      <w:r w:rsidRPr="00AE68E1">
        <w:rPr>
          <w:rFonts w:ascii="Arial" w:hAnsi="Arial" w:cs="Arial"/>
          <w:bCs/>
        </w:rPr>
        <w:lastRenderedPageBreak/>
        <w:t>Antes de estar bajo protección oficial, la desembocadura del río Lluta estaba categorizada como un Sitio Prioritario para la Conservación de la Biodiversidad. En 2003, fue incluida en los 68 sitios prioritarios para resguardar, de acuerdo al objetivo de la agenda ambiental del país, relacionado con proteger el 10% de la superficie de los</w:t>
      </w:r>
      <w:r>
        <w:rPr>
          <w:rFonts w:ascii="Arial" w:hAnsi="Arial" w:cs="Arial"/>
          <w:bCs/>
        </w:rPr>
        <w:t xml:space="preserve"> </w:t>
      </w:r>
      <w:r w:rsidRPr="00AE68E1">
        <w:rPr>
          <w:rFonts w:ascii="Arial" w:hAnsi="Arial" w:cs="Arial"/>
          <w:bCs/>
        </w:rPr>
        <w:t>ecosistemas más relevantes al año 2006. Como muestra la figura anterior, son tres lagunas permanentes y se reparten en tres sectores:</w:t>
      </w:r>
    </w:p>
    <w:p w:rsidR="00775854" w:rsidRDefault="00775854" w:rsidP="00775854">
      <w:pPr>
        <w:spacing w:line="220" w:lineRule="exact"/>
        <w:jc w:val="both"/>
        <w:rPr>
          <w:rFonts w:ascii="Arial" w:hAnsi="Arial" w:cs="Arial"/>
          <w:bCs/>
        </w:rPr>
      </w:pPr>
    </w:p>
    <w:p w:rsidR="00775854" w:rsidRPr="00162D82" w:rsidRDefault="00775854" w:rsidP="00775854">
      <w:pPr>
        <w:spacing w:line="220" w:lineRule="exact"/>
        <w:ind w:left="851"/>
        <w:jc w:val="both"/>
        <w:rPr>
          <w:rFonts w:ascii="Arial" w:hAnsi="Arial" w:cs="Arial"/>
          <w:bCs/>
        </w:rPr>
      </w:pPr>
      <w:r w:rsidRPr="00162D82">
        <w:rPr>
          <w:rFonts w:ascii="Arial" w:hAnsi="Arial" w:cs="Arial"/>
          <w:bCs/>
        </w:rPr>
        <w:t>1. Norte: Desembocadura del río Lluta</w:t>
      </w:r>
    </w:p>
    <w:p w:rsidR="00775854" w:rsidRPr="00162D82" w:rsidRDefault="00775854" w:rsidP="00775854">
      <w:pPr>
        <w:spacing w:line="220" w:lineRule="exact"/>
        <w:ind w:left="851"/>
        <w:jc w:val="both"/>
        <w:rPr>
          <w:rFonts w:ascii="Arial" w:hAnsi="Arial" w:cs="Arial"/>
          <w:bCs/>
        </w:rPr>
      </w:pPr>
      <w:r w:rsidRPr="00162D82">
        <w:rPr>
          <w:rFonts w:ascii="Arial" w:hAnsi="Arial" w:cs="Arial"/>
          <w:bCs/>
        </w:rPr>
        <w:t xml:space="preserve">2. Centro: Laguna de transición </w:t>
      </w:r>
    </w:p>
    <w:p w:rsidR="00775854" w:rsidRDefault="00775854" w:rsidP="00775854">
      <w:pPr>
        <w:spacing w:line="220" w:lineRule="exact"/>
        <w:ind w:left="851"/>
        <w:jc w:val="both"/>
        <w:rPr>
          <w:rFonts w:ascii="Arial" w:hAnsi="Arial" w:cs="Arial"/>
          <w:bCs/>
        </w:rPr>
      </w:pPr>
      <w:r w:rsidRPr="00162D82">
        <w:rPr>
          <w:rFonts w:ascii="Arial" w:hAnsi="Arial" w:cs="Arial"/>
          <w:bCs/>
        </w:rPr>
        <w:t>3. Sur: Laguna con juncos y totoras</w:t>
      </w:r>
    </w:p>
    <w:p w:rsidR="00775854" w:rsidRPr="00162D82" w:rsidRDefault="00775854" w:rsidP="00775854">
      <w:pPr>
        <w:spacing w:line="220" w:lineRule="exact"/>
        <w:jc w:val="both"/>
        <w:rPr>
          <w:rFonts w:ascii="Arial" w:hAnsi="Arial" w:cs="Arial"/>
          <w:bCs/>
        </w:rPr>
      </w:pPr>
    </w:p>
    <w:p w:rsidR="00775854" w:rsidRPr="00162D82" w:rsidRDefault="00775854" w:rsidP="00775854">
      <w:pPr>
        <w:spacing w:line="220" w:lineRule="exact"/>
        <w:jc w:val="both"/>
        <w:rPr>
          <w:rFonts w:ascii="Arial" w:hAnsi="Arial" w:cs="Arial"/>
          <w:bCs/>
        </w:rPr>
      </w:pPr>
      <w:r w:rsidRPr="00162D82">
        <w:rPr>
          <w:rFonts w:ascii="Arial" w:hAnsi="Arial" w:cs="Arial"/>
          <w:bCs/>
        </w:rPr>
        <w:t>El territorio es actualmente administrado por la Municipalidad de Arica. Por ordenanza n° 2.702 tiene la facultad de proyectar, construir, conservar y administrar la reserva natural, además de incentivar, asesorar y supervisar la creación de planes y programas educativos</w:t>
      </w:r>
      <w:r w:rsidRPr="00162D82">
        <w:rPr>
          <w:rStyle w:val="Refdenotaalpie"/>
          <w:rFonts w:ascii="Arial" w:hAnsi="Arial" w:cs="Arial"/>
          <w:bCs/>
        </w:rPr>
        <w:footnoteReference w:id="20"/>
      </w:r>
      <w:r w:rsidRPr="00162D82">
        <w:rPr>
          <w:rFonts w:ascii="Arial" w:hAnsi="Arial" w:cs="Arial"/>
          <w:bCs/>
        </w:rPr>
        <w:t>.</w:t>
      </w:r>
    </w:p>
    <w:p w:rsidR="00775854" w:rsidRPr="00162D82" w:rsidRDefault="00775854" w:rsidP="00775854">
      <w:pPr>
        <w:spacing w:line="220" w:lineRule="exact"/>
        <w:jc w:val="both"/>
        <w:rPr>
          <w:rFonts w:ascii="Arial" w:hAnsi="Arial" w:cs="Arial"/>
          <w:bCs/>
        </w:rPr>
      </w:pPr>
    </w:p>
    <w:p w:rsidR="00775854" w:rsidRPr="00162D82" w:rsidRDefault="00775854" w:rsidP="00775854">
      <w:pPr>
        <w:spacing w:line="220" w:lineRule="exact"/>
        <w:jc w:val="both"/>
        <w:rPr>
          <w:rFonts w:ascii="Arial" w:hAnsi="Arial" w:cs="Arial"/>
          <w:bCs/>
        </w:rPr>
      </w:pPr>
      <w:r w:rsidRPr="00162D82">
        <w:rPr>
          <w:rFonts w:ascii="Arial" w:hAnsi="Arial" w:cs="Arial"/>
          <w:bCs/>
        </w:rPr>
        <w:t>Se identifican tres tipos de valores en este sector: Florístico, faunístico y paisajístico.</w:t>
      </w:r>
    </w:p>
    <w:p w:rsidR="00775854" w:rsidRPr="00162D82" w:rsidRDefault="00775854" w:rsidP="00775854">
      <w:pPr>
        <w:spacing w:line="220" w:lineRule="exact"/>
        <w:jc w:val="both"/>
        <w:rPr>
          <w:rFonts w:ascii="Arial" w:hAnsi="Arial" w:cs="Arial"/>
          <w:bCs/>
        </w:rPr>
      </w:pPr>
    </w:p>
    <w:p w:rsidR="00775854" w:rsidRDefault="00775854" w:rsidP="00775854">
      <w:pPr>
        <w:spacing w:line="220" w:lineRule="exact"/>
        <w:jc w:val="both"/>
        <w:rPr>
          <w:rFonts w:ascii="Arial" w:hAnsi="Arial" w:cs="Arial"/>
          <w:bCs/>
        </w:rPr>
      </w:pPr>
      <w:r w:rsidRPr="00162D82">
        <w:rPr>
          <w:rFonts w:ascii="Arial" w:hAnsi="Arial" w:cs="Arial"/>
          <w:bCs/>
        </w:rPr>
        <w:t>En relación a la vegetación, se establece que hay presencia de vegetación nativa, por lo que es un sector de representatividad de ejemplares dentro de una región árida. Se identifica presencia de la formación vegetal Matorral ripario de Quebradas y Oasis, la cual posee una superficie potencial de 54.682 ha, y no se encuentra representada dentro del Sistema Nacional de Áreas Silvestres Protegidas del Estado (SNASPE).</w:t>
      </w:r>
    </w:p>
    <w:p w:rsidR="00775854" w:rsidRPr="00162D82" w:rsidRDefault="00775854" w:rsidP="00775854">
      <w:pPr>
        <w:spacing w:line="220" w:lineRule="exact"/>
        <w:jc w:val="both"/>
        <w:rPr>
          <w:rFonts w:ascii="Arial" w:hAnsi="Arial" w:cs="Arial"/>
          <w:bCs/>
        </w:rPr>
      </w:pPr>
    </w:p>
    <w:p w:rsidR="00775854" w:rsidRPr="00162D82" w:rsidRDefault="00775854" w:rsidP="00775854">
      <w:pPr>
        <w:spacing w:line="220" w:lineRule="exact"/>
        <w:jc w:val="both"/>
        <w:rPr>
          <w:rFonts w:ascii="Arial" w:hAnsi="Arial" w:cs="Arial"/>
          <w:bCs/>
        </w:rPr>
      </w:pPr>
      <w:r w:rsidRPr="00162D82">
        <w:rPr>
          <w:rFonts w:ascii="Arial" w:hAnsi="Arial" w:cs="Arial"/>
          <w:bCs/>
        </w:rPr>
        <w:t>Esta vegetación cumple una función importante en las redes tróficas del humedal, y es biotopo de la gran cantidad de especies que habitan ahí, además de controlar el avance de las arenas litorales hacia el interior del valle.</w:t>
      </w:r>
    </w:p>
    <w:p w:rsidR="00775854" w:rsidRPr="00162D82" w:rsidRDefault="00775854" w:rsidP="00775854">
      <w:pPr>
        <w:spacing w:line="220" w:lineRule="exact"/>
        <w:jc w:val="both"/>
        <w:rPr>
          <w:rFonts w:ascii="Arial" w:hAnsi="Arial" w:cs="Arial"/>
        </w:rPr>
      </w:pPr>
    </w:p>
    <w:p w:rsidR="00DA122A" w:rsidRDefault="00DA122A" w:rsidP="00775854">
      <w:pPr>
        <w:spacing w:line="220" w:lineRule="exact"/>
        <w:jc w:val="both"/>
        <w:rPr>
          <w:rFonts w:ascii="Arial" w:hAnsi="Arial" w:cs="Arial"/>
          <w:bCs/>
        </w:rPr>
      </w:pPr>
    </w:p>
    <w:p w:rsidR="008C5656" w:rsidRPr="00F261DA" w:rsidRDefault="003A3DF5" w:rsidP="008C5656">
      <w:pPr>
        <w:pStyle w:val="Default"/>
        <w:tabs>
          <w:tab w:val="left" w:pos="567"/>
        </w:tabs>
        <w:spacing w:line="220" w:lineRule="exact"/>
        <w:ind w:left="567" w:hanging="567"/>
        <w:jc w:val="both"/>
        <w:rPr>
          <w:b/>
          <w:bCs/>
          <w:sz w:val="20"/>
          <w:szCs w:val="20"/>
        </w:rPr>
      </w:pPr>
      <w:r>
        <w:rPr>
          <w:b/>
          <w:bCs/>
          <w:sz w:val="20"/>
          <w:szCs w:val="20"/>
        </w:rPr>
        <w:t>A.5</w:t>
      </w:r>
      <w:r w:rsidR="008C5656" w:rsidRPr="00F261DA">
        <w:rPr>
          <w:b/>
          <w:bCs/>
          <w:sz w:val="20"/>
          <w:szCs w:val="20"/>
        </w:rPr>
        <w:t xml:space="preserve"> </w:t>
      </w:r>
      <w:r w:rsidR="008C5656">
        <w:rPr>
          <w:b/>
          <w:bCs/>
          <w:sz w:val="20"/>
          <w:szCs w:val="20"/>
        </w:rPr>
        <w:tab/>
      </w:r>
      <w:r w:rsidR="008C5656" w:rsidRPr="00F261DA">
        <w:rPr>
          <w:b/>
          <w:bCs/>
          <w:sz w:val="20"/>
          <w:szCs w:val="20"/>
        </w:rPr>
        <w:t>Bibliografía utilizada para la definición de las áreas de riesgo</w:t>
      </w:r>
      <w:r w:rsidR="008C5656">
        <w:rPr>
          <w:b/>
          <w:bCs/>
          <w:sz w:val="20"/>
          <w:szCs w:val="20"/>
        </w:rPr>
        <w:t xml:space="preserve"> y áreas de recursos de valor natural</w:t>
      </w:r>
    </w:p>
    <w:p w:rsidR="008C5656" w:rsidRPr="00162D82" w:rsidRDefault="008C5656" w:rsidP="008C5656">
      <w:pPr>
        <w:spacing w:line="220" w:lineRule="exact"/>
        <w:jc w:val="both"/>
        <w:rPr>
          <w:rFonts w:ascii="Arial" w:hAnsi="Arial" w:cs="Arial"/>
        </w:rPr>
      </w:pPr>
    </w:p>
    <w:p w:rsidR="00D764EA" w:rsidRPr="00D764EA" w:rsidRDefault="00D764EA" w:rsidP="00D764EA">
      <w:pPr>
        <w:numPr>
          <w:ilvl w:val="0"/>
          <w:numId w:val="74"/>
        </w:numPr>
        <w:shd w:val="clear" w:color="auto" w:fill="FFFFFF"/>
        <w:jc w:val="both"/>
        <w:rPr>
          <w:rFonts w:ascii="Arial" w:hAnsi="Arial" w:cs="Arial"/>
        </w:rPr>
      </w:pPr>
      <w:r w:rsidRPr="00D764EA">
        <w:rPr>
          <w:rFonts w:ascii="Arial" w:hAnsi="Arial" w:cs="Arial"/>
        </w:rPr>
        <w:t>Bienes Nacionales, 2011. Evaluación de los Recursos Hídricos Subterráneos en el Sector Acuífero de la Concordia.</w:t>
      </w:r>
    </w:p>
    <w:p w:rsidR="008C5656" w:rsidRPr="003B3F42" w:rsidRDefault="008C5656" w:rsidP="008C5656">
      <w:pPr>
        <w:numPr>
          <w:ilvl w:val="0"/>
          <w:numId w:val="74"/>
        </w:numPr>
        <w:shd w:val="clear" w:color="auto" w:fill="FFFFFF"/>
        <w:jc w:val="both"/>
        <w:rPr>
          <w:rFonts w:ascii="Arial" w:hAnsi="Arial" w:cs="Arial"/>
        </w:rPr>
      </w:pPr>
      <w:r w:rsidRPr="003B3F42">
        <w:rPr>
          <w:rFonts w:ascii="Arial" w:hAnsi="Arial" w:cs="Arial"/>
        </w:rPr>
        <w:t>Campos H, Díaz G &amp; Campos C. (2007). Aportes sedimentarios de los ríos Lluta y San José en la zona costera de la rada de Arica, Chile.</w:t>
      </w:r>
      <w:r w:rsidRPr="003B3F42">
        <w:rPr>
          <w:rFonts w:ascii="Arial" w:hAnsi="Arial"/>
        </w:rPr>
        <w:t> </w:t>
      </w:r>
      <w:r w:rsidRPr="003B3F42">
        <w:rPr>
          <w:rFonts w:ascii="Arial" w:hAnsi="Arial" w:cs="Arial"/>
        </w:rPr>
        <w:t>Idesia (Arica),</w:t>
      </w:r>
      <w:r w:rsidRPr="003B3F42">
        <w:rPr>
          <w:rFonts w:ascii="Arial" w:hAnsi="Arial"/>
        </w:rPr>
        <w:t> </w:t>
      </w:r>
      <w:r w:rsidRPr="003B3F42">
        <w:rPr>
          <w:rFonts w:ascii="Arial" w:hAnsi="Arial" w:cs="Arial"/>
        </w:rPr>
        <w:t xml:space="preserve">25(2), 37-48. </w:t>
      </w:r>
    </w:p>
    <w:p w:rsidR="008C5656" w:rsidRDefault="008C5656" w:rsidP="008C5656">
      <w:pPr>
        <w:numPr>
          <w:ilvl w:val="0"/>
          <w:numId w:val="74"/>
        </w:numPr>
        <w:shd w:val="clear" w:color="auto" w:fill="FFFFFF"/>
        <w:jc w:val="both"/>
        <w:rPr>
          <w:rFonts w:ascii="Arial" w:hAnsi="Arial" w:cs="Arial"/>
        </w:rPr>
      </w:pPr>
      <w:r w:rsidRPr="003B3F42">
        <w:rPr>
          <w:rFonts w:ascii="Arial" w:hAnsi="Arial" w:cs="Arial"/>
        </w:rPr>
        <w:t>CED, 2010. Estrategia de gestión sostenible para el Humedal de la Desembocadura del río Lluta. Reserva Natural Municipal – Santuario de la Naturaleza.</w:t>
      </w:r>
    </w:p>
    <w:p w:rsidR="008C5656" w:rsidRPr="009A1573" w:rsidRDefault="008C5656" w:rsidP="008C5656">
      <w:pPr>
        <w:numPr>
          <w:ilvl w:val="0"/>
          <w:numId w:val="74"/>
        </w:numPr>
        <w:shd w:val="clear" w:color="auto" w:fill="FFFFFF"/>
        <w:jc w:val="both"/>
        <w:rPr>
          <w:rFonts w:ascii="Arial" w:hAnsi="Arial" w:cs="Arial"/>
        </w:rPr>
      </w:pPr>
      <w:r w:rsidRPr="00DE1692">
        <w:rPr>
          <w:rFonts w:ascii="Arial" w:hAnsi="Arial" w:cs="Arial"/>
          <w:bCs/>
        </w:rPr>
        <w:t>Decreto Exento n° 573 del 14 de agosto de 2010</w:t>
      </w:r>
      <w:r>
        <w:rPr>
          <w:rFonts w:ascii="Arial" w:hAnsi="Arial" w:cs="Arial"/>
          <w:bCs/>
        </w:rPr>
        <w:t xml:space="preserve">. Destina al Ministerio de Bienes Nacionales terrenos fiscales en la Región de Arica y Parinacota. Disponible en: </w:t>
      </w:r>
      <w:r w:rsidRPr="009A1573">
        <w:rPr>
          <w:rFonts w:ascii="Arial" w:hAnsi="Arial" w:cs="Arial"/>
          <w:bCs/>
        </w:rPr>
        <w:t>http://www.leychile.cl/Navegar?idNorma=1016229&amp;buscar=Decreto+n%C2%B0+573</w:t>
      </w:r>
    </w:p>
    <w:p w:rsidR="008C5656" w:rsidRPr="009A1573" w:rsidRDefault="008C5656" w:rsidP="008C5656">
      <w:pPr>
        <w:numPr>
          <w:ilvl w:val="0"/>
          <w:numId w:val="74"/>
        </w:numPr>
        <w:shd w:val="clear" w:color="auto" w:fill="FFFFFF"/>
        <w:jc w:val="both"/>
        <w:rPr>
          <w:rFonts w:ascii="Arial" w:hAnsi="Arial" w:cs="Arial"/>
          <w:bCs/>
        </w:rPr>
      </w:pPr>
      <w:r>
        <w:rPr>
          <w:rFonts w:ascii="Arial" w:hAnsi="Arial" w:cs="Arial"/>
          <w:bCs/>
        </w:rPr>
        <w:t xml:space="preserve">DOH, 2004. </w:t>
      </w:r>
      <w:r w:rsidRPr="009A1573">
        <w:rPr>
          <w:rFonts w:ascii="Arial" w:hAnsi="Arial" w:cs="Arial"/>
          <w:bCs/>
        </w:rPr>
        <w:t>Plan Maestro de Aguas Lluvias de Arica. Manejo de los Cauces de los Ríos Lluta y San José y sus Desembocaduras, 2004.</w:t>
      </w:r>
    </w:p>
    <w:p w:rsidR="008C5656" w:rsidRPr="009A1573" w:rsidRDefault="008C5656" w:rsidP="008C5656">
      <w:pPr>
        <w:numPr>
          <w:ilvl w:val="0"/>
          <w:numId w:val="74"/>
        </w:numPr>
        <w:shd w:val="clear" w:color="auto" w:fill="FFFFFF"/>
        <w:jc w:val="both"/>
        <w:rPr>
          <w:rFonts w:ascii="Arial" w:hAnsi="Arial" w:cs="Arial"/>
          <w:bCs/>
        </w:rPr>
      </w:pPr>
      <w:r>
        <w:rPr>
          <w:rFonts w:ascii="Arial" w:hAnsi="Arial" w:cs="Arial"/>
          <w:bCs/>
        </w:rPr>
        <w:t xml:space="preserve">DOH, 2008. </w:t>
      </w:r>
      <w:r w:rsidRPr="009A1573">
        <w:rPr>
          <w:rFonts w:ascii="Arial" w:hAnsi="Arial" w:cs="Arial"/>
          <w:bCs/>
        </w:rPr>
        <w:t xml:space="preserve">Identificación de zonas de </w:t>
      </w:r>
      <w:r>
        <w:rPr>
          <w:rFonts w:ascii="Arial" w:hAnsi="Arial" w:cs="Arial"/>
          <w:bCs/>
        </w:rPr>
        <w:t xml:space="preserve">riesgo y estudio de títulos de </w:t>
      </w:r>
      <w:r w:rsidRPr="009A1573">
        <w:rPr>
          <w:rFonts w:ascii="Arial" w:hAnsi="Arial" w:cs="Arial"/>
          <w:bCs/>
        </w:rPr>
        <w:t>dominio en tramo urbano de río San José, Arica, Región de Tarapacá.</w:t>
      </w:r>
    </w:p>
    <w:p w:rsidR="00D764EA" w:rsidRPr="00D764EA" w:rsidRDefault="00D764EA" w:rsidP="008C5656">
      <w:pPr>
        <w:numPr>
          <w:ilvl w:val="0"/>
          <w:numId w:val="74"/>
        </w:numPr>
        <w:shd w:val="clear" w:color="auto" w:fill="FFFFFF"/>
        <w:jc w:val="both"/>
        <w:rPr>
          <w:rFonts w:ascii="Arial" w:hAnsi="Arial" w:cs="Arial"/>
          <w:color w:val="000000"/>
        </w:rPr>
      </w:pPr>
      <w:r w:rsidRPr="00D764EA">
        <w:rPr>
          <w:rFonts w:ascii="Arial" w:hAnsi="Arial" w:cs="Arial"/>
          <w:bCs/>
        </w:rPr>
        <w:t>DGA, 2010. Plan de acción estratégico para el desarrollo hídrico de la región de Arica y Parinacota</w:t>
      </w:r>
    </w:p>
    <w:p w:rsidR="008C5656" w:rsidRPr="00162D82" w:rsidRDefault="008C5656" w:rsidP="008C5656">
      <w:pPr>
        <w:numPr>
          <w:ilvl w:val="0"/>
          <w:numId w:val="74"/>
        </w:numPr>
        <w:shd w:val="clear" w:color="auto" w:fill="FFFFFF"/>
        <w:jc w:val="both"/>
        <w:rPr>
          <w:rFonts w:ascii="Arial" w:hAnsi="Arial" w:cs="Arial"/>
          <w:color w:val="000000"/>
        </w:rPr>
      </w:pPr>
      <w:r w:rsidRPr="00162D82">
        <w:rPr>
          <w:rFonts w:ascii="Arial" w:hAnsi="Arial" w:cs="Arial"/>
        </w:rPr>
        <w:t xml:space="preserve">GOV.CL </w:t>
      </w:r>
      <w:r w:rsidRPr="00162D82">
        <w:rPr>
          <w:rFonts w:ascii="Arial" w:hAnsi="Arial" w:cs="Arial"/>
          <w:bCs/>
        </w:rPr>
        <w:t xml:space="preserve">2014. Avances Plan Arica y Parinacota. Disponible en: </w:t>
      </w:r>
      <w:r w:rsidRPr="00162D82">
        <w:rPr>
          <w:rFonts w:ascii="Arial" w:hAnsi="Arial" w:cs="Arial"/>
          <w:color w:val="000000"/>
        </w:rPr>
        <w:t>http://webcache.googleuser content.com/ search?q=cache:2uMKk1VVZSkJ:www.gob.cl/media/2014/03/140228-Informe-de-Avances-Plan- Arica.pdf+&amp;cd=1&amp;hl=es&amp;ct=clnk&amp;gl=cl</w:t>
      </w:r>
    </w:p>
    <w:p w:rsidR="008C5656" w:rsidRPr="00162D82" w:rsidRDefault="008C5656" w:rsidP="00D764EA">
      <w:pPr>
        <w:numPr>
          <w:ilvl w:val="0"/>
          <w:numId w:val="74"/>
        </w:numPr>
        <w:spacing w:line="220" w:lineRule="exact"/>
        <w:jc w:val="both"/>
        <w:rPr>
          <w:rFonts w:ascii="Arial" w:hAnsi="Arial" w:cs="Arial"/>
          <w:bCs/>
        </w:rPr>
      </w:pPr>
      <w:r w:rsidRPr="00162D82">
        <w:rPr>
          <w:rFonts w:ascii="Arial" w:hAnsi="Arial" w:cs="Arial"/>
          <w:bCs/>
        </w:rPr>
        <w:t>GORE Arica y Parinacota, 2009. Programa Maestro de Intervención en Zonas con presencia de Polimetales en Arica. Disponible en: http://www.sinia.cl/1292/articles-48312_recurso_1.pdf</w:t>
      </w:r>
    </w:p>
    <w:p w:rsidR="00D764EA" w:rsidRPr="00D764EA" w:rsidRDefault="00D764EA" w:rsidP="00D764EA">
      <w:pPr>
        <w:numPr>
          <w:ilvl w:val="0"/>
          <w:numId w:val="74"/>
        </w:numPr>
        <w:jc w:val="both"/>
        <w:rPr>
          <w:rFonts w:ascii="Arial" w:hAnsi="Arial" w:cs="Arial"/>
        </w:rPr>
      </w:pPr>
      <w:r w:rsidRPr="00D764EA">
        <w:rPr>
          <w:rFonts w:ascii="Arial" w:hAnsi="Arial" w:cs="Arial"/>
        </w:rPr>
        <w:t>Lagos, M. 2014.  Diagnóstico de riesgo de tsunami en la ciudad de Arica.</w:t>
      </w:r>
    </w:p>
    <w:p w:rsidR="00D764EA" w:rsidRPr="00D764EA" w:rsidRDefault="00D764EA" w:rsidP="00D764EA">
      <w:pPr>
        <w:numPr>
          <w:ilvl w:val="0"/>
          <w:numId w:val="74"/>
        </w:numPr>
        <w:jc w:val="both"/>
        <w:rPr>
          <w:rFonts w:ascii="Arial" w:hAnsi="Arial" w:cs="Arial"/>
        </w:rPr>
      </w:pPr>
      <w:r w:rsidRPr="00D764EA">
        <w:rPr>
          <w:rFonts w:ascii="Arial" w:hAnsi="Arial" w:cs="Arial"/>
        </w:rPr>
        <w:t>Lagos, M. 2015.  Área de inundación por tsunami Arica.</w:t>
      </w:r>
    </w:p>
    <w:p w:rsidR="008C5656" w:rsidRPr="00162D82" w:rsidRDefault="008C5656" w:rsidP="00D764EA">
      <w:pPr>
        <w:numPr>
          <w:ilvl w:val="0"/>
          <w:numId w:val="74"/>
        </w:numPr>
        <w:jc w:val="both"/>
        <w:rPr>
          <w:rFonts w:ascii="Arial" w:hAnsi="Arial" w:cs="Arial"/>
        </w:rPr>
      </w:pPr>
      <w:r>
        <w:rPr>
          <w:rFonts w:ascii="Arial" w:hAnsi="Arial" w:cs="Arial"/>
        </w:rPr>
        <w:t>Ley N</w:t>
      </w:r>
      <w:r w:rsidRPr="00162D82">
        <w:rPr>
          <w:rFonts w:ascii="Arial" w:hAnsi="Arial" w:cs="Arial"/>
        </w:rPr>
        <w:t>° 20.590. Diario Oficial de la República de Chile, Santiago, Chile, 29 de mayo de 2012.</w:t>
      </w:r>
    </w:p>
    <w:p w:rsidR="008C5656" w:rsidRPr="00162D82" w:rsidRDefault="008C5656" w:rsidP="00D764EA">
      <w:pPr>
        <w:numPr>
          <w:ilvl w:val="0"/>
          <w:numId w:val="74"/>
        </w:numPr>
        <w:spacing w:line="220" w:lineRule="exact"/>
        <w:jc w:val="both"/>
        <w:rPr>
          <w:rFonts w:ascii="Arial" w:hAnsi="Arial" w:cs="Arial"/>
          <w:bCs/>
        </w:rPr>
      </w:pPr>
      <w:r w:rsidRPr="00162D82">
        <w:rPr>
          <w:rFonts w:ascii="Arial" w:hAnsi="Arial" w:cs="Arial"/>
          <w:bCs/>
        </w:rPr>
        <w:t>MINVU, 2011. Plan de reposición de espacio públicos y áreas verdes, sector polimetales.</w:t>
      </w:r>
    </w:p>
    <w:p w:rsidR="00D764EA" w:rsidRPr="00D764EA" w:rsidRDefault="00D764EA" w:rsidP="00D764EA">
      <w:pPr>
        <w:pStyle w:val="Textonotapie"/>
        <w:numPr>
          <w:ilvl w:val="0"/>
          <w:numId w:val="74"/>
        </w:numPr>
        <w:jc w:val="both"/>
        <w:rPr>
          <w:rFonts w:ascii="Arial" w:hAnsi="Arial" w:cs="Arial"/>
          <w:lang w:val="en-US"/>
        </w:rPr>
      </w:pPr>
      <w:r w:rsidRPr="00D764EA">
        <w:rPr>
          <w:rFonts w:ascii="Arial" w:hAnsi="Arial" w:cs="Arial"/>
          <w:lang w:val="en-US"/>
        </w:rPr>
        <w:lastRenderedPageBreak/>
        <w:t xml:space="preserve">Salas et al. (1966). </w:t>
      </w:r>
      <w:r w:rsidRPr="009837B3">
        <w:rPr>
          <w:rFonts w:ascii="Arial" w:hAnsi="Arial" w:cs="Arial"/>
        </w:rPr>
        <w:t xml:space="preserve">Geología y recursos minerales del Departamento de Arica, Provincia de Tarapacá. Instituto de Investigaciones Geológicas de Chile, en colaboración con la Junta de Adelanto de Arica. </w:t>
      </w:r>
      <w:r w:rsidRPr="00D764EA">
        <w:rPr>
          <w:rFonts w:ascii="Arial" w:hAnsi="Arial" w:cs="Arial"/>
          <w:lang w:val="en-US"/>
        </w:rPr>
        <w:t>Boletín n° 21. p.85</w:t>
      </w:r>
    </w:p>
    <w:p w:rsidR="008C5656" w:rsidRPr="004D7D76" w:rsidRDefault="008C5656" w:rsidP="00D764EA">
      <w:pPr>
        <w:numPr>
          <w:ilvl w:val="0"/>
          <w:numId w:val="74"/>
        </w:numPr>
        <w:spacing w:line="220" w:lineRule="exact"/>
        <w:jc w:val="both"/>
        <w:rPr>
          <w:rFonts w:ascii="Arial" w:hAnsi="Arial" w:cs="Arial"/>
          <w:lang w:val="en-US"/>
        </w:rPr>
      </w:pPr>
      <w:r w:rsidRPr="004D7D76">
        <w:rPr>
          <w:rFonts w:ascii="Arial" w:hAnsi="Arial" w:cs="Arial"/>
          <w:lang w:val="en-US"/>
        </w:rPr>
        <w:t>Saunders, W.S.A.; Prasetya, G. and Leonard, G.S. 2011. New Zealand’s Next Top Model: Integrating tsunami inundation modelling into land use planning, GNS Science Miscellaneous Series 34, 42 p.</w:t>
      </w:r>
    </w:p>
    <w:p w:rsidR="008C5656" w:rsidRPr="00162D82" w:rsidRDefault="008C5656" w:rsidP="00D764EA">
      <w:pPr>
        <w:numPr>
          <w:ilvl w:val="0"/>
          <w:numId w:val="74"/>
        </w:numPr>
        <w:spacing w:line="220" w:lineRule="exact"/>
        <w:jc w:val="both"/>
        <w:rPr>
          <w:rFonts w:ascii="Arial" w:hAnsi="Arial" w:cs="Arial"/>
        </w:rPr>
      </w:pPr>
      <w:r w:rsidRPr="00162D82">
        <w:rPr>
          <w:rFonts w:ascii="Arial" w:hAnsi="Arial" w:cs="Arial"/>
        </w:rPr>
        <w:t>SEREMI MINVU, 2008. Anexo C. Línea Base Ambiental Macrolote Punta Norte – Arica. Disponible en: https://www.e-seia.cl/archivos/Anexo_C_Linea_Base.pdf</w:t>
      </w:r>
    </w:p>
    <w:p w:rsidR="008C5656" w:rsidRPr="00162D82" w:rsidRDefault="008C5656" w:rsidP="00D764EA">
      <w:pPr>
        <w:numPr>
          <w:ilvl w:val="0"/>
          <w:numId w:val="74"/>
        </w:numPr>
        <w:jc w:val="both"/>
        <w:rPr>
          <w:rFonts w:ascii="Arial" w:hAnsi="Arial" w:cs="Arial"/>
        </w:rPr>
      </w:pPr>
      <w:r w:rsidRPr="00162D82">
        <w:rPr>
          <w:rFonts w:ascii="Arial" w:hAnsi="Arial" w:cs="Arial"/>
        </w:rPr>
        <w:t>SEREMI MINVU, 2012. Memoria Explicativa. Diagnóstico de Reconversión Urbana y Modificación Plan Regulador Comunal en Zona con presencia de polimetales en Arica.</w:t>
      </w:r>
    </w:p>
    <w:p w:rsidR="008C5656" w:rsidRPr="00162D82" w:rsidRDefault="008C5656" w:rsidP="00D764EA">
      <w:pPr>
        <w:numPr>
          <w:ilvl w:val="0"/>
          <w:numId w:val="74"/>
        </w:numPr>
        <w:spacing w:line="220" w:lineRule="exact"/>
        <w:jc w:val="both"/>
        <w:rPr>
          <w:rFonts w:ascii="Arial" w:hAnsi="Arial" w:cs="Arial"/>
          <w:bCs/>
        </w:rPr>
      </w:pPr>
      <w:r w:rsidRPr="00162D82">
        <w:rPr>
          <w:rFonts w:ascii="Arial" w:hAnsi="Arial" w:cs="Arial"/>
          <w:bCs/>
        </w:rPr>
        <w:t>SEREMI MINSAL, 2013. Autoridades regionales y del Ministerio de Salud colocan Primera Piedra de moderno laboratorio en Arica y Parinacota. Disponible en: http://seremi15.redsalud.gob.cl/?p=2194</w:t>
      </w:r>
    </w:p>
    <w:p w:rsidR="008C5656" w:rsidRPr="00162D82" w:rsidRDefault="008C5656" w:rsidP="00D764EA">
      <w:pPr>
        <w:numPr>
          <w:ilvl w:val="0"/>
          <w:numId w:val="74"/>
        </w:numPr>
        <w:jc w:val="both"/>
        <w:rPr>
          <w:rFonts w:ascii="Arial" w:hAnsi="Arial" w:cs="Arial"/>
        </w:rPr>
      </w:pPr>
      <w:r w:rsidRPr="00162D82">
        <w:rPr>
          <w:rFonts w:ascii="Arial" w:hAnsi="Arial" w:cs="Arial"/>
        </w:rPr>
        <w:t>SERNAGEOMÍN, 2004. Carta Geológica de Chile/ Serie geología Básica n°84. Hoja Arica. Escala 1:250.000</w:t>
      </w:r>
    </w:p>
    <w:p w:rsidR="008C5656" w:rsidRDefault="008C5656" w:rsidP="00D764EA">
      <w:pPr>
        <w:numPr>
          <w:ilvl w:val="0"/>
          <w:numId w:val="74"/>
        </w:numPr>
        <w:spacing w:line="220" w:lineRule="exact"/>
        <w:jc w:val="both"/>
        <w:rPr>
          <w:rFonts w:ascii="Arial" w:hAnsi="Arial" w:cs="Arial"/>
        </w:rPr>
      </w:pPr>
      <w:r w:rsidRPr="00162D82">
        <w:rPr>
          <w:rFonts w:ascii="Arial" w:hAnsi="Arial" w:cs="Arial"/>
        </w:rPr>
        <w:t>SERNAGEOMÍN, GEOPM, 1988. Carta de suelos de fundación y riesgos geológicos. Oferta para la realización del proyecto.</w:t>
      </w:r>
    </w:p>
    <w:p w:rsidR="008C5656" w:rsidRDefault="008C5656" w:rsidP="00D764EA">
      <w:pPr>
        <w:numPr>
          <w:ilvl w:val="0"/>
          <w:numId w:val="74"/>
        </w:numPr>
        <w:spacing w:line="220" w:lineRule="exact"/>
        <w:jc w:val="both"/>
        <w:rPr>
          <w:rFonts w:ascii="Arial" w:hAnsi="Arial" w:cs="Arial"/>
        </w:rPr>
      </w:pPr>
      <w:r>
        <w:rPr>
          <w:rFonts w:ascii="Arial" w:hAnsi="Arial" w:cs="Arial"/>
        </w:rPr>
        <w:t>SERNAGEOMÍN, 2014. Efectos geológicos de los sismos del 1 y 2 de abril de 2014: Evaluación preliminar de la ruta costera entre el Morro de Arica y Sector Corazones: Peligro de remoción en masa.</w:t>
      </w:r>
    </w:p>
    <w:p w:rsidR="008C5656" w:rsidRDefault="008C5656" w:rsidP="008C5656">
      <w:pPr>
        <w:numPr>
          <w:ilvl w:val="0"/>
          <w:numId w:val="74"/>
        </w:numPr>
        <w:spacing w:line="220" w:lineRule="exact"/>
        <w:jc w:val="both"/>
        <w:rPr>
          <w:rFonts w:ascii="Arial" w:hAnsi="Arial" w:cs="Arial"/>
        </w:rPr>
      </w:pPr>
      <w:r>
        <w:rPr>
          <w:rFonts w:ascii="Arial" w:hAnsi="Arial" w:cs="Arial"/>
        </w:rPr>
        <w:t>SERNAGEOMÍN, 2014. Efectos geológicos de los sismos del 1 y 2 de abril de 2014: Efectos del tsunami en la ciudad de Arica.</w:t>
      </w:r>
    </w:p>
    <w:p w:rsidR="008C5656" w:rsidRPr="00162D82" w:rsidRDefault="008C5656" w:rsidP="008C5656">
      <w:pPr>
        <w:numPr>
          <w:ilvl w:val="0"/>
          <w:numId w:val="74"/>
        </w:numPr>
        <w:spacing w:line="220" w:lineRule="exact"/>
        <w:jc w:val="both"/>
        <w:rPr>
          <w:rFonts w:ascii="Arial" w:hAnsi="Arial" w:cs="Arial"/>
        </w:rPr>
      </w:pPr>
      <w:r>
        <w:rPr>
          <w:rFonts w:ascii="Arial" w:hAnsi="Arial" w:cs="Arial"/>
        </w:rPr>
        <w:t>SERNAGEOMÍN, 2014. Efectos geológicos de los sismos del 1 y 2 de abril de 2014: Estabilidad del Morro Arica.</w:t>
      </w:r>
    </w:p>
    <w:p w:rsidR="008C5656" w:rsidRPr="00162D82" w:rsidRDefault="008C5656" w:rsidP="008C5656">
      <w:pPr>
        <w:numPr>
          <w:ilvl w:val="0"/>
          <w:numId w:val="74"/>
        </w:numPr>
        <w:tabs>
          <w:tab w:val="left" w:pos="0"/>
        </w:tabs>
        <w:spacing w:line="220" w:lineRule="exact"/>
        <w:jc w:val="both"/>
        <w:rPr>
          <w:rFonts w:ascii="Arial" w:hAnsi="Arial" w:cs="Arial"/>
        </w:rPr>
      </w:pPr>
      <w:r w:rsidRPr="00162D82">
        <w:rPr>
          <w:rFonts w:ascii="Arial" w:hAnsi="Arial" w:cs="Arial"/>
          <w:bCs/>
        </w:rPr>
        <w:t xml:space="preserve">SERVIU, 2012. Resumen Ejecutivo del Diagnóstico ambiental del proyecto </w:t>
      </w:r>
      <w:r w:rsidRPr="00162D82">
        <w:rPr>
          <w:rFonts w:ascii="Arial" w:hAnsi="Arial" w:cs="Arial"/>
        </w:rPr>
        <w:t>Reposición de Espacios  Públicos y Áreas Verdes como Medida de Mitigación en Sectores Contiguos al Sitio F, Áreas 1, 2 y 3, Arica.</w:t>
      </w:r>
    </w:p>
    <w:p w:rsidR="008C5656" w:rsidRPr="00162D82" w:rsidRDefault="008C5656" w:rsidP="008C5656">
      <w:pPr>
        <w:numPr>
          <w:ilvl w:val="0"/>
          <w:numId w:val="74"/>
        </w:numPr>
        <w:spacing w:line="220" w:lineRule="exact"/>
        <w:jc w:val="both"/>
        <w:rPr>
          <w:rFonts w:ascii="Arial" w:hAnsi="Arial" w:cs="Arial"/>
          <w:bCs/>
        </w:rPr>
      </w:pPr>
      <w:r w:rsidRPr="00162D82">
        <w:rPr>
          <w:rFonts w:ascii="Arial" w:hAnsi="Arial" w:cs="Arial"/>
          <w:bCs/>
        </w:rPr>
        <w:t>SERVIU, 2013. Ampliación del proyecto de Reposición de espacios públicos y áreas verdes como medida de mitigación de sectores contiguos a sitio F, etapas 3 y 4, Arica</w:t>
      </w:r>
    </w:p>
    <w:p w:rsidR="008C5656" w:rsidRPr="00162D82" w:rsidRDefault="008C5656" w:rsidP="008C5656">
      <w:pPr>
        <w:numPr>
          <w:ilvl w:val="0"/>
          <w:numId w:val="74"/>
        </w:numPr>
        <w:spacing w:line="220" w:lineRule="exact"/>
        <w:jc w:val="both"/>
        <w:rPr>
          <w:rFonts w:ascii="Arial" w:hAnsi="Arial" w:cs="Arial"/>
          <w:bCs/>
        </w:rPr>
      </w:pPr>
      <w:r w:rsidRPr="00162D82">
        <w:rPr>
          <w:rFonts w:ascii="Arial" w:hAnsi="Arial" w:cs="Arial"/>
          <w:bCs/>
        </w:rPr>
        <w:t>SERVIU, 2010.  Autoridad del MINVU participó en Arica en un encuentro de alcaldes, concejales y funcionarios municipales, organizado por la Asociación Chilena de Municipalidades. Disponible en: http://www.serviu15.cl/opensite_det_20130910145141.aspx</w:t>
      </w:r>
    </w:p>
    <w:p w:rsidR="008C5656" w:rsidRPr="00162D82" w:rsidRDefault="008C5656" w:rsidP="008C5656">
      <w:pPr>
        <w:numPr>
          <w:ilvl w:val="0"/>
          <w:numId w:val="74"/>
        </w:numPr>
        <w:spacing w:line="220" w:lineRule="exact"/>
        <w:jc w:val="both"/>
        <w:rPr>
          <w:rFonts w:ascii="Arial" w:hAnsi="Arial" w:cs="Arial"/>
          <w:bCs/>
        </w:rPr>
      </w:pPr>
      <w:r w:rsidRPr="00162D82">
        <w:rPr>
          <w:rFonts w:ascii="Arial" w:hAnsi="Arial" w:cs="Arial"/>
          <w:bCs/>
        </w:rPr>
        <w:t xml:space="preserve">SERVIU, 2013. Partieron trabajos del proyecto demolición de viviendas de Cerro Chuño. Disponible en: </w:t>
      </w:r>
      <w:hyperlink r:id="rId77" w:history="1">
        <w:r w:rsidRPr="00162D82">
          <w:rPr>
            <w:rStyle w:val="Hipervnculo"/>
            <w:rFonts w:ascii="Arial" w:hAnsi="Arial" w:cs="Arial"/>
            <w:bCs/>
          </w:rPr>
          <w:t>http://www.serviu15.cl/opensite_det_20130823100642.aspx</w:t>
        </w:r>
      </w:hyperlink>
    </w:p>
    <w:p w:rsidR="008C5656" w:rsidRPr="00162D82" w:rsidRDefault="008C5656" w:rsidP="008C5656">
      <w:pPr>
        <w:numPr>
          <w:ilvl w:val="0"/>
          <w:numId w:val="74"/>
        </w:numPr>
        <w:shd w:val="clear" w:color="auto" w:fill="FFFFFF"/>
        <w:jc w:val="both"/>
        <w:rPr>
          <w:rFonts w:ascii="Arial" w:hAnsi="Arial" w:cs="Arial"/>
        </w:rPr>
      </w:pPr>
      <w:r w:rsidRPr="00162D82">
        <w:rPr>
          <w:rFonts w:ascii="Arial" w:hAnsi="Arial" w:cs="Arial"/>
        </w:rPr>
        <w:t>SHOA, 2012. Carta de Inundación por Tsunamis de Arica.</w:t>
      </w:r>
    </w:p>
    <w:p w:rsidR="008C5656" w:rsidRPr="004D7D76" w:rsidRDefault="008C5656" w:rsidP="008C5656">
      <w:pPr>
        <w:numPr>
          <w:ilvl w:val="0"/>
          <w:numId w:val="74"/>
        </w:numPr>
        <w:shd w:val="clear" w:color="auto" w:fill="FFFFFF"/>
        <w:jc w:val="both"/>
        <w:rPr>
          <w:rFonts w:ascii="Arial" w:hAnsi="Arial" w:cs="Arial"/>
          <w:lang w:val="en-US"/>
        </w:rPr>
      </w:pPr>
      <w:r w:rsidRPr="004D7D76">
        <w:rPr>
          <w:rFonts w:ascii="Arial" w:hAnsi="Arial" w:cs="Arial"/>
          <w:lang w:val="en-US"/>
        </w:rPr>
        <w:t>Tanaka, S; Istiyanto; Kuribayashi, D. Planing and Designing of Tsunami – mitigative coastal vegetation Belt, 2010. International Centre for Water Hazard and Risk Management under the auspices of UNESCO (ICHARM) Public Works Research Institute (PWRI)</w:t>
      </w:r>
    </w:p>
    <w:p w:rsidR="008C5656" w:rsidRPr="00162D82" w:rsidRDefault="008C5656" w:rsidP="008C5656">
      <w:pPr>
        <w:numPr>
          <w:ilvl w:val="0"/>
          <w:numId w:val="74"/>
        </w:numPr>
        <w:spacing w:line="220" w:lineRule="exact"/>
        <w:jc w:val="both"/>
        <w:rPr>
          <w:rFonts w:ascii="Arial" w:hAnsi="Arial" w:cs="Arial"/>
        </w:rPr>
      </w:pPr>
      <w:r w:rsidRPr="00162D82">
        <w:rPr>
          <w:rFonts w:ascii="Arial" w:hAnsi="Arial" w:cs="Arial"/>
        </w:rPr>
        <w:t>UC, s/f. Importantes procesos en el mar chileno. Disponible en: http://www7.uc.cl/sw_educ/geo_mar/html/h716.html#f0011</w:t>
      </w:r>
    </w:p>
    <w:p w:rsidR="008C5656" w:rsidRPr="00162D82" w:rsidRDefault="008C5656" w:rsidP="008C5656">
      <w:pPr>
        <w:numPr>
          <w:ilvl w:val="0"/>
          <w:numId w:val="74"/>
        </w:numPr>
        <w:spacing w:line="220" w:lineRule="exact"/>
        <w:jc w:val="both"/>
        <w:rPr>
          <w:rFonts w:ascii="Arial" w:hAnsi="Arial" w:cs="Arial"/>
          <w:bCs/>
        </w:rPr>
      </w:pPr>
      <w:r w:rsidRPr="00162D82">
        <w:rPr>
          <w:rFonts w:ascii="Arial" w:hAnsi="Arial" w:cs="Arial"/>
        </w:rPr>
        <w:t>Vila, T. 1974. Geología del Cuadrángulo de Arica. Sernageom</w:t>
      </w:r>
      <w:r>
        <w:rPr>
          <w:rFonts w:ascii="Arial" w:hAnsi="Arial" w:cs="Arial"/>
        </w:rPr>
        <w:t>i</w:t>
      </w:r>
      <w:r w:rsidRPr="00162D82">
        <w:rPr>
          <w:rFonts w:ascii="Arial" w:hAnsi="Arial" w:cs="Arial"/>
        </w:rPr>
        <w:t>n.</w:t>
      </w:r>
    </w:p>
    <w:p w:rsidR="00DA122A" w:rsidRDefault="00DA122A" w:rsidP="00775854">
      <w:pPr>
        <w:spacing w:line="220" w:lineRule="exact"/>
        <w:jc w:val="both"/>
        <w:rPr>
          <w:rFonts w:ascii="Arial" w:hAnsi="Arial" w:cs="Arial"/>
          <w:bCs/>
        </w:rPr>
      </w:pPr>
      <w:bookmarkStart w:id="2" w:name="_GoBack"/>
      <w:bookmarkEnd w:id="2"/>
    </w:p>
    <w:sectPr w:rsidR="00DA122A" w:rsidSect="00143804">
      <w:pgSz w:w="12242" w:h="15842" w:code="1"/>
      <w:pgMar w:top="1417" w:right="1327" w:bottom="1417" w:left="1701" w:header="567"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37A53" w:rsidRDefault="00237A53" w:rsidP="00775854">
      <w:r>
        <w:separator/>
      </w:r>
    </w:p>
  </w:endnote>
  <w:endnote w:type="continuationSeparator" w:id="0">
    <w:p w:rsidR="00237A53" w:rsidRDefault="00237A53" w:rsidP="0077585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Arial">
    <w:panose1 w:val="020B0604020202020204"/>
    <w:charset w:val="00"/>
    <w:family w:val="swiss"/>
    <w:pitch w:val="variable"/>
    <w:sig w:usb0="20002A87" w:usb1="00000000" w:usb2="00000000" w:usb3="00000000" w:csb0="000001FF" w:csb1="00000000"/>
  </w:font>
  <w:font w:name="Calibri">
    <w:panose1 w:val="020F0502020204030204"/>
    <w:charset w:val="00"/>
    <w:family w:val="swiss"/>
    <w:pitch w:val="variable"/>
    <w:sig w:usb0="A00002EF" w:usb1="4000207B" w:usb2="00000000" w:usb3="00000000" w:csb0="0000009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Univers">
    <w:panose1 w:val="00000000000000000000"/>
    <w:charset w:val="00"/>
    <w:family w:val="swiss"/>
    <w:notTrueType/>
    <w:pitch w:val="variable"/>
    <w:sig w:usb0="00000003" w:usb1="00000000" w:usb2="00000000" w:usb3="00000000" w:csb0="00000001" w:csb1="00000000"/>
  </w:font>
  <w:font w:name="Arial Rounded MT Bold">
    <w:panose1 w:val="020F0704030504030204"/>
    <w:charset w:val="00"/>
    <w:family w:val="swiss"/>
    <w:pitch w:val="variable"/>
    <w:sig w:usb0="00000003" w:usb1="00000000" w:usb2="00000000" w:usb3="00000000" w:csb0="00000001" w:csb1="00000000"/>
  </w:font>
  <w:font w:name="Arcadis Frutiger Light">
    <w:altName w:val="Courier New"/>
    <w:charset w:val="00"/>
    <w:family w:val="auto"/>
    <w:pitch w:val="variable"/>
    <w:sig w:usb0="00000003" w:usb1="00000000" w:usb2="00000000" w:usb3="00000000" w:csb0="00000001" w:csb1="00000000"/>
  </w:font>
  <w:font w:name="Trebuchet MS">
    <w:panose1 w:val="020B0603020202020204"/>
    <w:charset w:val="00"/>
    <w:family w:val="swiss"/>
    <w:pitch w:val="variable"/>
    <w:sig w:usb0="00000287" w:usb1="00000000" w:usb2="00000000" w:usb3="00000000" w:csb0="0000009F" w:csb1="00000000"/>
  </w:font>
  <w:font w:name="Consolas">
    <w:panose1 w:val="020B0609020204030204"/>
    <w:charset w:val="00"/>
    <w:family w:val="modern"/>
    <w:pitch w:val="fixed"/>
    <w:sig w:usb0="A00002EF" w:usb1="4000204B" w:usb2="00000000" w:usb3="00000000" w:csb0="0000009F" w:csb1="00000000"/>
  </w:font>
  <w:font w:name="CenturyGothic">
    <w:panose1 w:val="00000000000000000000"/>
    <w:charset w:val="00"/>
    <w:family w:val="auto"/>
    <w:notTrueType/>
    <w:pitch w:val="default"/>
    <w:sig w:usb0="00000003" w:usb1="00000000" w:usb2="00000000" w:usb3="00000000" w:csb0="00000001" w:csb1="00000000"/>
  </w:font>
  <w:font w:name="CenturyGothic,Italic">
    <w:panose1 w:val="00000000000000000000"/>
    <w:charset w:val="00"/>
    <w:family w:val="auto"/>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6659" w:rsidRPr="000B44C6" w:rsidRDefault="00AA6659" w:rsidP="00775854">
    <w:pPr>
      <w:pStyle w:val="Piedepgina"/>
      <w:pBdr>
        <w:top w:val="single" w:sz="4" w:space="0" w:color="auto"/>
      </w:pBdr>
      <w:rPr>
        <w:rFonts w:ascii="Calibri" w:eastAsia="Calibri" w:hAnsi="Calibri" w:cs="Arial"/>
        <w:b/>
        <w:sz w:val="18"/>
        <w:szCs w:val="16"/>
      </w:rPr>
    </w:pPr>
    <w:r w:rsidRPr="000B44C6">
      <w:rPr>
        <w:rFonts w:ascii="Calibri" w:hAnsi="Calibri" w:cs="Arial"/>
        <w:b/>
        <w:sz w:val="16"/>
        <w:szCs w:val="14"/>
      </w:rPr>
      <w:t>“</w:t>
    </w:r>
    <w:r w:rsidRPr="000B44C6">
      <w:rPr>
        <w:rFonts w:ascii="Calibri" w:hAnsi="Calibri"/>
        <w:b/>
        <w:sz w:val="16"/>
        <w:szCs w:val="14"/>
      </w:rPr>
      <w:t>Modificación Plan Regulador Comunal de Arica</w:t>
    </w:r>
    <w:r w:rsidRPr="000B44C6">
      <w:rPr>
        <w:rFonts w:ascii="Calibri" w:hAnsi="Calibri" w:cs="Arial"/>
        <w:b/>
        <w:sz w:val="16"/>
        <w:szCs w:val="14"/>
      </w:rPr>
      <w:t xml:space="preserve">” </w:t>
    </w:r>
  </w:p>
  <w:p w:rsidR="00533D1B" w:rsidRDefault="00533D1B" w:rsidP="00533D1B">
    <w:pPr>
      <w:pStyle w:val="Piedepgina"/>
      <w:pBdr>
        <w:top w:val="single" w:sz="4" w:space="0" w:color="auto"/>
      </w:pBdr>
      <w:rPr>
        <w:rFonts w:ascii="Calibri" w:eastAsia="Calibri" w:hAnsi="Calibri"/>
        <w:sz w:val="14"/>
        <w:szCs w:val="14"/>
      </w:rPr>
    </w:pPr>
    <w:r>
      <w:rPr>
        <w:rFonts w:ascii="Calibri" w:eastAsia="Calibri" w:hAnsi="Calibri" w:cs="Arial"/>
        <w:sz w:val="14"/>
        <w:szCs w:val="14"/>
      </w:rPr>
      <w:t xml:space="preserve">Expediente del Plan </w:t>
    </w:r>
    <w:r>
      <w:rPr>
        <w:rFonts w:ascii="Calibri" w:eastAsia="Calibri" w:hAnsi="Calibri"/>
        <w:sz w:val="14"/>
        <w:szCs w:val="14"/>
      </w:rPr>
      <w:t>/ I. Memoria Explicativa</w:t>
    </w:r>
  </w:p>
  <w:p w:rsidR="00533D1B" w:rsidRDefault="00533D1B" w:rsidP="00533D1B">
    <w:pPr>
      <w:pStyle w:val="Piedepgina"/>
      <w:pBdr>
        <w:top w:val="single" w:sz="4" w:space="0" w:color="auto"/>
      </w:pBdr>
      <w:rPr>
        <w:rFonts w:ascii="Calibri" w:eastAsia="Calibri" w:hAnsi="Calibri" w:cs="Arial"/>
        <w:sz w:val="14"/>
        <w:szCs w:val="14"/>
      </w:rPr>
    </w:pPr>
    <w:r>
      <w:rPr>
        <w:rFonts w:ascii="Calibri" w:eastAsia="Calibri" w:hAnsi="Calibri" w:cs="Arial"/>
        <w:sz w:val="14"/>
        <w:szCs w:val="14"/>
      </w:rPr>
      <w:t xml:space="preserve">I. MUNICIPALIDAD DE ARICA </w:t>
    </w:r>
  </w:p>
  <w:p w:rsidR="00AA6659" w:rsidRPr="00774010" w:rsidRDefault="001B58EF" w:rsidP="00774010">
    <w:pPr>
      <w:pStyle w:val="Piedepgina"/>
      <w:pBdr>
        <w:top w:val="single" w:sz="4" w:space="0" w:color="auto"/>
      </w:pBdr>
      <w:rPr>
        <w:rFonts w:ascii="Calibri" w:hAnsi="Calibri"/>
        <w:sz w:val="14"/>
        <w:szCs w:val="14"/>
      </w:rPr>
    </w:pPr>
    <w:r>
      <w:rPr>
        <w:rFonts w:ascii="Calibri" w:eastAsia="Calibri" w:hAnsi="Calibri" w:cs="Arial"/>
        <w:sz w:val="14"/>
        <w:szCs w:val="14"/>
      </w:rPr>
      <w:t>Abril 2017</w:t>
    </w:r>
    <w:r w:rsidR="00AA6659">
      <w:rPr>
        <w:rFonts w:ascii="Calibri" w:eastAsia="Calibri" w:hAnsi="Calibri" w:cs="Arial"/>
        <w:sz w:val="14"/>
        <w:szCs w:val="14"/>
      </w:rPr>
      <w:tab/>
    </w:r>
    <w:r w:rsidR="00AA6659" w:rsidRPr="00925F23">
      <w:rPr>
        <w:rFonts w:ascii="Calibri" w:eastAsia="Calibri" w:hAnsi="Calibri" w:cs="Arial"/>
        <w:sz w:val="14"/>
        <w:szCs w:val="14"/>
      </w:rPr>
      <w:tab/>
      <w:t xml:space="preserve"> </w:t>
    </w:r>
    <w:r w:rsidR="00AA6659">
      <w:rPr>
        <w:rFonts w:ascii="Calibri" w:eastAsia="Calibri" w:hAnsi="Calibri" w:cs="Arial"/>
        <w:sz w:val="14"/>
        <w:szCs w:val="14"/>
      </w:rPr>
      <w:t xml:space="preserve">    A</w:t>
    </w:r>
    <w:r w:rsidR="00AA6659" w:rsidRPr="00925F23">
      <w:rPr>
        <w:rFonts w:ascii="Calibri" w:eastAsia="Calibri" w:hAnsi="Calibri" w:cs="Arial"/>
        <w:sz w:val="14"/>
        <w:szCs w:val="14"/>
      </w:rPr>
      <w:t>-</w:t>
    </w:r>
    <w:r w:rsidR="00645B8F" w:rsidRPr="006479A8">
      <w:rPr>
        <w:rFonts w:ascii="Calibri" w:eastAsia="Calibri" w:hAnsi="Calibri" w:cs="Arial"/>
        <w:sz w:val="14"/>
        <w:szCs w:val="14"/>
      </w:rPr>
      <w:fldChar w:fldCharType="begin"/>
    </w:r>
    <w:r w:rsidR="00AA6659" w:rsidRPr="006479A8">
      <w:rPr>
        <w:rFonts w:ascii="Calibri" w:eastAsia="Calibri" w:hAnsi="Calibri" w:cs="Arial"/>
        <w:sz w:val="14"/>
        <w:szCs w:val="14"/>
      </w:rPr>
      <w:instrText xml:space="preserve"> PAGE   \* MERGEFORMAT </w:instrText>
    </w:r>
    <w:r w:rsidR="00645B8F" w:rsidRPr="006479A8">
      <w:rPr>
        <w:rFonts w:ascii="Calibri" w:eastAsia="Calibri" w:hAnsi="Calibri" w:cs="Arial"/>
        <w:sz w:val="14"/>
        <w:szCs w:val="14"/>
      </w:rPr>
      <w:fldChar w:fldCharType="separate"/>
    </w:r>
    <w:r>
      <w:rPr>
        <w:rFonts w:ascii="Calibri" w:eastAsia="Calibri" w:hAnsi="Calibri" w:cs="Arial"/>
        <w:noProof/>
        <w:sz w:val="14"/>
        <w:szCs w:val="14"/>
      </w:rPr>
      <w:t>1</w:t>
    </w:r>
    <w:r w:rsidR="00645B8F" w:rsidRPr="006479A8">
      <w:rPr>
        <w:rFonts w:ascii="Calibri" w:eastAsia="Calibri" w:hAnsi="Calibri" w:cs="Arial"/>
        <w:sz w:val="14"/>
        <w:szCs w:val="14"/>
      </w:rPr>
      <w:fldChar w:fldCharType="end"/>
    </w:r>
    <w:r w:rsidR="00AA6659" w:rsidRPr="00925F23">
      <w:rPr>
        <w:rFonts w:ascii="Calibri" w:eastAsia="Calibri" w:hAnsi="Calibri" w:cs="Arial"/>
        <w:sz w:val="14"/>
        <w:szCs w:val="14"/>
      </w:rPr>
      <w:t xml:space="preserve"> </w:t>
    </w:r>
    <w:r w:rsidR="00AA6659">
      <w:rPr>
        <w:rFonts w:ascii="Calibri" w:eastAsia="Calibri" w:hAnsi="Calibri" w:cs="Arial"/>
        <w:sz w:val="14"/>
        <w:szCs w:val="14"/>
      </w:rPr>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37A53" w:rsidRDefault="00237A53" w:rsidP="00775854">
      <w:r>
        <w:separator/>
      </w:r>
    </w:p>
  </w:footnote>
  <w:footnote w:type="continuationSeparator" w:id="0">
    <w:p w:rsidR="00237A53" w:rsidRDefault="00237A53" w:rsidP="00775854">
      <w:r>
        <w:continuationSeparator/>
      </w:r>
    </w:p>
  </w:footnote>
  <w:footnote w:id="1">
    <w:p w:rsidR="00AA6659" w:rsidRPr="006919E6" w:rsidRDefault="00AA6659" w:rsidP="00775854">
      <w:pPr>
        <w:widowControl w:val="0"/>
        <w:spacing w:line="220" w:lineRule="exact"/>
        <w:jc w:val="both"/>
        <w:rPr>
          <w:rFonts w:ascii="Arial" w:hAnsi="Arial" w:cs="Arial"/>
          <w:sz w:val="16"/>
          <w:szCs w:val="16"/>
          <w:lang w:val="es-CL"/>
        </w:rPr>
      </w:pPr>
      <w:r>
        <w:rPr>
          <w:rStyle w:val="Refdenotaalpie"/>
        </w:rPr>
        <w:footnoteRef/>
      </w:r>
      <w:r>
        <w:t xml:space="preserve"> </w:t>
      </w:r>
      <w:r w:rsidRPr="00BA1E07">
        <w:rPr>
          <w:rFonts w:ascii="Arial" w:hAnsi="Arial" w:cs="Arial"/>
          <w:sz w:val="16"/>
          <w:szCs w:val="16"/>
          <w:lang w:val="es-CL"/>
        </w:rPr>
        <w:t>La geología de la ciudad de Arica se ha extraído de los estudios de Salas (1966), Vila (1974) y la Hoja de Arica n° 84 de 2004. Esto es importante de establecer ya que las investigaciones de hidrogeología se refieren a terminología geológica de los estudios de Salas y Vila, que el levantamiento geológico actualizado en 2004 ha cambiado. Si bien los estudios de 1966 y 1974 eran a escalas mas locales (1:100.000 y 1:25.000 respectivamente) en comparación con la Hoja de Arica de 2004, los datos actualizados nos aportan más información, a pesar de estar a escala 1:250.000.</w:t>
      </w:r>
      <w:r w:rsidRPr="006919E6">
        <w:rPr>
          <w:rFonts w:ascii="Arial" w:hAnsi="Arial" w:cs="Arial"/>
          <w:sz w:val="16"/>
          <w:szCs w:val="16"/>
          <w:lang w:val="es-CL"/>
        </w:rPr>
        <w:t xml:space="preserve"> </w:t>
      </w:r>
    </w:p>
  </w:footnote>
  <w:footnote w:id="2">
    <w:p w:rsidR="00AA6659" w:rsidRPr="001F47C9" w:rsidRDefault="00AA6659" w:rsidP="00775854">
      <w:pPr>
        <w:spacing w:line="220" w:lineRule="exact"/>
        <w:jc w:val="both"/>
        <w:rPr>
          <w:rFonts w:ascii="Arial" w:hAnsi="Arial" w:cs="Arial"/>
          <w:sz w:val="16"/>
          <w:szCs w:val="16"/>
        </w:rPr>
      </w:pPr>
      <w:r>
        <w:rPr>
          <w:rStyle w:val="Refdenotaalpie"/>
        </w:rPr>
        <w:footnoteRef/>
      </w:r>
      <w:r>
        <w:t xml:space="preserve"> </w:t>
      </w:r>
      <w:r w:rsidRPr="001F47C9">
        <w:rPr>
          <w:rFonts w:ascii="Arial" w:hAnsi="Arial" w:cs="Arial"/>
          <w:sz w:val="16"/>
          <w:szCs w:val="16"/>
        </w:rPr>
        <w:t xml:space="preserve">Mencionado por </w:t>
      </w:r>
      <w:r w:rsidRPr="001F47C9">
        <w:rPr>
          <w:rFonts w:ascii="Arial" w:hAnsi="Arial" w:cs="Arial"/>
          <w:i/>
          <w:iCs/>
          <w:sz w:val="16"/>
          <w:szCs w:val="16"/>
        </w:rPr>
        <w:t>Crispieri, A. 2011. Caracterización y diagnóstico sísmico de las viviendas sociales de albañilería de la ciudad de Arica. Memoria para optar al título de Ingeniero Civil.</w:t>
      </w:r>
    </w:p>
  </w:footnote>
  <w:footnote w:id="3">
    <w:p w:rsidR="00AA6659" w:rsidRPr="008E7710" w:rsidRDefault="00AA6659" w:rsidP="008E7710">
      <w:pPr>
        <w:spacing w:line="200" w:lineRule="exact"/>
        <w:jc w:val="both"/>
        <w:rPr>
          <w:rFonts w:ascii="Arial" w:hAnsi="Arial" w:cs="Arial"/>
          <w:sz w:val="16"/>
          <w:szCs w:val="16"/>
        </w:rPr>
      </w:pPr>
      <w:r>
        <w:rPr>
          <w:rStyle w:val="Refdenotaalpie"/>
        </w:rPr>
        <w:footnoteRef/>
      </w:r>
      <w:r>
        <w:t xml:space="preserve"> </w:t>
      </w:r>
      <w:r w:rsidRPr="008E7710">
        <w:rPr>
          <w:rFonts w:ascii="Arial" w:hAnsi="Arial" w:cs="Arial"/>
          <w:i/>
          <w:sz w:val="16"/>
          <w:szCs w:val="16"/>
        </w:rPr>
        <w:t>La licuefacción es un término usado para describir un rango de fenómenos en los cuales la resistencia y la rigidez de un depósito de suelos se reducen debido a un aumento de la presión de poros. Aunque es posible que la licuefacción se produzca por cargas estáticas, es más comúnmente inducida por cargas cíclicas. La licuefacción ocurre más comúnmente en arenas o arenas limosas sueltas, saturadas y limpias, pero también ha sido observada en gravas y limos poco plásticos. Fallas del terreno con características parecidas a fallas por licuefacción también han sido observadas en arcillas limosas de baja plasticidad. La licuefacción puede producir daño en un rango que va desde pequeños hundimientos y desplazamientos laterales (lateral spreading), hasta deslizamientos de grandes masas de suelos. Además puede causar grandes asentamientos o inclinaciones en fundaciones y estructuras de retención</w:t>
      </w:r>
      <w:r w:rsidRPr="008E7710">
        <w:rPr>
          <w:rFonts w:ascii="Arial" w:hAnsi="Arial" w:cs="Arial"/>
          <w:sz w:val="16"/>
          <w:szCs w:val="16"/>
        </w:rPr>
        <w:t xml:space="preserve"> (Kramer y Stewart, 2004).</w:t>
      </w:r>
    </w:p>
    <w:p w:rsidR="00AA6659" w:rsidRPr="008E7710" w:rsidRDefault="00AA6659" w:rsidP="008E7710">
      <w:pPr>
        <w:pStyle w:val="Textonotapie"/>
        <w:spacing w:line="200" w:lineRule="exact"/>
        <w:rPr>
          <w:sz w:val="16"/>
          <w:szCs w:val="16"/>
        </w:rPr>
      </w:pPr>
    </w:p>
  </w:footnote>
  <w:footnote w:id="4">
    <w:p w:rsidR="00AA6659" w:rsidRPr="006B5C36" w:rsidRDefault="00AA6659" w:rsidP="00775854">
      <w:pPr>
        <w:pStyle w:val="Textonotapie"/>
        <w:rPr>
          <w:rFonts w:ascii="Calibri" w:hAnsi="Calibri"/>
          <w:sz w:val="16"/>
          <w:szCs w:val="16"/>
          <w:lang w:val="en-US"/>
        </w:rPr>
      </w:pPr>
      <w:r w:rsidRPr="006B5C36">
        <w:rPr>
          <w:rStyle w:val="Refdenotaalpie"/>
          <w:rFonts w:ascii="Calibri" w:hAnsi="Calibri"/>
          <w:sz w:val="16"/>
          <w:szCs w:val="16"/>
        </w:rPr>
        <w:footnoteRef/>
      </w:r>
      <w:r w:rsidRPr="00245743">
        <w:rPr>
          <w:rFonts w:ascii="Calibri" w:hAnsi="Calibri"/>
          <w:sz w:val="16"/>
          <w:szCs w:val="16"/>
          <w:lang w:val="en-US"/>
        </w:rPr>
        <w:t xml:space="preserve"> Doyel, W. 1965. </w:t>
      </w:r>
      <w:r w:rsidRPr="006B5C36">
        <w:rPr>
          <w:rFonts w:ascii="Calibri" w:hAnsi="Calibri"/>
          <w:sz w:val="16"/>
          <w:szCs w:val="16"/>
          <w:lang w:val="en-US"/>
        </w:rPr>
        <w:t>Preliminary report on the groundwater resources of the Arica Area, Chile</w:t>
      </w:r>
      <w:r>
        <w:rPr>
          <w:rFonts w:ascii="Calibri" w:hAnsi="Calibri"/>
          <w:sz w:val="16"/>
          <w:szCs w:val="16"/>
          <w:lang w:val="en-US"/>
        </w:rPr>
        <w:t xml:space="preserve">, p.4. </w:t>
      </w:r>
    </w:p>
  </w:footnote>
  <w:footnote w:id="5">
    <w:p w:rsidR="00AA6659" w:rsidRPr="00B656FA" w:rsidRDefault="00AA6659" w:rsidP="00FD0EDE">
      <w:pPr>
        <w:pStyle w:val="Textonotapie"/>
        <w:rPr>
          <w:rFonts w:ascii="Arial" w:hAnsi="Arial" w:cs="Arial"/>
          <w:sz w:val="16"/>
          <w:szCs w:val="16"/>
        </w:rPr>
      </w:pPr>
      <w:r w:rsidRPr="00B656FA">
        <w:rPr>
          <w:rStyle w:val="Refdenotaalpie"/>
          <w:rFonts w:ascii="Arial" w:hAnsi="Arial" w:cs="Arial"/>
          <w:sz w:val="16"/>
          <w:szCs w:val="16"/>
        </w:rPr>
        <w:footnoteRef/>
      </w:r>
      <w:r w:rsidRPr="00245743">
        <w:rPr>
          <w:rFonts w:ascii="Arial" w:hAnsi="Arial" w:cs="Arial"/>
          <w:sz w:val="16"/>
          <w:szCs w:val="16"/>
          <w:lang w:val="en-US"/>
        </w:rPr>
        <w:t xml:space="preserve"> </w:t>
      </w:r>
      <w:r w:rsidRPr="004D7D76">
        <w:rPr>
          <w:rFonts w:ascii="Arial" w:hAnsi="Arial" w:cs="Arial"/>
          <w:sz w:val="16"/>
          <w:szCs w:val="16"/>
          <w:lang w:val="en-US"/>
        </w:rPr>
        <w:t xml:space="preserve">Reappraisal Of Great Historical Earthquakes in the Northern Chile and Soudthern Peru Seismic gap. </w:t>
      </w:r>
      <w:r w:rsidRPr="00B656FA">
        <w:rPr>
          <w:rFonts w:ascii="Arial" w:hAnsi="Arial" w:cs="Arial"/>
          <w:sz w:val="16"/>
          <w:szCs w:val="16"/>
        </w:rPr>
        <w:t>Natural Hazards 4: 23 – 44, 1991.</w:t>
      </w:r>
    </w:p>
  </w:footnote>
  <w:footnote w:id="6">
    <w:p w:rsidR="00AA6659" w:rsidRPr="00447227" w:rsidRDefault="00AA6659" w:rsidP="00FD0EDE">
      <w:pPr>
        <w:pStyle w:val="Textonotapie"/>
        <w:rPr>
          <w:rFonts w:ascii="Arial" w:hAnsi="Arial" w:cs="Arial"/>
          <w:sz w:val="16"/>
          <w:szCs w:val="16"/>
        </w:rPr>
      </w:pPr>
      <w:r w:rsidRPr="00447227">
        <w:rPr>
          <w:rStyle w:val="Refdenotaalpie"/>
          <w:rFonts w:ascii="Arial" w:hAnsi="Arial" w:cs="Arial"/>
          <w:sz w:val="16"/>
          <w:szCs w:val="16"/>
        </w:rPr>
        <w:footnoteRef/>
      </w:r>
      <w:r w:rsidRPr="00447227">
        <w:rPr>
          <w:rFonts w:ascii="Arial" w:hAnsi="Arial" w:cs="Arial"/>
          <w:sz w:val="16"/>
          <w:szCs w:val="16"/>
        </w:rPr>
        <w:t xml:space="preserve"> Sismicidad de Chile, Raul Madariaga, en Física de la Tierra 1998 Nº 10: 221 – 258.</w:t>
      </w:r>
    </w:p>
  </w:footnote>
  <w:footnote w:id="7">
    <w:p w:rsidR="00AA6659" w:rsidRPr="009A5FCF" w:rsidRDefault="00AA6659" w:rsidP="00775854">
      <w:pPr>
        <w:pStyle w:val="Textonotapie"/>
        <w:rPr>
          <w:rFonts w:ascii="Calibri" w:hAnsi="Calibri"/>
          <w:sz w:val="16"/>
          <w:szCs w:val="16"/>
        </w:rPr>
      </w:pPr>
      <w:r w:rsidRPr="009A5FCF">
        <w:rPr>
          <w:rStyle w:val="Refdenotaalpie"/>
          <w:rFonts w:ascii="Calibri" w:hAnsi="Calibri"/>
          <w:sz w:val="16"/>
          <w:szCs w:val="16"/>
        </w:rPr>
        <w:footnoteRef/>
      </w:r>
      <w:r w:rsidRPr="009A5FCF">
        <w:rPr>
          <w:rFonts w:ascii="Calibri" w:hAnsi="Calibri"/>
          <w:sz w:val="16"/>
          <w:szCs w:val="16"/>
        </w:rPr>
        <w:t xml:space="preserve"> Salas </w:t>
      </w:r>
      <w:r w:rsidRPr="009A5FCF">
        <w:rPr>
          <w:rFonts w:ascii="Calibri" w:hAnsi="Calibri"/>
          <w:i/>
          <w:sz w:val="16"/>
          <w:szCs w:val="16"/>
        </w:rPr>
        <w:t xml:space="preserve">et al. (1966). </w:t>
      </w:r>
      <w:r w:rsidRPr="009A5FCF">
        <w:rPr>
          <w:rFonts w:ascii="Calibri" w:hAnsi="Calibri"/>
          <w:sz w:val="16"/>
          <w:szCs w:val="16"/>
        </w:rPr>
        <w:t>Geología y recursos minerales del Departamento de Arica, Provincia de Tarapacá.</w:t>
      </w:r>
      <w:r w:rsidRPr="009A5FCF">
        <w:rPr>
          <w:rFonts w:ascii="Calibri" w:hAnsi="Calibri"/>
          <w:i/>
          <w:sz w:val="16"/>
          <w:szCs w:val="16"/>
        </w:rPr>
        <w:t xml:space="preserve"> </w:t>
      </w:r>
      <w:r w:rsidRPr="009A5FCF">
        <w:rPr>
          <w:rFonts w:ascii="Calibri" w:hAnsi="Calibri"/>
          <w:sz w:val="16"/>
          <w:szCs w:val="16"/>
        </w:rPr>
        <w:t>Instituto de Investigaciones Geológicas de Chile, en colaboración con la Junta de Adelanto de Arica. Boletín n° 21. p.85</w:t>
      </w:r>
    </w:p>
  </w:footnote>
  <w:footnote w:id="8">
    <w:p w:rsidR="00AA6659" w:rsidRPr="00CB666E" w:rsidRDefault="00AA6659" w:rsidP="00775854">
      <w:pPr>
        <w:spacing w:line="220" w:lineRule="exact"/>
        <w:jc w:val="both"/>
      </w:pPr>
      <w:r w:rsidRPr="00617913">
        <w:rPr>
          <w:rStyle w:val="Refdenotaalpie"/>
          <w:rFonts w:ascii="Calibri" w:hAnsi="Calibri"/>
          <w:sz w:val="16"/>
          <w:szCs w:val="16"/>
        </w:rPr>
        <w:footnoteRef/>
      </w:r>
      <w:r w:rsidRPr="00617913">
        <w:rPr>
          <w:rFonts w:ascii="Calibri" w:hAnsi="Calibri"/>
          <w:sz w:val="16"/>
          <w:szCs w:val="16"/>
        </w:rPr>
        <w:t xml:space="preserve"> DGA, 2010. Plan de acción estratégico para el desarrollo hídrico de la región de Arica y Parinacota. </w:t>
      </w:r>
      <w:r>
        <w:rPr>
          <w:rFonts w:ascii="Calibri" w:hAnsi="Calibri"/>
          <w:sz w:val="16"/>
          <w:szCs w:val="16"/>
        </w:rPr>
        <w:t>p.5.</w:t>
      </w:r>
    </w:p>
  </w:footnote>
  <w:footnote w:id="9">
    <w:p w:rsidR="00AA6659" w:rsidRPr="00533D1B" w:rsidRDefault="00AA6659" w:rsidP="00775854">
      <w:pPr>
        <w:pStyle w:val="Textonotapie"/>
        <w:rPr>
          <w:rFonts w:ascii="Calibri" w:hAnsi="Calibri"/>
          <w:sz w:val="16"/>
          <w:szCs w:val="16"/>
          <w:lang w:val="en-US"/>
        </w:rPr>
      </w:pPr>
      <w:r w:rsidRPr="00782E0B">
        <w:rPr>
          <w:rStyle w:val="Refdenotaalpie"/>
          <w:rFonts w:ascii="Calibri" w:hAnsi="Calibri"/>
          <w:sz w:val="16"/>
          <w:szCs w:val="16"/>
        </w:rPr>
        <w:footnoteRef/>
      </w:r>
      <w:r w:rsidRPr="00533D1B">
        <w:rPr>
          <w:rFonts w:ascii="Calibri" w:hAnsi="Calibri"/>
          <w:sz w:val="16"/>
          <w:szCs w:val="16"/>
          <w:lang w:val="en-US"/>
        </w:rPr>
        <w:t xml:space="preserve"> Ref. </w:t>
      </w:r>
      <w:r>
        <w:rPr>
          <w:rFonts w:ascii="Calibri" w:hAnsi="Calibri"/>
          <w:sz w:val="16"/>
          <w:szCs w:val="16"/>
          <w:lang w:val="en-US"/>
        </w:rPr>
        <w:t>6</w:t>
      </w:r>
      <w:r w:rsidRPr="00533D1B">
        <w:rPr>
          <w:rFonts w:ascii="Calibri" w:hAnsi="Calibri"/>
          <w:sz w:val="16"/>
          <w:szCs w:val="16"/>
          <w:lang w:val="en-US"/>
        </w:rPr>
        <w:t>, p.96</w:t>
      </w:r>
    </w:p>
  </w:footnote>
  <w:footnote w:id="10">
    <w:p w:rsidR="00AA6659" w:rsidRPr="00533D1B" w:rsidRDefault="00AA6659" w:rsidP="001E4F7D">
      <w:pPr>
        <w:pStyle w:val="Textonotapie"/>
        <w:rPr>
          <w:rFonts w:ascii="Calibri" w:hAnsi="Calibri"/>
          <w:sz w:val="16"/>
          <w:szCs w:val="16"/>
          <w:lang w:val="en-US"/>
        </w:rPr>
      </w:pPr>
      <w:r w:rsidRPr="00A97E52">
        <w:rPr>
          <w:rStyle w:val="Refdenotaalpie"/>
          <w:rFonts w:ascii="Calibri" w:hAnsi="Calibri"/>
          <w:sz w:val="16"/>
          <w:szCs w:val="16"/>
        </w:rPr>
        <w:footnoteRef/>
      </w:r>
      <w:r w:rsidRPr="00533D1B">
        <w:rPr>
          <w:rFonts w:ascii="Calibri" w:hAnsi="Calibri"/>
          <w:sz w:val="16"/>
          <w:szCs w:val="16"/>
          <w:lang w:val="en-US"/>
        </w:rPr>
        <w:t xml:space="preserve"> Ref. </w:t>
      </w:r>
      <w:r w:rsidRPr="00775854">
        <w:rPr>
          <w:rFonts w:ascii="Calibri" w:hAnsi="Calibri"/>
          <w:sz w:val="16"/>
          <w:szCs w:val="16"/>
          <w:lang w:val="en-US"/>
        </w:rPr>
        <w:t>12</w:t>
      </w:r>
      <w:r w:rsidRPr="00533D1B">
        <w:rPr>
          <w:rFonts w:ascii="Calibri" w:hAnsi="Calibri"/>
          <w:sz w:val="16"/>
          <w:szCs w:val="16"/>
          <w:lang w:val="en-US"/>
        </w:rPr>
        <w:t>, p.8</w:t>
      </w:r>
    </w:p>
  </w:footnote>
  <w:footnote w:id="11">
    <w:p w:rsidR="00AA6659" w:rsidRPr="001E4F7D" w:rsidRDefault="00AA6659" w:rsidP="001E4F7D">
      <w:pPr>
        <w:jc w:val="both"/>
        <w:rPr>
          <w:rFonts w:ascii="Calibri" w:hAnsi="Calibri"/>
          <w:sz w:val="16"/>
          <w:szCs w:val="16"/>
        </w:rPr>
      </w:pPr>
      <w:r w:rsidRPr="00A518DC">
        <w:rPr>
          <w:rStyle w:val="Refdenotaalpie"/>
          <w:rFonts w:ascii="Calibri" w:hAnsi="Calibri"/>
          <w:sz w:val="16"/>
          <w:szCs w:val="16"/>
        </w:rPr>
        <w:footnoteRef/>
      </w:r>
      <w:r w:rsidRPr="009837B3">
        <w:rPr>
          <w:rFonts w:ascii="Calibri" w:hAnsi="Calibri"/>
          <w:sz w:val="16"/>
          <w:szCs w:val="16"/>
          <w:lang w:val="en-US"/>
        </w:rPr>
        <w:t xml:space="preserve"> DGA, 2010. </w:t>
      </w:r>
      <w:r>
        <w:rPr>
          <w:rFonts w:ascii="Calibri" w:hAnsi="Calibri"/>
          <w:sz w:val="16"/>
          <w:szCs w:val="16"/>
        </w:rPr>
        <w:t>Plan de acción estratégico para el desarrollo hídrico de la región de Arica y Parinacota, p. 32.</w:t>
      </w:r>
    </w:p>
  </w:footnote>
  <w:footnote w:id="12">
    <w:p w:rsidR="00AA6659" w:rsidRPr="00E710BE" w:rsidRDefault="00AA6659" w:rsidP="009C0F8A">
      <w:pPr>
        <w:pStyle w:val="Textonotapie"/>
        <w:rPr>
          <w:rFonts w:ascii="Calibri" w:hAnsi="Calibri" w:cs="Arial"/>
        </w:rPr>
      </w:pPr>
      <w:r w:rsidRPr="00E710BE">
        <w:rPr>
          <w:rStyle w:val="Refdenotaalpie"/>
          <w:rFonts w:ascii="Calibri" w:hAnsi="Calibri" w:cs="Arial"/>
          <w:sz w:val="16"/>
          <w:szCs w:val="16"/>
        </w:rPr>
        <w:footnoteRef/>
      </w:r>
      <w:r w:rsidRPr="00E710BE">
        <w:rPr>
          <w:rFonts w:ascii="Calibri" w:hAnsi="Calibri" w:cs="Arial"/>
        </w:rPr>
        <w:t xml:space="preserve"> </w:t>
      </w:r>
      <w:r w:rsidRPr="00E710BE">
        <w:rPr>
          <w:rFonts w:ascii="Calibri" w:hAnsi="Calibri" w:cs="Arial"/>
          <w:sz w:val="16"/>
          <w:szCs w:val="16"/>
        </w:rPr>
        <w:t>DOH, 2008. Identificación de zonas de riesgo y estudio de títulos de dominio en tramo urbano de río San José, Arica, Región de Tarapacá.</w:t>
      </w:r>
    </w:p>
  </w:footnote>
  <w:footnote w:id="13">
    <w:p w:rsidR="00AA6659" w:rsidRPr="00236093" w:rsidRDefault="00AA6659" w:rsidP="009C0F8A">
      <w:pPr>
        <w:spacing w:line="220" w:lineRule="exact"/>
        <w:jc w:val="both"/>
        <w:rPr>
          <w:rFonts w:ascii="Calibri" w:hAnsi="Calibri" w:cs="Arial"/>
          <w:sz w:val="16"/>
          <w:szCs w:val="16"/>
        </w:rPr>
      </w:pPr>
      <w:r w:rsidRPr="00236093">
        <w:rPr>
          <w:rStyle w:val="Refdenotaalpie"/>
          <w:rFonts w:ascii="Calibri" w:hAnsi="Calibri"/>
          <w:sz w:val="16"/>
          <w:szCs w:val="16"/>
        </w:rPr>
        <w:footnoteRef/>
      </w:r>
      <w:r w:rsidRPr="00236093">
        <w:rPr>
          <w:rFonts w:ascii="Calibri" w:hAnsi="Calibri"/>
          <w:sz w:val="16"/>
          <w:szCs w:val="16"/>
        </w:rPr>
        <w:t xml:space="preserve"> </w:t>
      </w:r>
      <w:r w:rsidRPr="00E710BE">
        <w:rPr>
          <w:rFonts w:ascii="Calibri" w:hAnsi="Calibri" w:cs="Arial"/>
          <w:sz w:val="16"/>
          <w:szCs w:val="16"/>
        </w:rPr>
        <w:t>DOH, 2008. Identificación de zonas de riesgo y estudio de títulos de dominio en tramo urbano de río San José, Arica, Región de Tarapacá.</w:t>
      </w:r>
    </w:p>
  </w:footnote>
  <w:footnote w:id="14">
    <w:p w:rsidR="00AA6659" w:rsidRPr="007A408B" w:rsidRDefault="00AA6659" w:rsidP="00ED486D">
      <w:pPr>
        <w:pStyle w:val="Textonotapie"/>
        <w:rPr>
          <w:rFonts w:ascii="Calibri" w:hAnsi="Calibri"/>
          <w:sz w:val="16"/>
          <w:szCs w:val="16"/>
        </w:rPr>
      </w:pPr>
      <w:r w:rsidRPr="007A408B">
        <w:rPr>
          <w:rStyle w:val="Refdenotaalpie"/>
          <w:rFonts w:ascii="Calibri" w:hAnsi="Calibri"/>
          <w:sz w:val="16"/>
          <w:szCs w:val="16"/>
        </w:rPr>
        <w:footnoteRef/>
      </w:r>
      <w:r w:rsidRPr="007A408B">
        <w:rPr>
          <w:rFonts w:ascii="Calibri" w:hAnsi="Calibri"/>
          <w:sz w:val="16"/>
          <w:szCs w:val="16"/>
        </w:rPr>
        <w:t xml:space="preserve"> </w:t>
      </w:r>
      <w:r>
        <w:rPr>
          <w:rFonts w:ascii="Calibri" w:hAnsi="Calibri" w:cs="Arial"/>
          <w:color w:val="000000"/>
          <w:sz w:val="16"/>
          <w:szCs w:val="16"/>
        </w:rPr>
        <w:t>Campos</w:t>
      </w:r>
      <w:r w:rsidRPr="007A408B">
        <w:rPr>
          <w:rFonts w:ascii="Calibri" w:hAnsi="Calibri" w:cs="Arial"/>
          <w:color w:val="000000"/>
          <w:sz w:val="16"/>
          <w:szCs w:val="16"/>
        </w:rPr>
        <w:t xml:space="preserve"> H, Díaz </w:t>
      </w:r>
      <w:r>
        <w:rPr>
          <w:rFonts w:ascii="Calibri" w:hAnsi="Calibri" w:cs="Arial"/>
          <w:color w:val="000000"/>
          <w:sz w:val="16"/>
          <w:szCs w:val="16"/>
        </w:rPr>
        <w:t>G</w:t>
      </w:r>
      <w:r w:rsidRPr="007A408B">
        <w:rPr>
          <w:rFonts w:ascii="Calibri" w:hAnsi="Calibri" w:cs="Arial"/>
          <w:color w:val="000000"/>
          <w:sz w:val="16"/>
          <w:szCs w:val="16"/>
        </w:rPr>
        <w:t xml:space="preserve"> &amp; Campos </w:t>
      </w:r>
      <w:r>
        <w:rPr>
          <w:rFonts w:ascii="Calibri" w:hAnsi="Calibri" w:cs="Arial"/>
          <w:color w:val="000000"/>
          <w:sz w:val="16"/>
          <w:szCs w:val="16"/>
        </w:rPr>
        <w:t>C</w:t>
      </w:r>
      <w:r w:rsidRPr="007A408B">
        <w:rPr>
          <w:rFonts w:ascii="Calibri" w:hAnsi="Calibri" w:cs="Arial"/>
          <w:color w:val="000000"/>
          <w:sz w:val="16"/>
          <w:szCs w:val="16"/>
        </w:rPr>
        <w:t xml:space="preserve">. (2007). </w:t>
      </w:r>
      <w:r>
        <w:rPr>
          <w:rFonts w:ascii="Calibri" w:hAnsi="Calibri" w:cs="Arial"/>
          <w:color w:val="000000"/>
          <w:sz w:val="16"/>
          <w:szCs w:val="16"/>
        </w:rPr>
        <w:t>A</w:t>
      </w:r>
      <w:r w:rsidRPr="007A408B">
        <w:rPr>
          <w:rFonts w:ascii="Calibri" w:hAnsi="Calibri" w:cs="Arial"/>
          <w:color w:val="000000"/>
          <w:sz w:val="16"/>
          <w:szCs w:val="16"/>
        </w:rPr>
        <w:t>portes sedimentarios de los ríos Lluta</w:t>
      </w:r>
      <w:r>
        <w:rPr>
          <w:rFonts w:ascii="Calibri" w:hAnsi="Calibri" w:cs="Arial"/>
          <w:color w:val="000000"/>
          <w:sz w:val="16"/>
          <w:szCs w:val="16"/>
        </w:rPr>
        <w:t xml:space="preserve"> y S</w:t>
      </w:r>
      <w:r w:rsidRPr="007A408B">
        <w:rPr>
          <w:rFonts w:ascii="Calibri" w:hAnsi="Calibri" w:cs="Arial"/>
          <w:color w:val="000000"/>
          <w:sz w:val="16"/>
          <w:szCs w:val="16"/>
        </w:rPr>
        <w:t>an José en la zona costera de la rada de Arica, Chile.</w:t>
      </w:r>
      <w:r w:rsidRPr="007A408B">
        <w:rPr>
          <w:rStyle w:val="apple-converted-space"/>
          <w:rFonts w:ascii="Calibri" w:hAnsi="Calibri" w:cs="Arial"/>
          <w:color w:val="000000"/>
          <w:sz w:val="16"/>
          <w:szCs w:val="16"/>
        </w:rPr>
        <w:t> </w:t>
      </w:r>
      <w:r w:rsidRPr="007A408B">
        <w:rPr>
          <w:rFonts w:ascii="Calibri" w:hAnsi="Calibri" w:cs="Arial"/>
          <w:i/>
          <w:iCs/>
          <w:color w:val="000000"/>
          <w:sz w:val="16"/>
          <w:szCs w:val="16"/>
        </w:rPr>
        <w:t>Idesia (Arica)</w:t>
      </w:r>
      <w:r w:rsidRPr="007A408B">
        <w:rPr>
          <w:rFonts w:ascii="Calibri" w:hAnsi="Calibri" w:cs="Arial"/>
          <w:color w:val="000000"/>
          <w:sz w:val="16"/>
          <w:szCs w:val="16"/>
        </w:rPr>
        <w:t>,</w:t>
      </w:r>
      <w:r w:rsidRPr="007A408B">
        <w:rPr>
          <w:rStyle w:val="apple-converted-space"/>
          <w:rFonts w:ascii="Calibri" w:hAnsi="Calibri" w:cs="Arial"/>
          <w:color w:val="000000"/>
          <w:sz w:val="16"/>
          <w:szCs w:val="16"/>
        </w:rPr>
        <w:t> </w:t>
      </w:r>
      <w:r w:rsidRPr="007A408B">
        <w:rPr>
          <w:rFonts w:ascii="Calibri" w:hAnsi="Calibri" w:cs="Arial"/>
          <w:i/>
          <w:iCs/>
          <w:color w:val="000000"/>
          <w:sz w:val="16"/>
          <w:szCs w:val="16"/>
        </w:rPr>
        <w:t>25</w:t>
      </w:r>
      <w:r w:rsidRPr="007A408B">
        <w:rPr>
          <w:rFonts w:ascii="Calibri" w:hAnsi="Calibri" w:cs="Arial"/>
          <w:color w:val="000000"/>
          <w:sz w:val="16"/>
          <w:szCs w:val="16"/>
        </w:rPr>
        <w:t xml:space="preserve">(2), 37-48. </w:t>
      </w:r>
    </w:p>
  </w:footnote>
  <w:footnote w:id="15">
    <w:p w:rsidR="00AA6659" w:rsidRPr="00D92A72" w:rsidRDefault="00AA6659" w:rsidP="00775854">
      <w:pPr>
        <w:pStyle w:val="Textonotapie"/>
      </w:pPr>
      <w:r w:rsidRPr="00D92A72">
        <w:rPr>
          <w:rStyle w:val="Refdenotaalpie"/>
          <w:rFonts w:ascii="Arial" w:hAnsi="Arial" w:cs="Arial"/>
          <w:sz w:val="16"/>
          <w:szCs w:val="16"/>
        </w:rPr>
        <w:footnoteRef/>
      </w:r>
      <w:r w:rsidRPr="00D92A72">
        <w:rPr>
          <w:rFonts w:ascii="Arial" w:hAnsi="Arial" w:cs="Arial"/>
          <w:sz w:val="16"/>
          <w:szCs w:val="16"/>
        </w:rPr>
        <w:t xml:space="preserve"> </w:t>
      </w:r>
      <w:r w:rsidRPr="00C26345">
        <w:rPr>
          <w:rFonts w:ascii="Calibri" w:hAnsi="Calibri"/>
          <w:sz w:val="16"/>
          <w:szCs w:val="16"/>
        </w:rPr>
        <w:t>DGA, 2011. Evaluación de los recursos hídricos subterráneos en el sector acuífero de La Concordia</w:t>
      </w:r>
    </w:p>
  </w:footnote>
  <w:footnote w:id="16">
    <w:p w:rsidR="00AA6659" w:rsidRPr="009837B3" w:rsidRDefault="00AA6659" w:rsidP="00775854">
      <w:pPr>
        <w:pStyle w:val="Textonotapie"/>
        <w:rPr>
          <w:rFonts w:ascii="Calibri" w:hAnsi="Calibri"/>
          <w:sz w:val="16"/>
          <w:szCs w:val="16"/>
        </w:rPr>
      </w:pPr>
      <w:r w:rsidRPr="001579F4">
        <w:rPr>
          <w:rStyle w:val="Refdenotaalpie"/>
          <w:rFonts w:ascii="Calibri" w:hAnsi="Calibri"/>
          <w:sz w:val="16"/>
          <w:szCs w:val="16"/>
        </w:rPr>
        <w:footnoteRef/>
      </w:r>
      <w:r w:rsidRPr="001579F4">
        <w:rPr>
          <w:rFonts w:ascii="Calibri" w:hAnsi="Calibri"/>
          <w:sz w:val="16"/>
          <w:szCs w:val="16"/>
        </w:rPr>
        <w:t xml:space="preserve">  Salas </w:t>
      </w:r>
      <w:r w:rsidRPr="001579F4">
        <w:rPr>
          <w:rFonts w:ascii="Calibri" w:hAnsi="Calibri"/>
          <w:i/>
          <w:sz w:val="16"/>
          <w:szCs w:val="16"/>
        </w:rPr>
        <w:t>et al</w:t>
      </w:r>
      <w:r w:rsidRPr="001579F4">
        <w:rPr>
          <w:rFonts w:ascii="Calibri" w:hAnsi="Calibri"/>
          <w:sz w:val="16"/>
          <w:szCs w:val="16"/>
        </w:rPr>
        <w:t>, 1966, p. 90</w:t>
      </w:r>
    </w:p>
  </w:footnote>
  <w:footnote w:id="17">
    <w:p w:rsidR="00AA6659" w:rsidRPr="000F1AFD" w:rsidRDefault="00AA6659">
      <w:pPr>
        <w:pStyle w:val="Textonotapie"/>
      </w:pPr>
      <w:r>
        <w:rPr>
          <w:rStyle w:val="Refdenotaalpie"/>
        </w:rPr>
        <w:footnoteRef/>
      </w:r>
      <w:r>
        <w:t xml:space="preserve"> </w:t>
      </w:r>
      <w:r>
        <w:rPr>
          <w:rFonts w:ascii="Arial" w:hAnsi="Arial" w:cs="Arial"/>
          <w:sz w:val="16"/>
          <w:szCs w:val="16"/>
        </w:rPr>
        <w:t xml:space="preserve">ONEMI y </w:t>
      </w:r>
      <w:r w:rsidRPr="005E43B5">
        <w:rPr>
          <w:rFonts w:ascii="Arial" w:hAnsi="Arial" w:cs="Arial"/>
          <w:sz w:val="16"/>
          <w:szCs w:val="16"/>
        </w:rPr>
        <w:t>Lagos, M. 2014.  Diagnóstico de riesgo de tsunami en la ciudad de Arica</w:t>
      </w:r>
      <w:r>
        <w:rPr>
          <w:rFonts w:ascii="Arial" w:hAnsi="Arial" w:cs="Arial"/>
          <w:sz w:val="16"/>
          <w:szCs w:val="16"/>
        </w:rPr>
        <w:t>, p.39.</w:t>
      </w:r>
    </w:p>
  </w:footnote>
  <w:footnote w:id="18">
    <w:p w:rsidR="00AA6659" w:rsidRPr="004D7D76" w:rsidRDefault="00AA6659" w:rsidP="00775854">
      <w:pPr>
        <w:autoSpaceDE w:val="0"/>
        <w:autoSpaceDN w:val="0"/>
        <w:adjustRightInd w:val="0"/>
        <w:rPr>
          <w:rFonts w:ascii="Arial" w:eastAsia="Calibri" w:hAnsi="Arial" w:cs="Arial"/>
          <w:sz w:val="16"/>
          <w:szCs w:val="16"/>
          <w:lang w:val="en-US"/>
        </w:rPr>
      </w:pPr>
      <w:r>
        <w:rPr>
          <w:rStyle w:val="Refdenotaalpie"/>
        </w:rPr>
        <w:footnoteRef/>
      </w:r>
      <w:r w:rsidRPr="004D7D76">
        <w:rPr>
          <w:lang w:val="en-US"/>
        </w:rPr>
        <w:t xml:space="preserve"> </w:t>
      </w:r>
      <w:r w:rsidRPr="004D7D76">
        <w:rPr>
          <w:rFonts w:ascii="Arial" w:eastAsia="Calibri" w:hAnsi="Arial" w:cs="Arial"/>
          <w:sz w:val="16"/>
          <w:szCs w:val="16"/>
          <w:lang w:val="en-US"/>
        </w:rPr>
        <w:t xml:space="preserve">Saunders, W.S.A.; Prasetya, G. and Leonard, G.S. 2011. New Zealand’s Next Top Model: Integrating tsunami inundation modelling into land use planning, </w:t>
      </w:r>
      <w:r w:rsidRPr="004D7D76">
        <w:rPr>
          <w:rFonts w:ascii="Arial" w:eastAsia="Calibri" w:hAnsi="Arial" w:cs="Arial"/>
          <w:i/>
          <w:iCs/>
          <w:sz w:val="16"/>
          <w:szCs w:val="16"/>
          <w:lang w:val="en-US"/>
        </w:rPr>
        <w:t>GNS Science Miscellaneous Series 34</w:t>
      </w:r>
      <w:r w:rsidRPr="004D7D76">
        <w:rPr>
          <w:rFonts w:ascii="Arial" w:eastAsia="Calibri" w:hAnsi="Arial" w:cs="Arial"/>
          <w:sz w:val="16"/>
          <w:szCs w:val="16"/>
          <w:lang w:val="en-US"/>
        </w:rPr>
        <w:t>, 42 p.</w:t>
      </w:r>
    </w:p>
  </w:footnote>
  <w:footnote w:id="19">
    <w:p w:rsidR="00AA6659" w:rsidRPr="004D7D76" w:rsidRDefault="00AA6659" w:rsidP="00775854">
      <w:pPr>
        <w:autoSpaceDE w:val="0"/>
        <w:autoSpaceDN w:val="0"/>
        <w:adjustRightInd w:val="0"/>
        <w:jc w:val="both"/>
        <w:rPr>
          <w:rFonts w:ascii="Arial" w:eastAsia="Calibri" w:hAnsi="Arial" w:cs="Arial"/>
          <w:sz w:val="16"/>
          <w:szCs w:val="16"/>
          <w:lang w:val="en-US"/>
        </w:rPr>
      </w:pPr>
      <w:r w:rsidRPr="00BC59AE">
        <w:rPr>
          <w:rStyle w:val="Refdenotaalpie"/>
        </w:rPr>
        <w:footnoteRef/>
      </w:r>
      <w:r w:rsidRPr="004D7D76">
        <w:rPr>
          <w:lang w:val="en-US"/>
        </w:rPr>
        <w:t xml:space="preserve"> </w:t>
      </w:r>
      <w:r w:rsidRPr="004D7D76">
        <w:rPr>
          <w:rFonts w:ascii="Arial" w:eastAsia="Calibri" w:hAnsi="Arial" w:cs="Arial"/>
          <w:sz w:val="16"/>
          <w:szCs w:val="16"/>
          <w:lang w:val="en-US"/>
        </w:rPr>
        <w:t xml:space="preserve">Tanaka, S; Istiyanto; Kuribayashi, D. </w:t>
      </w:r>
      <w:r w:rsidRPr="004D7D76">
        <w:rPr>
          <w:rFonts w:ascii="Arial" w:hAnsi="Arial" w:cs="Arial"/>
          <w:sz w:val="16"/>
          <w:szCs w:val="16"/>
          <w:lang w:val="en-US"/>
        </w:rPr>
        <w:t>Planing and Designing of Tsunami – mitigative coastal vegetation Belt, 2010.</w:t>
      </w:r>
      <w:r w:rsidRPr="004D7D76">
        <w:rPr>
          <w:rFonts w:ascii="Arial" w:eastAsia="Calibri" w:hAnsi="Arial" w:cs="Arial"/>
          <w:sz w:val="16"/>
          <w:szCs w:val="16"/>
          <w:lang w:val="en-US"/>
        </w:rPr>
        <w:t xml:space="preserve"> International Centre for Water Hazard and Risk Management under the auspices of UNESCO (ICHARM) Public Works Research Institute (PWRI)</w:t>
      </w:r>
    </w:p>
  </w:footnote>
  <w:footnote w:id="20">
    <w:p w:rsidR="00AA6659" w:rsidRPr="002E5E76" w:rsidRDefault="00AA6659" w:rsidP="00775854">
      <w:pPr>
        <w:pStyle w:val="Textonotapie"/>
        <w:rPr>
          <w:rFonts w:ascii="Calibri" w:hAnsi="Calibri"/>
          <w:sz w:val="16"/>
          <w:szCs w:val="16"/>
        </w:rPr>
      </w:pPr>
      <w:r w:rsidRPr="002E5E76">
        <w:rPr>
          <w:rStyle w:val="Refdenotaalpie"/>
          <w:rFonts w:ascii="Calibri" w:hAnsi="Calibri"/>
          <w:sz w:val="16"/>
          <w:szCs w:val="16"/>
        </w:rPr>
        <w:footnoteRef/>
      </w:r>
      <w:r w:rsidRPr="002E5E76">
        <w:rPr>
          <w:rFonts w:ascii="Calibri" w:hAnsi="Calibri"/>
          <w:sz w:val="16"/>
          <w:szCs w:val="16"/>
        </w:rPr>
        <w:t xml:space="preserve"> CED, 2010, P.5.</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464" w:type="dxa"/>
      <w:tblBorders>
        <w:bottom w:val="single" w:sz="4" w:space="0" w:color="auto"/>
      </w:tblBorders>
      <w:tblLook w:val="04A0"/>
    </w:tblPr>
    <w:tblGrid>
      <w:gridCol w:w="2993"/>
      <w:gridCol w:w="2993"/>
      <w:gridCol w:w="3478"/>
    </w:tblGrid>
    <w:tr w:rsidR="00AA6659" w:rsidTr="00775854">
      <w:trPr>
        <w:trHeight w:val="987"/>
      </w:trPr>
      <w:tc>
        <w:tcPr>
          <w:tcW w:w="2993" w:type="dxa"/>
        </w:tcPr>
        <w:p w:rsidR="00AA6659" w:rsidRPr="00E95497" w:rsidRDefault="00645B8F" w:rsidP="00775854">
          <w:pPr>
            <w:pStyle w:val="Encabezado"/>
            <w:jc w:val="center"/>
            <w:rPr>
              <w:rFonts w:ascii="Arial" w:eastAsia="Calibri" w:hAnsi="Arial" w:cs="Arial"/>
              <w:i/>
              <w:lang w:eastAsia="en-US"/>
            </w:rPr>
          </w:pPr>
          <w:r>
            <w:rPr>
              <w:rFonts w:ascii="Arial" w:eastAsia="Calibri" w:hAnsi="Arial" w:cs="Arial"/>
              <w:i/>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2056" type="#_x0000_t75" style="position:absolute;left:0;text-align:left;margin-left:-4.75pt;margin-top:-8.65pt;width:101.6pt;height:57.05pt;z-index:251658240;visibility:visible;mso-wrap-style:square;mso-wrap-distance-left:9pt;mso-wrap-distance-top:0;mso-wrap-distance-right:9pt;mso-wrap-distance-bottom:0;mso-position-horizontal:absolute;mso-position-horizontal-relative:text;mso-position-vertical:absolute;mso-position-vertical-relative:text">
                <v:imagedata r:id="rId1" o:title="Logo_Municip_Arica_2017 copia" croptop="12452f" cropbottom="16190f"/>
              </v:shape>
            </w:pict>
          </w:r>
        </w:p>
      </w:tc>
      <w:tc>
        <w:tcPr>
          <w:tcW w:w="2993" w:type="dxa"/>
        </w:tcPr>
        <w:p w:rsidR="00AA6659" w:rsidRPr="00E95497" w:rsidRDefault="00AA6659" w:rsidP="00775854">
          <w:pPr>
            <w:pStyle w:val="Encabezado"/>
            <w:jc w:val="center"/>
            <w:rPr>
              <w:rFonts w:ascii="Arial" w:eastAsia="Calibri" w:hAnsi="Arial" w:cs="Arial"/>
              <w:i/>
              <w:lang w:eastAsia="en-US"/>
            </w:rPr>
          </w:pPr>
        </w:p>
      </w:tc>
      <w:tc>
        <w:tcPr>
          <w:tcW w:w="3478" w:type="dxa"/>
        </w:tcPr>
        <w:p w:rsidR="00AA6659" w:rsidRPr="00E95497" w:rsidRDefault="00AA6659" w:rsidP="00775854">
          <w:pPr>
            <w:pStyle w:val="Encabezado"/>
            <w:jc w:val="center"/>
            <w:rPr>
              <w:rFonts w:ascii="Arial" w:eastAsia="Calibri" w:hAnsi="Arial" w:cs="Arial"/>
              <w:i/>
              <w:lang w:eastAsia="en-US"/>
            </w:rPr>
          </w:pPr>
        </w:p>
      </w:tc>
    </w:tr>
  </w:tbl>
  <w:p w:rsidR="00AA6659" w:rsidRPr="003B0FD2" w:rsidRDefault="00AA6659" w:rsidP="00775854">
    <w:pPr>
      <w:pStyle w:val="Encabezado"/>
      <w:rPr>
        <w:i/>
        <w:sz w:val="16"/>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51802800"/>
    <w:lvl w:ilvl="0">
      <w:start w:val="1"/>
      <w:numFmt w:val="bullet"/>
      <w:pStyle w:val="Listaconvietas"/>
      <w:lvlText w:val=""/>
      <w:lvlJc w:val="left"/>
      <w:pPr>
        <w:tabs>
          <w:tab w:val="num" w:pos="360"/>
        </w:tabs>
        <w:ind w:left="360" w:hanging="360"/>
      </w:pPr>
      <w:rPr>
        <w:rFonts w:ascii="Symbol" w:hAnsi="Symbol" w:hint="default"/>
      </w:rPr>
    </w:lvl>
  </w:abstractNum>
  <w:abstractNum w:abstractNumId="1">
    <w:nsid w:val="009F0448"/>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nsid w:val="00A14D90"/>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nsid w:val="031B496A"/>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nsid w:val="039754FB"/>
    <w:multiLevelType w:val="singleLevel"/>
    <w:tmpl w:val="20D04A26"/>
    <w:lvl w:ilvl="0">
      <w:start w:val="1"/>
      <w:numFmt w:val="decimal"/>
      <w:pStyle w:val="Tabla"/>
      <w:lvlText w:val="Tabla N° 3.%1.:"/>
      <w:lvlJc w:val="left"/>
      <w:pPr>
        <w:tabs>
          <w:tab w:val="num" w:pos="1440"/>
        </w:tabs>
        <w:ind w:left="284" w:hanging="284"/>
      </w:pPr>
      <w:rPr>
        <w:rFonts w:ascii="Arial" w:hAnsi="Arial" w:hint="default"/>
        <w:b/>
        <w:i w:val="0"/>
        <w:caps w:val="0"/>
        <w:strike w:val="0"/>
        <w:dstrike w:val="0"/>
        <w:outline w:val="0"/>
        <w:shadow w:val="0"/>
        <w:emboss w:val="0"/>
        <w:imprint w:val="0"/>
        <w:vanish w:val="0"/>
        <w:sz w:val="22"/>
        <w:vertAlign w:val="baseline"/>
      </w:rPr>
    </w:lvl>
  </w:abstractNum>
  <w:abstractNum w:abstractNumId="5">
    <w:nsid w:val="03E87D12"/>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
    <w:nsid w:val="04C82D10"/>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nsid w:val="05E43D7A"/>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nsid w:val="06354DDE"/>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
    <w:nsid w:val="06CD1FF5"/>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nsid w:val="06E06966"/>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nsid w:val="08717BB2"/>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nsid w:val="097B595E"/>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3">
    <w:nsid w:val="0AFD3921"/>
    <w:multiLevelType w:val="hybridMultilevel"/>
    <w:tmpl w:val="584E2362"/>
    <w:lvl w:ilvl="0" w:tplc="0C0A0019">
      <w:start w:val="1"/>
      <w:numFmt w:val="lowerLetter"/>
      <w:lvlText w:val="%1."/>
      <w:lvlJc w:val="left"/>
      <w:pPr>
        <w:ind w:left="720" w:hanging="360"/>
      </w:pPr>
      <w:rPr>
        <w:rFonts w:hint="default"/>
        <w:u w:val="none"/>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4">
    <w:nsid w:val="0B6A2549"/>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5">
    <w:nsid w:val="0D9C482F"/>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6">
    <w:nsid w:val="0EEF13FF"/>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nsid w:val="10D87429"/>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8">
    <w:nsid w:val="12626E3E"/>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9">
    <w:nsid w:val="12893343"/>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0">
    <w:nsid w:val="13560AC0"/>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1">
    <w:nsid w:val="13F01888"/>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2">
    <w:nsid w:val="14F235C0"/>
    <w:multiLevelType w:val="hybridMultilevel"/>
    <w:tmpl w:val="7430F0B8"/>
    <w:lvl w:ilvl="0" w:tplc="E9D8AA3C">
      <w:start w:val="1"/>
      <w:numFmt w:val="decimal"/>
      <w:pStyle w:val="VGFigura4-"/>
      <w:lvlText w:val="Figura 3 - %1"/>
      <w:lvlJc w:val="center"/>
      <w:pPr>
        <w:tabs>
          <w:tab w:val="num" w:pos="10773"/>
        </w:tabs>
        <w:ind w:left="0" w:firstLine="4536"/>
      </w:pPr>
      <w:rPr>
        <w:rFonts w:ascii="Arial" w:hAnsi="Arial" w:hint="default"/>
        <w:b/>
        <w:i w:val="0"/>
        <w:color w:val="auto"/>
        <w:sz w:val="20"/>
        <w:szCs w:val="20"/>
        <w:u w:val="no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3">
    <w:nsid w:val="15051BF4"/>
    <w:multiLevelType w:val="hybridMultilevel"/>
    <w:tmpl w:val="BCDE2A34"/>
    <w:lvl w:ilvl="0" w:tplc="E562763E">
      <w:start w:val="3"/>
      <w:numFmt w:val="bullet"/>
      <w:lvlText w:val="-"/>
      <w:lvlJc w:val="left"/>
      <w:pPr>
        <w:ind w:left="720" w:hanging="360"/>
      </w:pPr>
      <w:rPr>
        <w:rFonts w:ascii="Calibri" w:eastAsia="Times New Roman" w:hAnsi="Calibri"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nsid w:val="156C0C89"/>
    <w:multiLevelType w:val="hybridMultilevel"/>
    <w:tmpl w:val="E74867DC"/>
    <w:lvl w:ilvl="0" w:tplc="FFFFFFFF">
      <w:start w:val="1"/>
      <w:numFmt w:val="decimal"/>
      <w:pStyle w:val="Estilo1"/>
      <w:lvlText w:val="%1."/>
      <w:lvlJc w:val="left"/>
      <w:pPr>
        <w:tabs>
          <w:tab w:val="num" w:pos="360"/>
        </w:tabs>
        <w:ind w:left="360" w:hanging="360"/>
      </w:pPr>
      <w:rPr>
        <w:rFonts w:hint="default"/>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25">
    <w:nsid w:val="16A85CB3"/>
    <w:multiLevelType w:val="hybridMultilevel"/>
    <w:tmpl w:val="19E0FDFA"/>
    <w:lvl w:ilvl="0" w:tplc="01EE75A2">
      <w:start w:val="1"/>
      <w:numFmt w:val="bullet"/>
      <w:pStyle w:val="Detalle"/>
      <w:lvlText w:val=""/>
      <w:lvlJc w:val="left"/>
      <w:pPr>
        <w:tabs>
          <w:tab w:val="num" w:pos="1800"/>
        </w:tabs>
        <w:ind w:left="1800" w:hanging="360"/>
      </w:pPr>
      <w:rPr>
        <w:rFonts w:ascii="Wingdings" w:hAnsi="Wingdings" w:hint="default"/>
        <w:color w:val="008000"/>
        <w:sz w:val="16"/>
      </w:rPr>
    </w:lvl>
    <w:lvl w:ilvl="1" w:tplc="0C0A0003">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6">
    <w:nsid w:val="16DD5839"/>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7">
    <w:nsid w:val="172B08AA"/>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8">
    <w:nsid w:val="19EF0994"/>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9">
    <w:nsid w:val="1A1C682E"/>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0">
    <w:nsid w:val="1AE919C4"/>
    <w:multiLevelType w:val="hybridMultilevel"/>
    <w:tmpl w:val="40B0331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1">
    <w:nsid w:val="1B287339"/>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2">
    <w:nsid w:val="1C021FFC"/>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3">
    <w:nsid w:val="1D527E5B"/>
    <w:multiLevelType w:val="hybridMultilevel"/>
    <w:tmpl w:val="9D10054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4">
    <w:nsid w:val="1DEC1D1C"/>
    <w:multiLevelType w:val="hybridMultilevel"/>
    <w:tmpl w:val="F7D41C22"/>
    <w:lvl w:ilvl="0" w:tplc="68560A6A">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5">
    <w:nsid w:val="1E3A4BDF"/>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6">
    <w:nsid w:val="1ECA7448"/>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7">
    <w:nsid w:val="1EDB67FE"/>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8">
    <w:nsid w:val="205A4B24"/>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9">
    <w:nsid w:val="20F9291D"/>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0">
    <w:nsid w:val="20FE67F9"/>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1">
    <w:nsid w:val="2256728E"/>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2">
    <w:nsid w:val="225E252C"/>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3">
    <w:nsid w:val="230D710D"/>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4">
    <w:nsid w:val="23E71B10"/>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5">
    <w:nsid w:val="246D29E3"/>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6">
    <w:nsid w:val="24F33367"/>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7">
    <w:nsid w:val="257707E4"/>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8">
    <w:nsid w:val="26652F3B"/>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9">
    <w:nsid w:val="27871225"/>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0">
    <w:nsid w:val="286159DB"/>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1">
    <w:nsid w:val="28D948FB"/>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2">
    <w:nsid w:val="29636786"/>
    <w:multiLevelType w:val="multilevel"/>
    <w:tmpl w:val="FA82059A"/>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3">
    <w:nsid w:val="2990333F"/>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4">
    <w:nsid w:val="2A13449F"/>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5">
    <w:nsid w:val="2A1B09AE"/>
    <w:multiLevelType w:val="hybridMultilevel"/>
    <w:tmpl w:val="1A06C916"/>
    <w:lvl w:ilvl="0" w:tplc="68560A6A">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6">
    <w:nsid w:val="2C073A9B"/>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7">
    <w:nsid w:val="2D555C4B"/>
    <w:multiLevelType w:val="multilevel"/>
    <w:tmpl w:val="870C3968"/>
    <w:lvl w:ilvl="0">
      <w:start w:val="1"/>
      <w:numFmt w:val="decimal"/>
      <w:lvlText w:val="%1."/>
      <w:lvlJc w:val="left"/>
      <w:pPr>
        <w:ind w:left="720" w:hanging="360"/>
      </w:pPr>
    </w:lvl>
    <w:lvl w:ilvl="1">
      <w:start w:val="6"/>
      <w:numFmt w:val="decimal"/>
      <w:isLgl/>
      <w:lvlText w:val="%1.%2"/>
      <w:lvlJc w:val="left"/>
      <w:pPr>
        <w:ind w:left="930" w:hanging="57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8">
    <w:nsid w:val="31095F0F"/>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9">
    <w:nsid w:val="31391FBB"/>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0">
    <w:nsid w:val="33311E11"/>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1">
    <w:nsid w:val="33E35672"/>
    <w:multiLevelType w:val="multilevel"/>
    <w:tmpl w:val="FA82059A"/>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62">
    <w:nsid w:val="33FA32E2"/>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3">
    <w:nsid w:val="34933AC0"/>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4">
    <w:nsid w:val="35333228"/>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5">
    <w:nsid w:val="35BC3331"/>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6">
    <w:nsid w:val="375320CB"/>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7">
    <w:nsid w:val="37654AD3"/>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8">
    <w:nsid w:val="38F4153F"/>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9">
    <w:nsid w:val="3B8403D7"/>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0">
    <w:nsid w:val="3C5A19FA"/>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1">
    <w:nsid w:val="3C9316B2"/>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2">
    <w:nsid w:val="3D2B5EB7"/>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3">
    <w:nsid w:val="3D57721C"/>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4">
    <w:nsid w:val="3DCC01CA"/>
    <w:multiLevelType w:val="hybridMultilevel"/>
    <w:tmpl w:val="A1E674EC"/>
    <w:lvl w:ilvl="0" w:tplc="F868424E">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5">
    <w:nsid w:val="3F0D1CC8"/>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6">
    <w:nsid w:val="3F6427D0"/>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7">
    <w:nsid w:val="3FD21E33"/>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8">
    <w:nsid w:val="40D730E9"/>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9">
    <w:nsid w:val="41175C8E"/>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0">
    <w:nsid w:val="41F80B26"/>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1">
    <w:nsid w:val="44401D93"/>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2">
    <w:nsid w:val="457F6BF0"/>
    <w:multiLevelType w:val="multilevel"/>
    <w:tmpl w:val="FA82059A"/>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83">
    <w:nsid w:val="488F6BC9"/>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4">
    <w:nsid w:val="4AD872C2"/>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5">
    <w:nsid w:val="4F650FD8"/>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6">
    <w:nsid w:val="4FB33AA4"/>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7">
    <w:nsid w:val="531F14B9"/>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8">
    <w:nsid w:val="53232042"/>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9">
    <w:nsid w:val="535B12EC"/>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0">
    <w:nsid w:val="5B0B01E8"/>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1">
    <w:nsid w:val="5DC47A00"/>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2">
    <w:nsid w:val="5E965E83"/>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3">
    <w:nsid w:val="5F9E6DA9"/>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4">
    <w:nsid w:val="606B25D1"/>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5">
    <w:nsid w:val="60B55BD4"/>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6">
    <w:nsid w:val="61E60629"/>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7">
    <w:nsid w:val="62412CC1"/>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8">
    <w:nsid w:val="631A2EF3"/>
    <w:multiLevelType w:val="hybridMultilevel"/>
    <w:tmpl w:val="3E1884C8"/>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9">
    <w:nsid w:val="636F70DB"/>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0">
    <w:nsid w:val="63B01686"/>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1">
    <w:nsid w:val="64A96213"/>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2">
    <w:nsid w:val="64D21275"/>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3">
    <w:nsid w:val="64EE53C0"/>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4">
    <w:nsid w:val="65995C63"/>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5">
    <w:nsid w:val="66644A47"/>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6">
    <w:nsid w:val="68AB2C6C"/>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7">
    <w:nsid w:val="6AA47217"/>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8">
    <w:nsid w:val="6DBA584A"/>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9">
    <w:nsid w:val="70012281"/>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0">
    <w:nsid w:val="70DD14A3"/>
    <w:multiLevelType w:val="hybridMultilevel"/>
    <w:tmpl w:val="69AAFD0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1">
    <w:nsid w:val="719827AE"/>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2">
    <w:nsid w:val="71AA694C"/>
    <w:multiLevelType w:val="hybridMultilevel"/>
    <w:tmpl w:val="023C288E"/>
    <w:lvl w:ilvl="0" w:tplc="F868424E">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3">
    <w:nsid w:val="71FD3640"/>
    <w:multiLevelType w:val="hybridMultilevel"/>
    <w:tmpl w:val="A8F41A38"/>
    <w:lvl w:ilvl="0" w:tplc="08B0A75A">
      <w:start w:val="1"/>
      <w:numFmt w:val="lowerRoman"/>
      <w:lvlText w:val="(%1)"/>
      <w:lvlJc w:val="left"/>
      <w:pPr>
        <w:ind w:left="750" w:hanging="720"/>
      </w:pPr>
      <w:rPr>
        <w:rFonts w:hint="default"/>
      </w:rPr>
    </w:lvl>
    <w:lvl w:ilvl="1" w:tplc="0C0A0019" w:tentative="1">
      <w:start w:val="1"/>
      <w:numFmt w:val="lowerLetter"/>
      <w:lvlText w:val="%2."/>
      <w:lvlJc w:val="left"/>
      <w:pPr>
        <w:ind w:left="1110" w:hanging="360"/>
      </w:pPr>
    </w:lvl>
    <w:lvl w:ilvl="2" w:tplc="0C0A001B" w:tentative="1">
      <w:start w:val="1"/>
      <w:numFmt w:val="lowerRoman"/>
      <w:lvlText w:val="%3."/>
      <w:lvlJc w:val="right"/>
      <w:pPr>
        <w:ind w:left="1830" w:hanging="180"/>
      </w:pPr>
    </w:lvl>
    <w:lvl w:ilvl="3" w:tplc="0C0A000F" w:tentative="1">
      <w:start w:val="1"/>
      <w:numFmt w:val="decimal"/>
      <w:lvlText w:val="%4."/>
      <w:lvlJc w:val="left"/>
      <w:pPr>
        <w:ind w:left="2550" w:hanging="360"/>
      </w:pPr>
    </w:lvl>
    <w:lvl w:ilvl="4" w:tplc="0C0A0019" w:tentative="1">
      <w:start w:val="1"/>
      <w:numFmt w:val="lowerLetter"/>
      <w:lvlText w:val="%5."/>
      <w:lvlJc w:val="left"/>
      <w:pPr>
        <w:ind w:left="3270" w:hanging="360"/>
      </w:pPr>
    </w:lvl>
    <w:lvl w:ilvl="5" w:tplc="0C0A001B" w:tentative="1">
      <w:start w:val="1"/>
      <w:numFmt w:val="lowerRoman"/>
      <w:lvlText w:val="%6."/>
      <w:lvlJc w:val="right"/>
      <w:pPr>
        <w:ind w:left="3990" w:hanging="180"/>
      </w:pPr>
    </w:lvl>
    <w:lvl w:ilvl="6" w:tplc="0C0A000F" w:tentative="1">
      <w:start w:val="1"/>
      <w:numFmt w:val="decimal"/>
      <w:lvlText w:val="%7."/>
      <w:lvlJc w:val="left"/>
      <w:pPr>
        <w:ind w:left="4710" w:hanging="360"/>
      </w:pPr>
    </w:lvl>
    <w:lvl w:ilvl="7" w:tplc="0C0A0019" w:tentative="1">
      <w:start w:val="1"/>
      <w:numFmt w:val="lowerLetter"/>
      <w:lvlText w:val="%8."/>
      <w:lvlJc w:val="left"/>
      <w:pPr>
        <w:ind w:left="5430" w:hanging="360"/>
      </w:pPr>
    </w:lvl>
    <w:lvl w:ilvl="8" w:tplc="0C0A001B" w:tentative="1">
      <w:start w:val="1"/>
      <w:numFmt w:val="lowerRoman"/>
      <w:lvlText w:val="%9."/>
      <w:lvlJc w:val="right"/>
      <w:pPr>
        <w:ind w:left="6150" w:hanging="180"/>
      </w:pPr>
    </w:lvl>
  </w:abstractNum>
  <w:abstractNum w:abstractNumId="114">
    <w:nsid w:val="7206115B"/>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5">
    <w:nsid w:val="739568A1"/>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6">
    <w:nsid w:val="75093E40"/>
    <w:multiLevelType w:val="hybridMultilevel"/>
    <w:tmpl w:val="CB6446CE"/>
    <w:lvl w:ilvl="0" w:tplc="7C86C25A">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7">
    <w:nsid w:val="75551281"/>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8">
    <w:nsid w:val="76FD1B54"/>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9">
    <w:nsid w:val="78F4798C"/>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0">
    <w:nsid w:val="793832B5"/>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1">
    <w:nsid w:val="79A0449C"/>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2">
    <w:nsid w:val="79D1167F"/>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3">
    <w:nsid w:val="7B14790C"/>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4">
    <w:nsid w:val="7C53594F"/>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5">
    <w:nsid w:val="7CA81880"/>
    <w:multiLevelType w:val="singleLevel"/>
    <w:tmpl w:val="5B3C92C0"/>
    <w:lvl w:ilvl="0">
      <w:start w:val="1"/>
      <w:numFmt w:val="decimal"/>
      <w:pStyle w:val="Titulofigura"/>
      <w:lvlText w:val="Figura Nº 1-%1:"/>
      <w:lvlJc w:val="left"/>
      <w:pPr>
        <w:tabs>
          <w:tab w:val="num" w:pos="1800"/>
        </w:tabs>
        <w:ind w:left="0" w:firstLine="0"/>
      </w:pPr>
      <w:rPr>
        <w:rFonts w:hint="default"/>
        <w:caps w:val="0"/>
        <w:strike w:val="0"/>
        <w:dstrike w:val="0"/>
        <w:outline w:val="0"/>
        <w:shadow w:val="0"/>
        <w:emboss w:val="0"/>
        <w:imprint w:val="0"/>
        <w:vanish w:val="0"/>
        <w:sz w:val="20"/>
        <w:vertAlign w:val="baseline"/>
      </w:rPr>
    </w:lvl>
  </w:abstractNum>
  <w:abstractNum w:abstractNumId="126">
    <w:nsid w:val="7CD53FAF"/>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7">
    <w:nsid w:val="7DF3193E"/>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8">
    <w:nsid w:val="7F0D79BA"/>
    <w:multiLevelType w:val="hybridMultilevel"/>
    <w:tmpl w:val="5B92697A"/>
    <w:lvl w:ilvl="0" w:tplc="FFFFFFFF">
      <w:start w:val="1"/>
      <w:numFmt w:val="lowerLetter"/>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9">
    <w:nsid w:val="7F50719E"/>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30">
    <w:nsid w:val="7F8601F8"/>
    <w:multiLevelType w:val="hybridMultilevel"/>
    <w:tmpl w:val="AA201E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57"/>
  </w:num>
  <w:num w:numId="2">
    <w:abstractNumId w:val="113"/>
  </w:num>
  <w:num w:numId="3">
    <w:abstractNumId w:val="4"/>
  </w:num>
  <w:num w:numId="4">
    <w:abstractNumId w:val="34"/>
  </w:num>
  <w:num w:numId="5">
    <w:abstractNumId w:val="0"/>
  </w:num>
  <w:num w:numId="6">
    <w:abstractNumId w:val="24"/>
  </w:num>
  <w:num w:numId="7">
    <w:abstractNumId w:val="25"/>
  </w:num>
  <w:num w:numId="8">
    <w:abstractNumId w:val="22"/>
  </w:num>
  <w:num w:numId="9">
    <w:abstractNumId w:val="125"/>
  </w:num>
  <w:num w:numId="10">
    <w:abstractNumId w:val="30"/>
  </w:num>
  <w:num w:numId="11">
    <w:abstractNumId w:val="128"/>
  </w:num>
  <w:num w:numId="12">
    <w:abstractNumId w:val="33"/>
  </w:num>
  <w:num w:numId="13">
    <w:abstractNumId w:val="98"/>
  </w:num>
  <w:num w:numId="14">
    <w:abstractNumId w:val="13"/>
  </w:num>
  <w:num w:numId="15">
    <w:abstractNumId w:val="23"/>
  </w:num>
  <w:num w:numId="16">
    <w:abstractNumId w:val="1"/>
  </w:num>
  <w:num w:numId="17">
    <w:abstractNumId w:val="116"/>
  </w:num>
  <w:num w:numId="18">
    <w:abstractNumId w:val="44"/>
  </w:num>
  <w:num w:numId="19">
    <w:abstractNumId w:val="15"/>
  </w:num>
  <w:num w:numId="20">
    <w:abstractNumId w:val="12"/>
  </w:num>
  <w:num w:numId="21">
    <w:abstractNumId w:val="120"/>
  </w:num>
  <w:num w:numId="22">
    <w:abstractNumId w:val="8"/>
  </w:num>
  <w:num w:numId="23">
    <w:abstractNumId w:val="119"/>
  </w:num>
  <w:num w:numId="24">
    <w:abstractNumId w:val="38"/>
  </w:num>
  <w:num w:numId="25">
    <w:abstractNumId w:val="31"/>
  </w:num>
  <w:num w:numId="26">
    <w:abstractNumId w:val="35"/>
  </w:num>
  <w:num w:numId="27">
    <w:abstractNumId w:val="102"/>
  </w:num>
  <w:num w:numId="28">
    <w:abstractNumId w:val="59"/>
  </w:num>
  <w:num w:numId="29">
    <w:abstractNumId w:val="41"/>
  </w:num>
  <w:num w:numId="30">
    <w:abstractNumId w:val="11"/>
  </w:num>
  <w:num w:numId="31">
    <w:abstractNumId w:val="72"/>
  </w:num>
  <w:num w:numId="32">
    <w:abstractNumId w:val="106"/>
  </w:num>
  <w:num w:numId="33">
    <w:abstractNumId w:val="87"/>
  </w:num>
  <w:num w:numId="34">
    <w:abstractNumId w:val="50"/>
  </w:num>
  <w:num w:numId="35">
    <w:abstractNumId w:val="93"/>
  </w:num>
  <w:num w:numId="36">
    <w:abstractNumId w:val="53"/>
  </w:num>
  <w:num w:numId="37">
    <w:abstractNumId w:val="80"/>
  </w:num>
  <w:num w:numId="38">
    <w:abstractNumId w:val="124"/>
  </w:num>
  <w:num w:numId="39">
    <w:abstractNumId w:val="37"/>
  </w:num>
  <w:num w:numId="40">
    <w:abstractNumId w:val="49"/>
  </w:num>
  <w:num w:numId="41">
    <w:abstractNumId w:val="127"/>
  </w:num>
  <w:num w:numId="42">
    <w:abstractNumId w:val="40"/>
  </w:num>
  <w:num w:numId="43">
    <w:abstractNumId w:val="130"/>
  </w:num>
  <w:num w:numId="44">
    <w:abstractNumId w:val="95"/>
  </w:num>
  <w:num w:numId="45">
    <w:abstractNumId w:val="115"/>
  </w:num>
  <w:num w:numId="46">
    <w:abstractNumId w:val="105"/>
  </w:num>
  <w:num w:numId="47">
    <w:abstractNumId w:val="118"/>
  </w:num>
  <w:num w:numId="48">
    <w:abstractNumId w:val="104"/>
  </w:num>
  <w:num w:numId="49">
    <w:abstractNumId w:val="109"/>
  </w:num>
  <w:num w:numId="50">
    <w:abstractNumId w:val="46"/>
  </w:num>
  <w:num w:numId="51">
    <w:abstractNumId w:val="103"/>
  </w:num>
  <w:num w:numId="52">
    <w:abstractNumId w:val="76"/>
  </w:num>
  <w:num w:numId="53">
    <w:abstractNumId w:val="123"/>
  </w:num>
  <w:num w:numId="54">
    <w:abstractNumId w:val="66"/>
  </w:num>
  <w:num w:numId="55">
    <w:abstractNumId w:val="89"/>
  </w:num>
  <w:num w:numId="56">
    <w:abstractNumId w:val="90"/>
  </w:num>
  <w:num w:numId="57">
    <w:abstractNumId w:val="56"/>
  </w:num>
  <w:num w:numId="58">
    <w:abstractNumId w:val="42"/>
  </w:num>
  <w:num w:numId="59">
    <w:abstractNumId w:val="96"/>
  </w:num>
  <w:num w:numId="60">
    <w:abstractNumId w:val="111"/>
  </w:num>
  <w:num w:numId="61">
    <w:abstractNumId w:val="10"/>
  </w:num>
  <w:num w:numId="62">
    <w:abstractNumId w:val="84"/>
  </w:num>
  <w:num w:numId="63">
    <w:abstractNumId w:val="86"/>
  </w:num>
  <w:num w:numId="64">
    <w:abstractNumId w:val="70"/>
  </w:num>
  <w:num w:numId="65">
    <w:abstractNumId w:val="101"/>
  </w:num>
  <w:num w:numId="66">
    <w:abstractNumId w:val="58"/>
  </w:num>
  <w:num w:numId="67">
    <w:abstractNumId w:val="114"/>
  </w:num>
  <w:num w:numId="68">
    <w:abstractNumId w:val="20"/>
  </w:num>
  <w:num w:numId="69">
    <w:abstractNumId w:val="18"/>
  </w:num>
  <w:num w:numId="70">
    <w:abstractNumId w:val="29"/>
  </w:num>
  <w:num w:numId="71">
    <w:abstractNumId w:val="3"/>
  </w:num>
  <w:num w:numId="72">
    <w:abstractNumId w:val="92"/>
  </w:num>
  <w:num w:numId="73">
    <w:abstractNumId w:val="126"/>
  </w:num>
  <w:num w:numId="74">
    <w:abstractNumId w:val="74"/>
  </w:num>
  <w:num w:numId="75">
    <w:abstractNumId w:val="110"/>
  </w:num>
  <w:num w:numId="76">
    <w:abstractNumId w:val="19"/>
  </w:num>
  <w:num w:numId="77">
    <w:abstractNumId w:val="7"/>
  </w:num>
  <w:num w:numId="78">
    <w:abstractNumId w:val="45"/>
  </w:num>
  <w:num w:numId="79">
    <w:abstractNumId w:val="48"/>
  </w:num>
  <w:num w:numId="80">
    <w:abstractNumId w:val="47"/>
  </w:num>
  <w:num w:numId="81">
    <w:abstractNumId w:val="67"/>
  </w:num>
  <w:num w:numId="82">
    <w:abstractNumId w:val="69"/>
  </w:num>
  <w:num w:numId="83">
    <w:abstractNumId w:val="5"/>
  </w:num>
  <w:num w:numId="84">
    <w:abstractNumId w:val="108"/>
  </w:num>
  <w:num w:numId="85">
    <w:abstractNumId w:val="62"/>
  </w:num>
  <w:num w:numId="86">
    <w:abstractNumId w:val="100"/>
  </w:num>
  <w:num w:numId="87">
    <w:abstractNumId w:val="64"/>
  </w:num>
  <w:num w:numId="88">
    <w:abstractNumId w:val="85"/>
  </w:num>
  <w:num w:numId="89">
    <w:abstractNumId w:val="121"/>
  </w:num>
  <w:num w:numId="90">
    <w:abstractNumId w:val="94"/>
  </w:num>
  <w:num w:numId="91">
    <w:abstractNumId w:val="107"/>
  </w:num>
  <w:num w:numId="92">
    <w:abstractNumId w:val="99"/>
  </w:num>
  <w:num w:numId="93">
    <w:abstractNumId w:val="54"/>
  </w:num>
  <w:num w:numId="94">
    <w:abstractNumId w:val="79"/>
  </w:num>
  <w:num w:numId="95">
    <w:abstractNumId w:val="6"/>
  </w:num>
  <w:num w:numId="96">
    <w:abstractNumId w:val="27"/>
  </w:num>
  <w:num w:numId="97">
    <w:abstractNumId w:val="21"/>
  </w:num>
  <w:num w:numId="98">
    <w:abstractNumId w:val="71"/>
  </w:num>
  <w:num w:numId="99">
    <w:abstractNumId w:val="78"/>
  </w:num>
  <w:num w:numId="100">
    <w:abstractNumId w:val="9"/>
  </w:num>
  <w:num w:numId="101">
    <w:abstractNumId w:val="36"/>
  </w:num>
  <w:num w:numId="102">
    <w:abstractNumId w:val="68"/>
  </w:num>
  <w:num w:numId="103">
    <w:abstractNumId w:val="81"/>
  </w:num>
  <w:num w:numId="104">
    <w:abstractNumId w:val="75"/>
  </w:num>
  <w:num w:numId="105">
    <w:abstractNumId w:val="73"/>
  </w:num>
  <w:num w:numId="106">
    <w:abstractNumId w:val="32"/>
  </w:num>
  <w:num w:numId="107">
    <w:abstractNumId w:val="52"/>
  </w:num>
  <w:num w:numId="108">
    <w:abstractNumId w:val="2"/>
  </w:num>
  <w:num w:numId="109">
    <w:abstractNumId w:val="88"/>
  </w:num>
  <w:num w:numId="110">
    <w:abstractNumId w:val="65"/>
  </w:num>
  <w:num w:numId="111">
    <w:abstractNumId w:val="17"/>
  </w:num>
  <w:num w:numId="112">
    <w:abstractNumId w:val="97"/>
  </w:num>
  <w:num w:numId="113">
    <w:abstractNumId w:val="63"/>
  </w:num>
  <w:num w:numId="114">
    <w:abstractNumId w:val="28"/>
  </w:num>
  <w:num w:numId="115">
    <w:abstractNumId w:val="51"/>
  </w:num>
  <w:num w:numId="116">
    <w:abstractNumId w:val="14"/>
  </w:num>
  <w:num w:numId="117">
    <w:abstractNumId w:val="43"/>
  </w:num>
  <w:num w:numId="118">
    <w:abstractNumId w:val="77"/>
  </w:num>
  <w:num w:numId="119">
    <w:abstractNumId w:val="60"/>
  </w:num>
  <w:num w:numId="120">
    <w:abstractNumId w:val="39"/>
  </w:num>
  <w:num w:numId="121">
    <w:abstractNumId w:val="117"/>
  </w:num>
  <w:num w:numId="122">
    <w:abstractNumId w:val="16"/>
  </w:num>
  <w:num w:numId="123">
    <w:abstractNumId w:val="91"/>
  </w:num>
  <w:num w:numId="124">
    <w:abstractNumId w:val="129"/>
  </w:num>
  <w:num w:numId="125">
    <w:abstractNumId w:val="26"/>
  </w:num>
  <w:num w:numId="126">
    <w:abstractNumId w:val="83"/>
  </w:num>
  <w:num w:numId="127">
    <w:abstractNumId w:val="122"/>
  </w:num>
  <w:num w:numId="128">
    <w:abstractNumId w:val="61"/>
  </w:num>
  <w:num w:numId="129">
    <w:abstractNumId w:val="82"/>
  </w:num>
  <w:num w:numId="130">
    <w:abstractNumId w:val="112"/>
  </w:num>
  <w:num w:numId="131">
    <w:abstractNumId w:val="55"/>
  </w:num>
  <w:numIdMacAtCleanup w:val="12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oNotTrackMoves/>
  <w:defaultTabStop w:val="708"/>
  <w:hyphenationZone w:val="425"/>
  <w:drawingGridHorizontalSpacing w:val="100"/>
  <w:displayHorizontalDrawingGridEvery w:val="2"/>
  <w:characterSpacingControl w:val="doNotCompress"/>
  <w:hdrShapeDefaults>
    <o:shapedefaults v:ext="edit" spidmax="2057"/>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775854"/>
    <w:rsid w:val="000004FD"/>
    <w:rsid w:val="00007D98"/>
    <w:rsid w:val="00013694"/>
    <w:rsid w:val="0002105F"/>
    <w:rsid w:val="000235C4"/>
    <w:rsid w:val="0002620B"/>
    <w:rsid w:val="00027B4C"/>
    <w:rsid w:val="00037632"/>
    <w:rsid w:val="00042965"/>
    <w:rsid w:val="000560DC"/>
    <w:rsid w:val="00071EC5"/>
    <w:rsid w:val="00081623"/>
    <w:rsid w:val="000833D9"/>
    <w:rsid w:val="0008634E"/>
    <w:rsid w:val="00087DCC"/>
    <w:rsid w:val="00090EDD"/>
    <w:rsid w:val="000A1B52"/>
    <w:rsid w:val="000B44C6"/>
    <w:rsid w:val="000B44D3"/>
    <w:rsid w:val="000B4736"/>
    <w:rsid w:val="000B5943"/>
    <w:rsid w:val="000B5E19"/>
    <w:rsid w:val="000B62CA"/>
    <w:rsid w:val="000C5247"/>
    <w:rsid w:val="000E1D03"/>
    <w:rsid w:val="000E1FEA"/>
    <w:rsid w:val="000F1AFD"/>
    <w:rsid w:val="000F5482"/>
    <w:rsid w:val="000F57F5"/>
    <w:rsid w:val="0010133D"/>
    <w:rsid w:val="0010541E"/>
    <w:rsid w:val="001057D3"/>
    <w:rsid w:val="00111491"/>
    <w:rsid w:val="001250D6"/>
    <w:rsid w:val="00127363"/>
    <w:rsid w:val="00136770"/>
    <w:rsid w:val="001369BA"/>
    <w:rsid w:val="00137740"/>
    <w:rsid w:val="001422D8"/>
    <w:rsid w:val="00143804"/>
    <w:rsid w:val="00145D8E"/>
    <w:rsid w:val="001510E1"/>
    <w:rsid w:val="001516C5"/>
    <w:rsid w:val="001541BD"/>
    <w:rsid w:val="00160691"/>
    <w:rsid w:val="00167912"/>
    <w:rsid w:val="00172D22"/>
    <w:rsid w:val="001731BD"/>
    <w:rsid w:val="00177104"/>
    <w:rsid w:val="00181CB0"/>
    <w:rsid w:val="00181D43"/>
    <w:rsid w:val="0018319E"/>
    <w:rsid w:val="00186CFE"/>
    <w:rsid w:val="00190B49"/>
    <w:rsid w:val="00193C7D"/>
    <w:rsid w:val="001A27BC"/>
    <w:rsid w:val="001A5852"/>
    <w:rsid w:val="001A5E3B"/>
    <w:rsid w:val="001B0FD0"/>
    <w:rsid w:val="001B103B"/>
    <w:rsid w:val="001B2930"/>
    <w:rsid w:val="001B58EF"/>
    <w:rsid w:val="001C10CA"/>
    <w:rsid w:val="001C3966"/>
    <w:rsid w:val="001C3C70"/>
    <w:rsid w:val="001C3F0F"/>
    <w:rsid w:val="001C603A"/>
    <w:rsid w:val="001E0930"/>
    <w:rsid w:val="001E3E8D"/>
    <w:rsid w:val="001E4F7D"/>
    <w:rsid w:val="001E5964"/>
    <w:rsid w:val="001E6E37"/>
    <w:rsid w:val="001F720B"/>
    <w:rsid w:val="001F7658"/>
    <w:rsid w:val="002036C4"/>
    <w:rsid w:val="002038FA"/>
    <w:rsid w:val="002048D4"/>
    <w:rsid w:val="00206DEB"/>
    <w:rsid w:val="00236093"/>
    <w:rsid w:val="00237A53"/>
    <w:rsid w:val="00244763"/>
    <w:rsid w:val="00245743"/>
    <w:rsid w:val="0025167D"/>
    <w:rsid w:val="00251A5B"/>
    <w:rsid w:val="00254425"/>
    <w:rsid w:val="00255D6D"/>
    <w:rsid w:val="00263128"/>
    <w:rsid w:val="00272143"/>
    <w:rsid w:val="002753B8"/>
    <w:rsid w:val="002856F5"/>
    <w:rsid w:val="002914DF"/>
    <w:rsid w:val="002938D1"/>
    <w:rsid w:val="0029562F"/>
    <w:rsid w:val="00297B09"/>
    <w:rsid w:val="002A2346"/>
    <w:rsid w:val="002A58A5"/>
    <w:rsid w:val="002B0B27"/>
    <w:rsid w:val="002C4234"/>
    <w:rsid w:val="002D3A99"/>
    <w:rsid w:val="002D7E4A"/>
    <w:rsid w:val="002E0265"/>
    <w:rsid w:val="002E0773"/>
    <w:rsid w:val="002E683E"/>
    <w:rsid w:val="003065A8"/>
    <w:rsid w:val="0032214A"/>
    <w:rsid w:val="00327346"/>
    <w:rsid w:val="00327EBE"/>
    <w:rsid w:val="0033059F"/>
    <w:rsid w:val="00346F4A"/>
    <w:rsid w:val="003550DF"/>
    <w:rsid w:val="003603A3"/>
    <w:rsid w:val="00360614"/>
    <w:rsid w:val="0037668D"/>
    <w:rsid w:val="00377B9F"/>
    <w:rsid w:val="00380D1B"/>
    <w:rsid w:val="003822C9"/>
    <w:rsid w:val="00396154"/>
    <w:rsid w:val="00397787"/>
    <w:rsid w:val="003A3DF5"/>
    <w:rsid w:val="003A4954"/>
    <w:rsid w:val="003A78E5"/>
    <w:rsid w:val="003B750F"/>
    <w:rsid w:val="003B77B0"/>
    <w:rsid w:val="003C01E4"/>
    <w:rsid w:val="003C6EA8"/>
    <w:rsid w:val="003E407D"/>
    <w:rsid w:val="003E66CB"/>
    <w:rsid w:val="004027CC"/>
    <w:rsid w:val="004030BC"/>
    <w:rsid w:val="004103F3"/>
    <w:rsid w:val="00417660"/>
    <w:rsid w:val="00421886"/>
    <w:rsid w:val="004318B0"/>
    <w:rsid w:val="0043388C"/>
    <w:rsid w:val="0044317E"/>
    <w:rsid w:val="00445127"/>
    <w:rsid w:val="0044787A"/>
    <w:rsid w:val="00477BEB"/>
    <w:rsid w:val="004909A5"/>
    <w:rsid w:val="00494682"/>
    <w:rsid w:val="004A1470"/>
    <w:rsid w:val="004A4323"/>
    <w:rsid w:val="004B7131"/>
    <w:rsid w:val="004C0FF9"/>
    <w:rsid w:val="004C1C24"/>
    <w:rsid w:val="004C3CC6"/>
    <w:rsid w:val="004C507A"/>
    <w:rsid w:val="004C55B7"/>
    <w:rsid w:val="004D41D7"/>
    <w:rsid w:val="004D6F15"/>
    <w:rsid w:val="004E78DC"/>
    <w:rsid w:val="004F7BCE"/>
    <w:rsid w:val="00513312"/>
    <w:rsid w:val="00513D52"/>
    <w:rsid w:val="005202A7"/>
    <w:rsid w:val="005264FF"/>
    <w:rsid w:val="0053060C"/>
    <w:rsid w:val="00533D1B"/>
    <w:rsid w:val="005353A8"/>
    <w:rsid w:val="00536B0F"/>
    <w:rsid w:val="00542DC8"/>
    <w:rsid w:val="00543705"/>
    <w:rsid w:val="00547A16"/>
    <w:rsid w:val="0055674D"/>
    <w:rsid w:val="00562F2E"/>
    <w:rsid w:val="0056584A"/>
    <w:rsid w:val="00571C03"/>
    <w:rsid w:val="00572F40"/>
    <w:rsid w:val="00582AAC"/>
    <w:rsid w:val="00585E04"/>
    <w:rsid w:val="00591C5A"/>
    <w:rsid w:val="005952AB"/>
    <w:rsid w:val="00596DF2"/>
    <w:rsid w:val="00597CBD"/>
    <w:rsid w:val="005A3CA9"/>
    <w:rsid w:val="005B1B96"/>
    <w:rsid w:val="005B76C7"/>
    <w:rsid w:val="005C11E1"/>
    <w:rsid w:val="005C13D7"/>
    <w:rsid w:val="005C4A02"/>
    <w:rsid w:val="005D20DE"/>
    <w:rsid w:val="005D3CAA"/>
    <w:rsid w:val="005D671F"/>
    <w:rsid w:val="005E38B2"/>
    <w:rsid w:val="005E43B5"/>
    <w:rsid w:val="005E59E1"/>
    <w:rsid w:val="005E611B"/>
    <w:rsid w:val="005E632B"/>
    <w:rsid w:val="005F1338"/>
    <w:rsid w:val="005F1BD0"/>
    <w:rsid w:val="005F63AF"/>
    <w:rsid w:val="005F6D8E"/>
    <w:rsid w:val="0060243A"/>
    <w:rsid w:val="006024BA"/>
    <w:rsid w:val="00605427"/>
    <w:rsid w:val="00623FEF"/>
    <w:rsid w:val="00624597"/>
    <w:rsid w:val="00631D76"/>
    <w:rsid w:val="00632D5C"/>
    <w:rsid w:val="00633A0D"/>
    <w:rsid w:val="00633B6B"/>
    <w:rsid w:val="006412F1"/>
    <w:rsid w:val="00641D57"/>
    <w:rsid w:val="00645B8F"/>
    <w:rsid w:val="006464C1"/>
    <w:rsid w:val="006479A8"/>
    <w:rsid w:val="00651F0D"/>
    <w:rsid w:val="006547D8"/>
    <w:rsid w:val="0065530B"/>
    <w:rsid w:val="00657C05"/>
    <w:rsid w:val="00662C31"/>
    <w:rsid w:val="0067252E"/>
    <w:rsid w:val="006739DF"/>
    <w:rsid w:val="00675038"/>
    <w:rsid w:val="0067537C"/>
    <w:rsid w:val="00676133"/>
    <w:rsid w:val="006769EC"/>
    <w:rsid w:val="006857BA"/>
    <w:rsid w:val="006923D9"/>
    <w:rsid w:val="00696EE8"/>
    <w:rsid w:val="00697E77"/>
    <w:rsid w:val="006A1CB7"/>
    <w:rsid w:val="006A468B"/>
    <w:rsid w:val="006A5850"/>
    <w:rsid w:val="006A6A4F"/>
    <w:rsid w:val="006B345C"/>
    <w:rsid w:val="006C239E"/>
    <w:rsid w:val="006C567E"/>
    <w:rsid w:val="006C6215"/>
    <w:rsid w:val="006C6EED"/>
    <w:rsid w:val="006D1544"/>
    <w:rsid w:val="006D2F7E"/>
    <w:rsid w:val="006D4E99"/>
    <w:rsid w:val="006D624D"/>
    <w:rsid w:val="006E57ED"/>
    <w:rsid w:val="006E798C"/>
    <w:rsid w:val="00703B0A"/>
    <w:rsid w:val="007040D5"/>
    <w:rsid w:val="0071405B"/>
    <w:rsid w:val="0071603B"/>
    <w:rsid w:val="00716DDF"/>
    <w:rsid w:val="00730B2A"/>
    <w:rsid w:val="007310C8"/>
    <w:rsid w:val="007358AE"/>
    <w:rsid w:val="007411D6"/>
    <w:rsid w:val="00743520"/>
    <w:rsid w:val="00750C22"/>
    <w:rsid w:val="00760307"/>
    <w:rsid w:val="00771771"/>
    <w:rsid w:val="00774010"/>
    <w:rsid w:val="00775854"/>
    <w:rsid w:val="00776C7F"/>
    <w:rsid w:val="00784602"/>
    <w:rsid w:val="00787E07"/>
    <w:rsid w:val="007A151D"/>
    <w:rsid w:val="007A5879"/>
    <w:rsid w:val="007B2DC5"/>
    <w:rsid w:val="007D17C7"/>
    <w:rsid w:val="007D317C"/>
    <w:rsid w:val="007D6CBD"/>
    <w:rsid w:val="007E3CE5"/>
    <w:rsid w:val="007E482F"/>
    <w:rsid w:val="007E4FC2"/>
    <w:rsid w:val="00812CE1"/>
    <w:rsid w:val="00814191"/>
    <w:rsid w:val="00815B56"/>
    <w:rsid w:val="00821A5D"/>
    <w:rsid w:val="0082684A"/>
    <w:rsid w:val="00833843"/>
    <w:rsid w:val="008354C8"/>
    <w:rsid w:val="00840D45"/>
    <w:rsid w:val="00846CAF"/>
    <w:rsid w:val="008532CF"/>
    <w:rsid w:val="00855329"/>
    <w:rsid w:val="008607BA"/>
    <w:rsid w:val="00860957"/>
    <w:rsid w:val="00861B9C"/>
    <w:rsid w:val="0086550C"/>
    <w:rsid w:val="008668A6"/>
    <w:rsid w:val="00870AB8"/>
    <w:rsid w:val="00870AD2"/>
    <w:rsid w:val="00870D59"/>
    <w:rsid w:val="008733EC"/>
    <w:rsid w:val="00873DF4"/>
    <w:rsid w:val="00874FE6"/>
    <w:rsid w:val="00876C24"/>
    <w:rsid w:val="00877230"/>
    <w:rsid w:val="008829FA"/>
    <w:rsid w:val="00886D5B"/>
    <w:rsid w:val="00893E00"/>
    <w:rsid w:val="008A2F0D"/>
    <w:rsid w:val="008B12D2"/>
    <w:rsid w:val="008B248A"/>
    <w:rsid w:val="008B3A3C"/>
    <w:rsid w:val="008B4028"/>
    <w:rsid w:val="008B5E33"/>
    <w:rsid w:val="008C5656"/>
    <w:rsid w:val="008D052B"/>
    <w:rsid w:val="008D3FB0"/>
    <w:rsid w:val="008D5797"/>
    <w:rsid w:val="008D6DFE"/>
    <w:rsid w:val="008E7710"/>
    <w:rsid w:val="008F0CC4"/>
    <w:rsid w:val="008F42E1"/>
    <w:rsid w:val="00900CEE"/>
    <w:rsid w:val="009167D8"/>
    <w:rsid w:val="0091687E"/>
    <w:rsid w:val="0092426E"/>
    <w:rsid w:val="00934C68"/>
    <w:rsid w:val="00940C3F"/>
    <w:rsid w:val="009567C7"/>
    <w:rsid w:val="009601C1"/>
    <w:rsid w:val="0096154B"/>
    <w:rsid w:val="00971EFB"/>
    <w:rsid w:val="009833C1"/>
    <w:rsid w:val="009837B3"/>
    <w:rsid w:val="00984EE1"/>
    <w:rsid w:val="009926C6"/>
    <w:rsid w:val="0099373C"/>
    <w:rsid w:val="00994857"/>
    <w:rsid w:val="009948D5"/>
    <w:rsid w:val="009953CA"/>
    <w:rsid w:val="00995597"/>
    <w:rsid w:val="009955F3"/>
    <w:rsid w:val="009A1573"/>
    <w:rsid w:val="009A4797"/>
    <w:rsid w:val="009A7C1A"/>
    <w:rsid w:val="009B4DDA"/>
    <w:rsid w:val="009B6ADC"/>
    <w:rsid w:val="009B6EE8"/>
    <w:rsid w:val="009C0F8A"/>
    <w:rsid w:val="009C3CDE"/>
    <w:rsid w:val="009D6454"/>
    <w:rsid w:val="009E16FE"/>
    <w:rsid w:val="009E7F57"/>
    <w:rsid w:val="009F2193"/>
    <w:rsid w:val="009F5095"/>
    <w:rsid w:val="009F6FA7"/>
    <w:rsid w:val="00A1464C"/>
    <w:rsid w:val="00A14DD9"/>
    <w:rsid w:val="00A23A58"/>
    <w:rsid w:val="00A35607"/>
    <w:rsid w:val="00A372C0"/>
    <w:rsid w:val="00A37DAD"/>
    <w:rsid w:val="00A43735"/>
    <w:rsid w:val="00A43D6D"/>
    <w:rsid w:val="00A4650A"/>
    <w:rsid w:val="00A63C52"/>
    <w:rsid w:val="00A63D62"/>
    <w:rsid w:val="00A6647D"/>
    <w:rsid w:val="00A71BEA"/>
    <w:rsid w:val="00A75B02"/>
    <w:rsid w:val="00A80ABB"/>
    <w:rsid w:val="00A81095"/>
    <w:rsid w:val="00A90292"/>
    <w:rsid w:val="00A902EC"/>
    <w:rsid w:val="00A95517"/>
    <w:rsid w:val="00AA05A4"/>
    <w:rsid w:val="00AA1AB8"/>
    <w:rsid w:val="00AA4515"/>
    <w:rsid w:val="00AA511D"/>
    <w:rsid w:val="00AA602D"/>
    <w:rsid w:val="00AA6659"/>
    <w:rsid w:val="00AB36A4"/>
    <w:rsid w:val="00AB4522"/>
    <w:rsid w:val="00AC006D"/>
    <w:rsid w:val="00AC3061"/>
    <w:rsid w:val="00AD01AE"/>
    <w:rsid w:val="00AD72CE"/>
    <w:rsid w:val="00AD7B20"/>
    <w:rsid w:val="00AF19EB"/>
    <w:rsid w:val="00AF52E1"/>
    <w:rsid w:val="00AF543F"/>
    <w:rsid w:val="00B10969"/>
    <w:rsid w:val="00B14105"/>
    <w:rsid w:val="00B15CCC"/>
    <w:rsid w:val="00B23776"/>
    <w:rsid w:val="00B44C5C"/>
    <w:rsid w:val="00B511C5"/>
    <w:rsid w:val="00B55325"/>
    <w:rsid w:val="00B61BF3"/>
    <w:rsid w:val="00B620D5"/>
    <w:rsid w:val="00B62FE5"/>
    <w:rsid w:val="00B66C98"/>
    <w:rsid w:val="00B67086"/>
    <w:rsid w:val="00B73C30"/>
    <w:rsid w:val="00B74879"/>
    <w:rsid w:val="00B853EB"/>
    <w:rsid w:val="00B8749F"/>
    <w:rsid w:val="00B912FA"/>
    <w:rsid w:val="00B94CE4"/>
    <w:rsid w:val="00B94D7A"/>
    <w:rsid w:val="00B96B94"/>
    <w:rsid w:val="00BA19EE"/>
    <w:rsid w:val="00BA6FE2"/>
    <w:rsid w:val="00BB1208"/>
    <w:rsid w:val="00BB401C"/>
    <w:rsid w:val="00BB5EA5"/>
    <w:rsid w:val="00BC5736"/>
    <w:rsid w:val="00BD1AAC"/>
    <w:rsid w:val="00BD425D"/>
    <w:rsid w:val="00BD5196"/>
    <w:rsid w:val="00BD6244"/>
    <w:rsid w:val="00BE1010"/>
    <w:rsid w:val="00BE6F53"/>
    <w:rsid w:val="00BF2F67"/>
    <w:rsid w:val="00C11CEA"/>
    <w:rsid w:val="00C158C9"/>
    <w:rsid w:val="00C16BB1"/>
    <w:rsid w:val="00C23D65"/>
    <w:rsid w:val="00C251D4"/>
    <w:rsid w:val="00C270CD"/>
    <w:rsid w:val="00C34EF0"/>
    <w:rsid w:val="00C35A30"/>
    <w:rsid w:val="00C40612"/>
    <w:rsid w:val="00C42461"/>
    <w:rsid w:val="00C54E40"/>
    <w:rsid w:val="00C70077"/>
    <w:rsid w:val="00C70AAD"/>
    <w:rsid w:val="00C718FF"/>
    <w:rsid w:val="00C7658B"/>
    <w:rsid w:val="00C84F5D"/>
    <w:rsid w:val="00C87DB0"/>
    <w:rsid w:val="00CA1C82"/>
    <w:rsid w:val="00CA40E5"/>
    <w:rsid w:val="00CA44C9"/>
    <w:rsid w:val="00CA6C46"/>
    <w:rsid w:val="00CB0DFC"/>
    <w:rsid w:val="00CB0E29"/>
    <w:rsid w:val="00CB4A26"/>
    <w:rsid w:val="00CB5CE6"/>
    <w:rsid w:val="00CB5FC4"/>
    <w:rsid w:val="00CB6755"/>
    <w:rsid w:val="00CC0F4C"/>
    <w:rsid w:val="00CC4E0B"/>
    <w:rsid w:val="00CC7E48"/>
    <w:rsid w:val="00CD0CFB"/>
    <w:rsid w:val="00CD2081"/>
    <w:rsid w:val="00CD4785"/>
    <w:rsid w:val="00CD4D9D"/>
    <w:rsid w:val="00CD5B53"/>
    <w:rsid w:val="00CE0A68"/>
    <w:rsid w:val="00CE5A59"/>
    <w:rsid w:val="00CE7CB6"/>
    <w:rsid w:val="00CE7F2F"/>
    <w:rsid w:val="00CF5930"/>
    <w:rsid w:val="00CF673C"/>
    <w:rsid w:val="00D047CD"/>
    <w:rsid w:val="00D1108F"/>
    <w:rsid w:val="00D169D7"/>
    <w:rsid w:val="00D20C83"/>
    <w:rsid w:val="00D20DFE"/>
    <w:rsid w:val="00D314EF"/>
    <w:rsid w:val="00D36085"/>
    <w:rsid w:val="00D4222B"/>
    <w:rsid w:val="00D441F2"/>
    <w:rsid w:val="00D46340"/>
    <w:rsid w:val="00D46C2D"/>
    <w:rsid w:val="00D5159B"/>
    <w:rsid w:val="00D62536"/>
    <w:rsid w:val="00D63A26"/>
    <w:rsid w:val="00D75B51"/>
    <w:rsid w:val="00D764EA"/>
    <w:rsid w:val="00D90047"/>
    <w:rsid w:val="00DA0992"/>
    <w:rsid w:val="00DA122A"/>
    <w:rsid w:val="00DA1AF7"/>
    <w:rsid w:val="00DA2A33"/>
    <w:rsid w:val="00DA4B72"/>
    <w:rsid w:val="00DA6995"/>
    <w:rsid w:val="00DA6BD1"/>
    <w:rsid w:val="00DA7982"/>
    <w:rsid w:val="00DC1CFF"/>
    <w:rsid w:val="00DC1D81"/>
    <w:rsid w:val="00DC72FD"/>
    <w:rsid w:val="00DD4DCC"/>
    <w:rsid w:val="00DE1300"/>
    <w:rsid w:val="00DE4792"/>
    <w:rsid w:val="00DE632C"/>
    <w:rsid w:val="00DE6454"/>
    <w:rsid w:val="00DF131D"/>
    <w:rsid w:val="00DF2E92"/>
    <w:rsid w:val="00DF4351"/>
    <w:rsid w:val="00DF5B1F"/>
    <w:rsid w:val="00DF7BED"/>
    <w:rsid w:val="00E01515"/>
    <w:rsid w:val="00E019BB"/>
    <w:rsid w:val="00E05354"/>
    <w:rsid w:val="00E1309A"/>
    <w:rsid w:val="00E2308D"/>
    <w:rsid w:val="00E25025"/>
    <w:rsid w:val="00E258EC"/>
    <w:rsid w:val="00E3076C"/>
    <w:rsid w:val="00E315BB"/>
    <w:rsid w:val="00E34739"/>
    <w:rsid w:val="00E51E27"/>
    <w:rsid w:val="00E710BE"/>
    <w:rsid w:val="00E85643"/>
    <w:rsid w:val="00E86A65"/>
    <w:rsid w:val="00E92146"/>
    <w:rsid w:val="00E94A6D"/>
    <w:rsid w:val="00E95497"/>
    <w:rsid w:val="00EB2285"/>
    <w:rsid w:val="00EB3D80"/>
    <w:rsid w:val="00EC0C5E"/>
    <w:rsid w:val="00EC3068"/>
    <w:rsid w:val="00EC6ADC"/>
    <w:rsid w:val="00EC6C98"/>
    <w:rsid w:val="00ED29EC"/>
    <w:rsid w:val="00ED486D"/>
    <w:rsid w:val="00EE44AA"/>
    <w:rsid w:val="00EE4693"/>
    <w:rsid w:val="00F03958"/>
    <w:rsid w:val="00F05B66"/>
    <w:rsid w:val="00F05FA2"/>
    <w:rsid w:val="00F11DE7"/>
    <w:rsid w:val="00F23D5E"/>
    <w:rsid w:val="00F24945"/>
    <w:rsid w:val="00F325E5"/>
    <w:rsid w:val="00F470D3"/>
    <w:rsid w:val="00F47292"/>
    <w:rsid w:val="00F53B86"/>
    <w:rsid w:val="00F62F59"/>
    <w:rsid w:val="00F66101"/>
    <w:rsid w:val="00F66DFF"/>
    <w:rsid w:val="00F717A3"/>
    <w:rsid w:val="00F71B61"/>
    <w:rsid w:val="00F72461"/>
    <w:rsid w:val="00F80BEC"/>
    <w:rsid w:val="00F82722"/>
    <w:rsid w:val="00F83195"/>
    <w:rsid w:val="00F85117"/>
    <w:rsid w:val="00F9543B"/>
    <w:rsid w:val="00FA0034"/>
    <w:rsid w:val="00FA0330"/>
    <w:rsid w:val="00FA23AF"/>
    <w:rsid w:val="00FA4D0F"/>
    <w:rsid w:val="00FA50AE"/>
    <w:rsid w:val="00FC0C89"/>
    <w:rsid w:val="00FC2910"/>
    <w:rsid w:val="00FC5952"/>
    <w:rsid w:val="00FC69C4"/>
    <w:rsid w:val="00FC6EA1"/>
    <w:rsid w:val="00FC743B"/>
    <w:rsid w:val="00FD0EDE"/>
    <w:rsid w:val="00FD14AF"/>
    <w:rsid w:val="00FD2E4B"/>
    <w:rsid w:val="00FD6CD3"/>
    <w:rsid w:val="00FE2F7C"/>
    <w:rsid w:val="00FE3342"/>
    <w:rsid w:val="00FE527B"/>
    <w:rsid w:val="00FE5370"/>
    <w:rsid w:val="00FF1484"/>
    <w:rsid w:val="00FF217C"/>
    <w:rsid w:val="00FF7523"/>
  </w:rsids>
  <m:mathPr>
    <m:mathFont m:val="Cambria Math"/>
    <m:brkBin m:val="before"/>
    <m:brkBinSub m:val="--"/>
    <m:smallFrac m:val="off"/>
    <m:dispDef/>
    <m:lMargin m:val="0"/>
    <m:rMargin m:val="0"/>
    <m:defJc m:val="centerGroup"/>
    <m:wrapIndent m:val="1440"/>
    <m:intLim m:val="subSup"/>
    <m:naryLim m:val="undOvr"/>
  </m:mathPr>
  <w:uiCompat97To2003/>
  <w:themeFontLang w:val="es-E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2057"/>
    <o:shapelayout v:ext="edit">
      <o:idmap v:ext="edit" data="1"/>
      <o:rules v:ext="edit">
        <o:r id="V:Rule21" type="connector" idref="#_x0000_s1056"/>
        <o:r id="V:Rule22" type="connector" idref="#_x0000_s1058"/>
        <o:r id="V:Rule23" type="connector" idref="#_x0000_s1070"/>
        <o:r id="V:Rule24" type="connector" idref="#_x0000_s1066"/>
        <o:r id="V:Rule25" type="connector" idref="#_x0000_s1081"/>
        <o:r id="V:Rule26" type="connector" idref="#_x0000_s1082"/>
        <o:r id="V:Rule27" type="connector" idref="#_x0000_s1067"/>
        <o:r id="V:Rule28" type="connector" idref="#_x0000_s1064"/>
        <o:r id="V:Rule29" type="connector" idref="#_x0000_s1068"/>
        <o:r id="V:Rule30" type="connector" idref="#_x0000_s1057"/>
        <o:r id="V:Rule31" type="connector" idref="#_x0000_s1484"/>
        <o:r id="V:Rule32" type="connector" idref="#_x0000_s1063"/>
        <o:r id="V:Rule33" type="connector" idref="#_x0000_s1078"/>
        <o:r id="V:Rule34" type="connector" idref="#_x0000_s1065"/>
        <o:r id="V:Rule35" type="connector" idref="#_x0000_s1084"/>
        <o:r id="V:Rule36" type="connector" idref="#_x0000_s1069"/>
        <o:r id="V:Rule37" type="connector" idref="#_x0000_s1083"/>
        <o:r id="V:Rule38" type="connector" idref="#_x0000_s1059"/>
        <o:r id="V:Rule39" type="connector" idref="#_x0000_s1079"/>
        <o:r id="V:Rule40" type="connector" idref="#_x0000_s108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s-ES"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endnote text" w:uiPriority="0"/>
    <w:lsdException w:name="List Bullet" w:uiPriority="0"/>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Body Tex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5854"/>
    <w:rPr>
      <w:rFonts w:ascii="Times New Roman" w:eastAsia="Times New Roman" w:hAnsi="Times New Roman"/>
    </w:rPr>
  </w:style>
  <w:style w:type="paragraph" w:styleId="Ttulo1">
    <w:name w:val="heading 1"/>
    <w:aliases w:val="Título Principal"/>
    <w:basedOn w:val="Normal"/>
    <w:next w:val="Normal"/>
    <w:link w:val="Ttulo1Car"/>
    <w:qFormat/>
    <w:rsid w:val="00775854"/>
    <w:pPr>
      <w:keepNext/>
      <w:spacing w:before="240" w:after="60"/>
      <w:outlineLvl w:val="0"/>
    </w:pPr>
    <w:rPr>
      <w:rFonts w:ascii="Cambria" w:hAnsi="Cambria"/>
      <w:b/>
      <w:bCs/>
      <w:kern w:val="32"/>
      <w:sz w:val="32"/>
      <w:szCs w:val="32"/>
    </w:rPr>
  </w:style>
  <w:style w:type="paragraph" w:styleId="Ttulo2">
    <w:name w:val="heading 2"/>
    <w:basedOn w:val="Normal"/>
    <w:next w:val="Normal"/>
    <w:link w:val="Ttulo2Car"/>
    <w:qFormat/>
    <w:rsid w:val="00775854"/>
    <w:pPr>
      <w:keepNext/>
      <w:spacing w:before="240" w:after="60"/>
      <w:outlineLvl w:val="1"/>
    </w:pPr>
    <w:rPr>
      <w:rFonts w:ascii="Arial" w:hAnsi="Arial"/>
      <w:b/>
      <w:bCs/>
      <w:i/>
      <w:iCs/>
      <w:sz w:val="28"/>
      <w:szCs w:val="28"/>
    </w:rPr>
  </w:style>
  <w:style w:type="paragraph" w:styleId="Ttulo3">
    <w:name w:val="heading 3"/>
    <w:aliases w:val="h3"/>
    <w:basedOn w:val="Normal"/>
    <w:next w:val="Normal"/>
    <w:link w:val="Ttulo3Car"/>
    <w:uiPriority w:val="9"/>
    <w:unhideWhenUsed/>
    <w:qFormat/>
    <w:rsid w:val="00775854"/>
    <w:pPr>
      <w:keepNext/>
      <w:spacing w:before="240" w:after="60"/>
      <w:outlineLvl w:val="2"/>
    </w:pPr>
    <w:rPr>
      <w:rFonts w:ascii="Cambria" w:hAnsi="Cambria"/>
      <w:b/>
      <w:bCs/>
      <w:sz w:val="26"/>
      <w:szCs w:val="26"/>
    </w:rPr>
  </w:style>
  <w:style w:type="paragraph" w:styleId="Ttulo4">
    <w:name w:val="heading 4"/>
    <w:basedOn w:val="Normal"/>
    <w:next w:val="Normal"/>
    <w:link w:val="Ttulo4Car"/>
    <w:uiPriority w:val="9"/>
    <w:qFormat/>
    <w:rsid w:val="00775854"/>
    <w:pPr>
      <w:keepNext/>
      <w:spacing w:before="240" w:after="60"/>
      <w:outlineLvl w:val="3"/>
    </w:pPr>
    <w:rPr>
      <w:b/>
      <w:bCs/>
      <w:sz w:val="28"/>
      <w:szCs w:val="28"/>
    </w:rPr>
  </w:style>
  <w:style w:type="paragraph" w:styleId="Ttulo5">
    <w:name w:val="heading 5"/>
    <w:basedOn w:val="Normal"/>
    <w:next w:val="Normal"/>
    <w:link w:val="Ttulo5Car"/>
    <w:qFormat/>
    <w:rsid w:val="00775854"/>
    <w:pPr>
      <w:tabs>
        <w:tab w:val="left" w:pos="-720"/>
      </w:tabs>
      <w:spacing w:after="240" w:line="276" w:lineRule="auto"/>
      <w:outlineLvl w:val="4"/>
    </w:pPr>
    <w:rPr>
      <w:rFonts w:ascii="Calibri" w:eastAsia="Calibri" w:hAnsi="Calibri"/>
      <w:i/>
      <w:u w:val="single"/>
    </w:rPr>
  </w:style>
  <w:style w:type="paragraph" w:styleId="Ttulo6">
    <w:name w:val="heading 6"/>
    <w:basedOn w:val="Normal"/>
    <w:next w:val="Normal"/>
    <w:link w:val="Ttulo6Car"/>
    <w:qFormat/>
    <w:rsid w:val="00775854"/>
    <w:pPr>
      <w:spacing w:after="200" w:line="276" w:lineRule="auto"/>
      <w:outlineLvl w:val="5"/>
    </w:pPr>
    <w:rPr>
      <w:rFonts w:ascii="Calibri" w:eastAsia="Calibri" w:hAnsi="Calibri"/>
      <w:b/>
      <w:color w:val="000000"/>
    </w:rPr>
  </w:style>
  <w:style w:type="paragraph" w:styleId="Ttulo7">
    <w:name w:val="heading 7"/>
    <w:basedOn w:val="Normal"/>
    <w:next w:val="Normal"/>
    <w:link w:val="Ttulo7Car"/>
    <w:qFormat/>
    <w:rsid w:val="00775854"/>
    <w:pPr>
      <w:spacing w:after="200" w:line="276" w:lineRule="auto"/>
      <w:jc w:val="center"/>
      <w:outlineLvl w:val="6"/>
    </w:pPr>
    <w:rPr>
      <w:rFonts w:ascii="Calibri" w:eastAsia="Calibri" w:hAnsi="Calibri"/>
      <w:b/>
      <w:sz w:val="32"/>
    </w:rPr>
  </w:style>
  <w:style w:type="paragraph" w:styleId="Ttulo8">
    <w:name w:val="heading 8"/>
    <w:basedOn w:val="Normal"/>
    <w:next w:val="Normal"/>
    <w:link w:val="Ttulo8Car"/>
    <w:unhideWhenUsed/>
    <w:qFormat/>
    <w:rsid w:val="00775854"/>
    <w:pPr>
      <w:spacing w:before="240" w:after="60"/>
      <w:outlineLvl w:val="7"/>
    </w:pPr>
    <w:rPr>
      <w:rFonts w:ascii="Calibri" w:hAnsi="Calibri"/>
      <w:i/>
      <w:iCs/>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Título Principal Car"/>
    <w:link w:val="Ttulo1"/>
    <w:rsid w:val="00775854"/>
    <w:rPr>
      <w:rFonts w:ascii="Cambria" w:eastAsia="Times New Roman" w:hAnsi="Cambria" w:cs="Times New Roman"/>
      <w:b/>
      <w:bCs/>
      <w:kern w:val="32"/>
      <w:sz w:val="32"/>
      <w:szCs w:val="32"/>
      <w:lang w:eastAsia="es-ES"/>
    </w:rPr>
  </w:style>
  <w:style w:type="character" w:customStyle="1" w:styleId="Ttulo2Car">
    <w:name w:val="Título 2 Car"/>
    <w:link w:val="Ttulo2"/>
    <w:rsid w:val="00775854"/>
    <w:rPr>
      <w:rFonts w:ascii="Arial" w:eastAsia="Times New Roman" w:hAnsi="Arial" w:cs="Arial"/>
      <w:b/>
      <w:bCs/>
      <w:i/>
      <w:iCs/>
      <w:sz w:val="28"/>
      <w:szCs w:val="28"/>
      <w:lang w:eastAsia="es-ES"/>
    </w:rPr>
  </w:style>
  <w:style w:type="character" w:customStyle="1" w:styleId="Ttulo3Car">
    <w:name w:val="Título 3 Car"/>
    <w:aliases w:val="h3 Car"/>
    <w:link w:val="Ttulo3"/>
    <w:uiPriority w:val="9"/>
    <w:rsid w:val="00775854"/>
    <w:rPr>
      <w:rFonts w:ascii="Cambria" w:eastAsia="Times New Roman" w:hAnsi="Cambria" w:cs="Times New Roman"/>
      <w:b/>
      <w:bCs/>
      <w:sz w:val="26"/>
      <w:szCs w:val="26"/>
      <w:lang w:eastAsia="es-ES"/>
    </w:rPr>
  </w:style>
  <w:style w:type="character" w:customStyle="1" w:styleId="Ttulo4Car">
    <w:name w:val="Título 4 Car"/>
    <w:link w:val="Ttulo4"/>
    <w:uiPriority w:val="9"/>
    <w:rsid w:val="00775854"/>
    <w:rPr>
      <w:rFonts w:ascii="Times New Roman" w:eastAsia="Times New Roman" w:hAnsi="Times New Roman" w:cs="Times New Roman"/>
      <w:b/>
      <w:bCs/>
      <w:sz w:val="28"/>
      <w:szCs w:val="28"/>
      <w:lang w:eastAsia="es-ES"/>
    </w:rPr>
  </w:style>
  <w:style w:type="character" w:customStyle="1" w:styleId="Ttulo5Car">
    <w:name w:val="Título 5 Car"/>
    <w:link w:val="Ttulo5"/>
    <w:rsid w:val="00775854"/>
    <w:rPr>
      <w:rFonts w:ascii="Calibri" w:eastAsia="Calibri" w:hAnsi="Calibri" w:cs="Times New Roman"/>
      <w:i/>
      <w:u w:val="single"/>
    </w:rPr>
  </w:style>
  <w:style w:type="character" w:customStyle="1" w:styleId="Ttulo6Car">
    <w:name w:val="Título 6 Car"/>
    <w:link w:val="Ttulo6"/>
    <w:rsid w:val="00775854"/>
    <w:rPr>
      <w:rFonts w:ascii="Calibri" w:eastAsia="Calibri" w:hAnsi="Calibri" w:cs="Times New Roman"/>
      <w:b/>
      <w:color w:val="000000"/>
    </w:rPr>
  </w:style>
  <w:style w:type="character" w:customStyle="1" w:styleId="Ttulo7Car">
    <w:name w:val="Título 7 Car"/>
    <w:link w:val="Ttulo7"/>
    <w:rsid w:val="00775854"/>
    <w:rPr>
      <w:rFonts w:ascii="Calibri" w:eastAsia="Calibri" w:hAnsi="Calibri" w:cs="Times New Roman"/>
      <w:b/>
      <w:sz w:val="32"/>
    </w:rPr>
  </w:style>
  <w:style w:type="character" w:customStyle="1" w:styleId="Ttulo8Car">
    <w:name w:val="Título 8 Car"/>
    <w:link w:val="Ttulo8"/>
    <w:rsid w:val="00775854"/>
    <w:rPr>
      <w:rFonts w:ascii="Calibri" w:eastAsia="Times New Roman" w:hAnsi="Calibri" w:cs="Times New Roman"/>
      <w:i/>
      <w:iCs/>
      <w:sz w:val="24"/>
      <w:szCs w:val="24"/>
      <w:lang w:eastAsia="es-ES"/>
    </w:rPr>
  </w:style>
  <w:style w:type="paragraph" w:styleId="Encabezado">
    <w:name w:val="header"/>
    <w:aliases w:val="encabezado,encabezado Car,encabezado Car Car Car Car Car,Tab Title"/>
    <w:basedOn w:val="Normal"/>
    <w:link w:val="EncabezadoCar"/>
    <w:unhideWhenUsed/>
    <w:rsid w:val="00775854"/>
    <w:pPr>
      <w:tabs>
        <w:tab w:val="center" w:pos="4252"/>
        <w:tab w:val="right" w:pos="8504"/>
      </w:tabs>
    </w:pPr>
  </w:style>
  <w:style w:type="character" w:customStyle="1" w:styleId="EncabezadoCar">
    <w:name w:val="Encabezado Car"/>
    <w:aliases w:val="encabezado Car1,encabezado Car Car,encabezado Car Car Car Car Car Car,Tab Title Car1"/>
    <w:link w:val="Encabezado"/>
    <w:rsid w:val="00775854"/>
    <w:rPr>
      <w:rFonts w:ascii="Times New Roman" w:eastAsia="Times New Roman" w:hAnsi="Times New Roman" w:cs="Times New Roman"/>
      <w:sz w:val="20"/>
      <w:szCs w:val="20"/>
      <w:lang w:eastAsia="es-ES"/>
    </w:rPr>
  </w:style>
  <w:style w:type="paragraph" w:styleId="Piedepgina">
    <w:name w:val="footer"/>
    <w:basedOn w:val="Normal"/>
    <w:link w:val="PiedepginaCar"/>
    <w:uiPriority w:val="99"/>
    <w:unhideWhenUsed/>
    <w:rsid w:val="00775854"/>
    <w:pPr>
      <w:tabs>
        <w:tab w:val="center" w:pos="4252"/>
        <w:tab w:val="right" w:pos="8504"/>
      </w:tabs>
    </w:pPr>
  </w:style>
  <w:style w:type="character" w:customStyle="1" w:styleId="PiedepginaCar">
    <w:name w:val="Pie de página Car"/>
    <w:link w:val="Piedepgina"/>
    <w:uiPriority w:val="99"/>
    <w:rsid w:val="00775854"/>
    <w:rPr>
      <w:rFonts w:ascii="Times New Roman" w:eastAsia="Times New Roman" w:hAnsi="Times New Roman" w:cs="Times New Roman"/>
      <w:sz w:val="20"/>
      <w:szCs w:val="20"/>
      <w:lang w:eastAsia="es-ES"/>
    </w:rPr>
  </w:style>
  <w:style w:type="paragraph" w:customStyle="1" w:styleId="Default">
    <w:name w:val="Default"/>
    <w:rsid w:val="00775854"/>
    <w:pPr>
      <w:autoSpaceDE w:val="0"/>
      <w:autoSpaceDN w:val="0"/>
      <w:adjustRightInd w:val="0"/>
    </w:pPr>
    <w:rPr>
      <w:rFonts w:ascii="Arial" w:eastAsia="Times New Roman" w:hAnsi="Arial" w:cs="Arial"/>
      <w:color w:val="000000"/>
      <w:sz w:val="24"/>
      <w:szCs w:val="24"/>
    </w:rPr>
  </w:style>
  <w:style w:type="paragraph" w:styleId="Textonotapie">
    <w:name w:val="footnote text"/>
    <w:aliases w:val="HAB16 Car Car Car,HAB16,Texto nota pie Car Car,Texto nota pie Car Car Car,Texto nota pie Car Car Car Car,Texto nota pie Car Car Car1 Car Car,Texto nota pie Car Car Car1 Car,HAB16 Car Car"/>
    <w:basedOn w:val="Normal"/>
    <w:link w:val="TextonotapieCar"/>
    <w:uiPriority w:val="99"/>
    <w:unhideWhenUsed/>
    <w:rsid w:val="00775854"/>
  </w:style>
  <w:style w:type="character" w:customStyle="1" w:styleId="TextonotapieCar">
    <w:name w:val="Texto nota pie Car"/>
    <w:aliases w:val="HAB16 Car Car Car Car,HAB16 Car,Texto nota pie Car Car Car1,Texto nota pie Car Car Car Car1,Texto nota pie Car Car Car Car Car,Texto nota pie Car Car Car1 Car Car Car,Texto nota pie Car Car Car1 Car Car1,HAB16 Car Car Car1"/>
    <w:link w:val="Textonotapie"/>
    <w:uiPriority w:val="99"/>
    <w:rsid w:val="00775854"/>
    <w:rPr>
      <w:rFonts w:ascii="Times New Roman" w:eastAsia="Times New Roman" w:hAnsi="Times New Roman" w:cs="Times New Roman"/>
      <w:sz w:val="20"/>
      <w:szCs w:val="20"/>
    </w:rPr>
  </w:style>
  <w:style w:type="character" w:styleId="Refdenotaalpie">
    <w:name w:val="footnote reference"/>
    <w:aliases w:val="HAB06"/>
    <w:uiPriority w:val="99"/>
    <w:unhideWhenUsed/>
    <w:rsid w:val="00775854"/>
    <w:rPr>
      <w:vertAlign w:val="superscript"/>
    </w:rPr>
  </w:style>
  <w:style w:type="character" w:styleId="Hipervnculo">
    <w:name w:val="Hyperlink"/>
    <w:uiPriority w:val="99"/>
    <w:unhideWhenUsed/>
    <w:rsid w:val="00775854"/>
    <w:rPr>
      <w:color w:val="0000FF"/>
      <w:u w:val="single"/>
    </w:rPr>
  </w:style>
  <w:style w:type="character" w:styleId="Refdecomentario">
    <w:name w:val="annotation reference"/>
    <w:uiPriority w:val="99"/>
    <w:unhideWhenUsed/>
    <w:rsid w:val="00775854"/>
    <w:rPr>
      <w:sz w:val="16"/>
      <w:szCs w:val="16"/>
    </w:rPr>
  </w:style>
  <w:style w:type="paragraph" w:styleId="Textocomentario">
    <w:name w:val="annotation text"/>
    <w:basedOn w:val="Normal"/>
    <w:link w:val="TextocomentarioCar"/>
    <w:uiPriority w:val="99"/>
    <w:unhideWhenUsed/>
    <w:rsid w:val="00775854"/>
  </w:style>
  <w:style w:type="character" w:customStyle="1" w:styleId="TextocomentarioCar">
    <w:name w:val="Texto comentario Car"/>
    <w:link w:val="Textocomentario"/>
    <w:uiPriority w:val="99"/>
    <w:rsid w:val="00775854"/>
    <w:rPr>
      <w:rFonts w:ascii="Times New Roman" w:eastAsia="Times New Roman" w:hAnsi="Times New Roman" w:cs="Times New Roman"/>
      <w:sz w:val="20"/>
      <w:szCs w:val="20"/>
    </w:rPr>
  </w:style>
  <w:style w:type="character" w:customStyle="1" w:styleId="AsuntodelcomentarioCar">
    <w:name w:val="Asunto del comentario Car"/>
    <w:link w:val="Asuntodelcomentario"/>
    <w:uiPriority w:val="99"/>
    <w:semiHidden/>
    <w:rsid w:val="00775854"/>
    <w:rPr>
      <w:rFonts w:ascii="Times New Roman" w:eastAsia="Times New Roman" w:hAnsi="Times New Roman" w:cs="Times New Roman"/>
      <w:b/>
      <w:bCs/>
      <w:sz w:val="20"/>
      <w:szCs w:val="20"/>
    </w:rPr>
  </w:style>
  <w:style w:type="paragraph" w:styleId="Asuntodelcomentario">
    <w:name w:val="annotation subject"/>
    <w:basedOn w:val="Textocomentario"/>
    <w:next w:val="Textocomentario"/>
    <w:link w:val="AsuntodelcomentarioCar"/>
    <w:uiPriority w:val="99"/>
    <w:semiHidden/>
    <w:unhideWhenUsed/>
    <w:rsid w:val="00775854"/>
    <w:rPr>
      <w:b/>
      <w:bCs/>
    </w:rPr>
  </w:style>
  <w:style w:type="character" w:customStyle="1" w:styleId="TextodegloboCar">
    <w:name w:val="Texto de globo Car"/>
    <w:link w:val="Textodeglobo"/>
    <w:uiPriority w:val="99"/>
    <w:semiHidden/>
    <w:rsid w:val="00775854"/>
    <w:rPr>
      <w:rFonts w:ascii="Tahoma" w:eastAsia="Times New Roman" w:hAnsi="Tahoma" w:cs="Times New Roman"/>
      <w:sz w:val="16"/>
      <w:szCs w:val="16"/>
    </w:rPr>
  </w:style>
  <w:style w:type="paragraph" w:styleId="Textodeglobo">
    <w:name w:val="Balloon Text"/>
    <w:basedOn w:val="Normal"/>
    <w:link w:val="TextodegloboCar"/>
    <w:uiPriority w:val="99"/>
    <w:semiHidden/>
    <w:unhideWhenUsed/>
    <w:rsid w:val="00775854"/>
    <w:rPr>
      <w:rFonts w:ascii="Tahoma" w:hAnsi="Tahoma"/>
      <w:sz w:val="16"/>
      <w:szCs w:val="16"/>
    </w:rPr>
  </w:style>
  <w:style w:type="character" w:customStyle="1" w:styleId="apple-converted-space">
    <w:name w:val="apple-converted-space"/>
    <w:basedOn w:val="Fuentedeprrafopredeter"/>
    <w:rsid w:val="00775854"/>
  </w:style>
  <w:style w:type="paragraph" w:styleId="Textoindependiente">
    <w:name w:val="Body Text"/>
    <w:basedOn w:val="Normal"/>
    <w:link w:val="TextoindependienteCar"/>
    <w:uiPriority w:val="99"/>
    <w:rsid w:val="00775854"/>
    <w:pPr>
      <w:spacing w:after="120"/>
    </w:pPr>
    <w:rPr>
      <w:rFonts w:ascii="Univers" w:hAnsi="Univers"/>
      <w:sz w:val="24"/>
      <w:lang w:val="es-ES_tradnl"/>
    </w:rPr>
  </w:style>
  <w:style w:type="character" w:customStyle="1" w:styleId="TextoindependienteCar">
    <w:name w:val="Texto independiente Car"/>
    <w:link w:val="Textoindependiente"/>
    <w:uiPriority w:val="99"/>
    <w:rsid w:val="00775854"/>
    <w:rPr>
      <w:rFonts w:ascii="Univers" w:eastAsia="Times New Roman" w:hAnsi="Univers" w:cs="Times New Roman"/>
      <w:sz w:val="24"/>
      <w:szCs w:val="20"/>
      <w:lang w:val="es-ES_tradnl" w:eastAsia="es-ES"/>
    </w:rPr>
  </w:style>
  <w:style w:type="paragraph" w:styleId="Textodebloque">
    <w:name w:val="Block Text"/>
    <w:basedOn w:val="Normal"/>
    <w:rsid w:val="00775854"/>
    <w:pPr>
      <w:suppressAutoHyphens/>
      <w:ind w:left="2410" w:right="720" w:hanging="2410"/>
      <w:jc w:val="both"/>
    </w:pPr>
    <w:rPr>
      <w:b/>
      <w:spacing w:val="-3"/>
      <w:sz w:val="24"/>
      <w:lang w:val="es-CL"/>
    </w:rPr>
  </w:style>
  <w:style w:type="paragraph" w:styleId="Prrafodelista">
    <w:name w:val="List Paragraph"/>
    <w:basedOn w:val="Normal"/>
    <w:uiPriority w:val="34"/>
    <w:qFormat/>
    <w:rsid w:val="00775854"/>
    <w:pPr>
      <w:ind w:left="708"/>
    </w:pPr>
  </w:style>
  <w:style w:type="paragraph" w:styleId="Sangra3detindependiente">
    <w:name w:val="Body Text Indent 3"/>
    <w:basedOn w:val="Normal"/>
    <w:link w:val="Sangra3detindependienteCar"/>
    <w:rsid w:val="00775854"/>
    <w:pPr>
      <w:spacing w:after="120"/>
      <w:ind w:left="283"/>
      <w:jc w:val="both"/>
    </w:pPr>
    <w:rPr>
      <w:rFonts w:ascii="Arial" w:hAnsi="Arial"/>
      <w:sz w:val="16"/>
      <w:szCs w:val="16"/>
    </w:rPr>
  </w:style>
  <w:style w:type="character" w:customStyle="1" w:styleId="Sangra3detindependienteCar">
    <w:name w:val="Sangría 3 de t. independiente Car"/>
    <w:link w:val="Sangra3detindependiente"/>
    <w:rsid w:val="00775854"/>
    <w:rPr>
      <w:rFonts w:ascii="Arial" w:eastAsia="Times New Roman" w:hAnsi="Arial" w:cs="Times New Roman"/>
      <w:sz w:val="16"/>
      <w:szCs w:val="16"/>
      <w:lang w:eastAsia="es-ES"/>
    </w:rPr>
  </w:style>
  <w:style w:type="paragraph" w:customStyle="1" w:styleId="Tabla">
    <w:name w:val="Tabla"/>
    <w:basedOn w:val="Normal"/>
    <w:rsid w:val="00775854"/>
    <w:pPr>
      <w:numPr>
        <w:numId w:val="3"/>
      </w:numPr>
      <w:tabs>
        <w:tab w:val="clear" w:pos="1440"/>
      </w:tabs>
      <w:ind w:left="0" w:firstLine="0"/>
    </w:pPr>
    <w:rPr>
      <w:rFonts w:ascii="Arial" w:hAnsi="Arial"/>
      <w:b/>
      <w:sz w:val="22"/>
    </w:rPr>
  </w:style>
  <w:style w:type="paragraph" w:customStyle="1" w:styleId="Ttulo2a">
    <w:name w:val="Título2a"/>
    <w:next w:val="Normal"/>
    <w:rsid w:val="00775854"/>
    <w:pPr>
      <w:keepNext/>
      <w:tabs>
        <w:tab w:val="left" w:pos="851"/>
      </w:tabs>
      <w:spacing w:after="240" w:line="280" w:lineRule="exact"/>
      <w:ind w:left="851" w:hanging="851"/>
    </w:pPr>
    <w:rPr>
      <w:rFonts w:ascii="Arial Rounded MT Bold" w:eastAsia="Times New Roman" w:hAnsi="Arial Rounded MT Bold"/>
      <w:b/>
      <w:smallCaps/>
      <w:sz w:val="21"/>
      <w:lang w:val="es-ES_tradnl"/>
    </w:rPr>
  </w:style>
  <w:style w:type="character" w:customStyle="1" w:styleId="Textoindependiente2Car">
    <w:name w:val="Texto independiente 2 Car"/>
    <w:link w:val="Textoindependiente2"/>
    <w:rsid w:val="00775854"/>
    <w:rPr>
      <w:rFonts w:ascii="Calibri" w:hAnsi="Calibri" w:cs="Times New Roman"/>
      <w:color w:val="000000"/>
      <w:lang w:val="es-ES_tradnl"/>
    </w:rPr>
  </w:style>
  <w:style w:type="paragraph" w:styleId="Textoindependiente2">
    <w:name w:val="Body Text 2"/>
    <w:basedOn w:val="Normal"/>
    <w:link w:val="Textoindependiente2Car"/>
    <w:rsid w:val="00775854"/>
    <w:pPr>
      <w:spacing w:after="200" w:line="276" w:lineRule="auto"/>
    </w:pPr>
    <w:rPr>
      <w:rFonts w:ascii="Calibri" w:eastAsia="Calibri" w:hAnsi="Calibri"/>
      <w:color w:val="000000"/>
      <w:lang w:val="es-ES_tradnl"/>
    </w:rPr>
  </w:style>
  <w:style w:type="character" w:customStyle="1" w:styleId="Textoindependiente2Car1">
    <w:name w:val="Texto independiente 2 Car1"/>
    <w:uiPriority w:val="99"/>
    <w:semiHidden/>
    <w:rsid w:val="00775854"/>
    <w:rPr>
      <w:rFonts w:ascii="Times New Roman" w:eastAsia="Times New Roman" w:hAnsi="Times New Roman" w:cs="Times New Roman"/>
      <w:sz w:val="20"/>
      <w:szCs w:val="20"/>
      <w:lang w:eastAsia="es-ES"/>
    </w:rPr>
  </w:style>
  <w:style w:type="character" w:customStyle="1" w:styleId="Textoindependiente3Car">
    <w:name w:val="Texto independiente 3 Car"/>
    <w:link w:val="Textoindependiente3"/>
    <w:uiPriority w:val="99"/>
    <w:rsid w:val="00775854"/>
    <w:rPr>
      <w:rFonts w:ascii="Arcadis Frutiger Light" w:hAnsi="Arcadis Frutiger Light" w:cs="Times New Roman"/>
      <w:spacing w:val="-3"/>
    </w:rPr>
  </w:style>
  <w:style w:type="paragraph" w:styleId="Textoindependiente3">
    <w:name w:val="Body Text 3"/>
    <w:basedOn w:val="Normal"/>
    <w:link w:val="Textoindependiente3Car"/>
    <w:uiPriority w:val="99"/>
    <w:rsid w:val="00775854"/>
    <w:pPr>
      <w:suppressAutoHyphens/>
      <w:spacing w:after="200" w:line="276" w:lineRule="auto"/>
    </w:pPr>
    <w:rPr>
      <w:rFonts w:ascii="Arcadis Frutiger Light" w:eastAsia="Calibri" w:hAnsi="Arcadis Frutiger Light"/>
      <w:spacing w:val="-3"/>
    </w:rPr>
  </w:style>
  <w:style w:type="character" w:customStyle="1" w:styleId="Textoindependiente3Car1">
    <w:name w:val="Texto independiente 3 Car1"/>
    <w:uiPriority w:val="99"/>
    <w:semiHidden/>
    <w:rsid w:val="00775854"/>
    <w:rPr>
      <w:rFonts w:ascii="Times New Roman" w:eastAsia="Times New Roman" w:hAnsi="Times New Roman" w:cs="Times New Roman"/>
      <w:sz w:val="16"/>
      <w:szCs w:val="16"/>
      <w:lang w:eastAsia="es-ES"/>
    </w:rPr>
  </w:style>
  <w:style w:type="character" w:customStyle="1" w:styleId="Fuentedeencabezadopredeter">
    <w:name w:val="Fuente de encabezado predeter."/>
    <w:rsid w:val="00775854"/>
  </w:style>
  <w:style w:type="paragraph" w:styleId="TDC1">
    <w:name w:val="toc 1"/>
    <w:next w:val="Normal"/>
    <w:autoRedefine/>
    <w:semiHidden/>
    <w:rsid w:val="00775854"/>
    <w:pPr>
      <w:keepLines/>
      <w:tabs>
        <w:tab w:val="left" w:pos="1701"/>
        <w:tab w:val="right" w:pos="9062"/>
      </w:tabs>
      <w:spacing w:before="360" w:after="360"/>
      <w:ind w:left="1701" w:hanging="1701"/>
    </w:pPr>
    <w:rPr>
      <w:rFonts w:ascii="Times New Roman" w:eastAsia="Times New Roman" w:hAnsi="Times New Roman"/>
      <w:b/>
      <w:caps/>
      <w:sz w:val="22"/>
      <w:lang w:val="es-CL"/>
    </w:rPr>
  </w:style>
  <w:style w:type="character" w:customStyle="1" w:styleId="MapadeldocumentoCar">
    <w:name w:val="Mapa del documento Car"/>
    <w:link w:val="Mapadeldocumento"/>
    <w:semiHidden/>
    <w:rsid w:val="00775854"/>
    <w:rPr>
      <w:rFonts w:ascii="Tahoma" w:hAnsi="Tahoma" w:cs="Times New Roman"/>
      <w:shd w:val="clear" w:color="auto" w:fill="000080"/>
    </w:rPr>
  </w:style>
  <w:style w:type="paragraph" w:styleId="Mapadeldocumento">
    <w:name w:val="Document Map"/>
    <w:basedOn w:val="Normal"/>
    <w:link w:val="MapadeldocumentoCar"/>
    <w:semiHidden/>
    <w:rsid w:val="00775854"/>
    <w:pPr>
      <w:shd w:val="clear" w:color="auto" w:fill="000080"/>
      <w:spacing w:after="200" w:line="276" w:lineRule="auto"/>
    </w:pPr>
    <w:rPr>
      <w:rFonts w:ascii="Tahoma" w:eastAsia="Calibri" w:hAnsi="Tahoma"/>
    </w:rPr>
  </w:style>
  <w:style w:type="character" w:customStyle="1" w:styleId="MapadeldocumentoCar1">
    <w:name w:val="Mapa del documento Car1"/>
    <w:uiPriority w:val="99"/>
    <w:semiHidden/>
    <w:rsid w:val="00775854"/>
    <w:rPr>
      <w:rFonts w:ascii="Tahoma" w:eastAsia="Times New Roman" w:hAnsi="Tahoma" w:cs="Tahoma"/>
      <w:sz w:val="16"/>
      <w:szCs w:val="16"/>
      <w:lang w:eastAsia="es-ES"/>
    </w:rPr>
  </w:style>
  <w:style w:type="character" w:customStyle="1" w:styleId="SangradetextonormalCar">
    <w:name w:val="Sangría de texto normal Car"/>
    <w:link w:val="Sangradetextonormal"/>
    <w:rsid w:val="00775854"/>
    <w:rPr>
      <w:rFonts w:ascii="Calibri" w:hAnsi="Calibri" w:cs="Times New Roman"/>
      <w:snapToGrid w:val="0"/>
      <w:color w:val="000000"/>
      <w:sz w:val="16"/>
    </w:rPr>
  </w:style>
  <w:style w:type="paragraph" w:styleId="Sangradetextonormal">
    <w:name w:val="Body Text Indent"/>
    <w:basedOn w:val="Normal"/>
    <w:link w:val="SangradetextonormalCar"/>
    <w:rsid w:val="00775854"/>
    <w:pPr>
      <w:tabs>
        <w:tab w:val="left" w:pos="3958"/>
        <w:tab w:val="left" w:pos="5023"/>
        <w:tab w:val="left" w:pos="5647"/>
        <w:tab w:val="left" w:pos="5875"/>
        <w:tab w:val="left" w:pos="6742"/>
        <w:tab w:val="left" w:pos="6970"/>
        <w:tab w:val="left" w:pos="7906"/>
        <w:tab w:val="left" w:pos="8134"/>
        <w:tab w:val="left" w:pos="9922"/>
      </w:tabs>
      <w:spacing w:after="200" w:line="276" w:lineRule="auto"/>
      <w:ind w:left="284" w:hanging="284"/>
    </w:pPr>
    <w:rPr>
      <w:rFonts w:ascii="Calibri" w:eastAsia="Calibri" w:hAnsi="Calibri"/>
      <w:snapToGrid w:val="0"/>
      <w:color w:val="000000"/>
      <w:sz w:val="16"/>
    </w:rPr>
  </w:style>
  <w:style w:type="character" w:customStyle="1" w:styleId="SangradetextonormalCar1">
    <w:name w:val="Sangría de texto normal Car1"/>
    <w:uiPriority w:val="99"/>
    <w:semiHidden/>
    <w:rsid w:val="00775854"/>
    <w:rPr>
      <w:rFonts w:ascii="Times New Roman" w:eastAsia="Times New Roman" w:hAnsi="Times New Roman" w:cs="Times New Roman"/>
      <w:sz w:val="20"/>
      <w:szCs w:val="20"/>
      <w:lang w:eastAsia="es-ES"/>
    </w:rPr>
  </w:style>
  <w:style w:type="paragraph" w:styleId="Listaconvietas">
    <w:name w:val="List Bullet"/>
    <w:basedOn w:val="Normal"/>
    <w:autoRedefine/>
    <w:rsid w:val="00775854"/>
    <w:pPr>
      <w:numPr>
        <w:numId w:val="5"/>
      </w:numPr>
      <w:spacing w:after="200" w:line="276" w:lineRule="auto"/>
    </w:pPr>
    <w:rPr>
      <w:rFonts w:ascii="Calibri" w:eastAsia="Calibri" w:hAnsi="Calibri"/>
      <w:sz w:val="22"/>
      <w:szCs w:val="22"/>
      <w:lang w:val="es-CL" w:eastAsia="en-US"/>
    </w:rPr>
  </w:style>
  <w:style w:type="paragraph" w:customStyle="1" w:styleId="Estilo1">
    <w:name w:val="Estilo1"/>
    <w:basedOn w:val="Textoindependiente"/>
    <w:rsid w:val="00775854"/>
    <w:pPr>
      <w:numPr>
        <w:numId w:val="6"/>
      </w:numPr>
      <w:tabs>
        <w:tab w:val="clear" w:pos="360"/>
      </w:tabs>
      <w:spacing w:after="200"/>
      <w:ind w:left="0" w:firstLine="0"/>
    </w:pPr>
    <w:rPr>
      <w:rFonts w:ascii="Times New Roman" w:eastAsia="Calibri" w:hAnsi="Times New Roman"/>
      <w:szCs w:val="22"/>
      <w:lang w:val="es-ES" w:eastAsia="en-US"/>
    </w:rPr>
  </w:style>
  <w:style w:type="paragraph" w:customStyle="1" w:styleId="Detalle">
    <w:name w:val="Detalle"/>
    <w:basedOn w:val="Normal"/>
    <w:rsid w:val="00775854"/>
    <w:pPr>
      <w:numPr>
        <w:numId w:val="7"/>
      </w:numPr>
      <w:spacing w:after="200" w:line="276" w:lineRule="auto"/>
    </w:pPr>
    <w:rPr>
      <w:rFonts w:ascii="Calibri" w:eastAsia="Calibri" w:hAnsi="Calibri"/>
      <w:sz w:val="22"/>
      <w:szCs w:val="22"/>
      <w:lang w:eastAsia="en-US"/>
    </w:rPr>
  </w:style>
  <w:style w:type="paragraph" w:customStyle="1" w:styleId="EncabezadodePag">
    <w:name w:val="EncabezadodePag"/>
    <w:basedOn w:val="Normal"/>
    <w:qFormat/>
    <w:rsid w:val="00775854"/>
    <w:pPr>
      <w:spacing w:after="200" w:line="220" w:lineRule="exact"/>
    </w:pPr>
    <w:rPr>
      <w:rFonts w:ascii="Arial" w:eastAsia="Trebuchet MS" w:hAnsi="Arial" w:cs="Arial"/>
      <w:noProof/>
      <w:sz w:val="16"/>
      <w:szCs w:val="16"/>
      <w:lang w:eastAsia="en-US"/>
    </w:rPr>
  </w:style>
  <w:style w:type="character" w:customStyle="1" w:styleId="Sangra2detindependienteCar">
    <w:name w:val="Sangría 2 de t. independiente Car"/>
    <w:link w:val="Sangra2detindependiente"/>
    <w:uiPriority w:val="99"/>
    <w:rsid w:val="00775854"/>
    <w:rPr>
      <w:rFonts w:ascii="Times New Roman" w:eastAsia="Times New Roman" w:hAnsi="Times New Roman"/>
    </w:rPr>
  </w:style>
  <w:style w:type="paragraph" w:styleId="Sangra2detindependiente">
    <w:name w:val="Body Text Indent 2"/>
    <w:basedOn w:val="Normal"/>
    <w:link w:val="Sangra2detindependienteCar"/>
    <w:uiPriority w:val="99"/>
    <w:rsid w:val="00775854"/>
    <w:pPr>
      <w:spacing w:after="120" w:line="480" w:lineRule="auto"/>
      <w:ind w:left="283"/>
    </w:pPr>
  </w:style>
  <w:style w:type="character" w:customStyle="1" w:styleId="Sangra2detindependienteCar1">
    <w:name w:val="Sangría 2 de t. independiente Car1"/>
    <w:uiPriority w:val="99"/>
    <w:semiHidden/>
    <w:rsid w:val="00775854"/>
    <w:rPr>
      <w:rFonts w:ascii="Times New Roman" w:eastAsia="Times New Roman" w:hAnsi="Times New Roman" w:cs="Times New Roman"/>
      <w:sz w:val="20"/>
      <w:szCs w:val="20"/>
      <w:lang w:eastAsia="es-ES"/>
    </w:rPr>
  </w:style>
  <w:style w:type="paragraph" w:customStyle="1" w:styleId="VGFigura4-">
    <w:name w:val="VG Figura 4 -"/>
    <w:basedOn w:val="Normal"/>
    <w:link w:val="VGFigura4-CarCar"/>
    <w:autoRedefine/>
    <w:rsid w:val="00775854"/>
    <w:pPr>
      <w:widowControl w:val="0"/>
      <w:numPr>
        <w:numId w:val="8"/>
      </w:numPr>
      <w:spacing w:line="220" w:lineRule="exact"/>
      <w:jc w:val="center"/>
    </w:pPr>
    <w:rPr>
      <w:rFonts w:ascii="Arial" w:hAnsi="Arial"/>
      <w:b/>
      <w:spacing w:val="-3"/>
      <w:lang w:val="es-ES_tradnl"/>
    </w:rPr>
  </w:style>
  <w:style w:type="character" w:customStyle="1" w:styleId="VGFigura4-CarCar">
    <w:name w:val="VG Figura 4 - Car Car"/>
    <w:link w:val="VGFigura4-"/>
    <w:rsid w:val="00775854"/>
    <w:rPr>
      <w:rFonts w:ascii="Arial" w:eastAsia="Times New Roman" w:hAnsi="Arial"/>
      <w:b/>
      <w:spacing w:val="-3"/>
      <w:lang w:val="es-ES_tradnl"/>
    </w:rPr>
  </w:style>
  <w:style w:type="paragraph" w:customStyle="1" w:styleId="VGNormal">
    <w:name w:val="VG Normal"/>
    <w:basedOn w:val="Normal"/>
    <w:link w:val="VGNormalCar"/>
    <w:autoRedefine/>
    <w:rsid w:val="00775854"/>
    <w:pPr>
      <w:widowControl w:val="0"/>
      <w:spacing w:line="220" w:lineRule="exact"/>
      <w:jc w:val="both"/>
    </w:pPr>
    <w:rPr>
      <w:rFonts w:ascii="Arial" w:hAnsi="Arial"/>
    </w:rPr>
  </w:style>
  <w:style w:type="character" w:customStyle="1" w:styleId="VGNormalCar">
    <w:name w:val="VG Normal Car"/>
    <w:link w:val="VGNormal"/>
    <w:rsid w:val="00775854"/>
    <w:rPr>
      <w:rFonts w:ascii="Arial" w:eastAsia="Times New Roman" w:hAnsi="Arial" w:cs="Times New Roman"/>
      <w:sz w:val="20"/>
      <w:szCs w:val="20"/>
      <w:lang w:eastAsia="es-ES"/>
    </w:rPr>
  </w:style>
  <w:style w:type="paragraph" w:customStyle="1" w:styleId="Titulocuadro">
    <w:name w:val="Titulo cuadro"/>
    <w:basedOn w:val="Normal"/>
    <w:next w:val="Normal"/>
    <w:rsid w:val="00775854"/>
    <w:pPr>
      <w:widowControl w:val="0"/>
      <w:tabs>
        <w:tab w:val="num" w:pos="3218"/>
      </w:tabs>
      <w:ind w:left="1418"/>
      <w:jc w:val="center"/>
    </w:pPr>
    <w:rPr>
      <w:rFonts w:ascii="Arial" w:hAnsi="Arial"/>
      <w:b/>
      <w:spacing w:val="-3"/>
      <w:sz w:val="24"/>
      <w:lang w:val="es-ES_tradnl"/>
    </w:rPr>
  </w:style>
  <w:style w:type="paragraph" w:customStyle="1" w:styleId="Titulofigura">
    <w:name w:val="Titulo figura"/>
    <w:basedOn w:val="Normal"/>
    <w:rsid w:val="00775854"/>
    <w:pPr>
      <w:widowControl w:val="0"/>
      <w:numPr>
        <w:numId w:val="9"/>
      </w:numPr>
      <w:jc w:val="center"/>
    </w:pPr>
    <w:rPr>
      <w:rFonts w:ascii="Arial" w:hAnsi="Arial"/>
      <w:b/>
      <w:spacing w:val="-3"/>
      <w:sz w:val="24"/>
      <w:lang w:val="es-ES_tradnl"/>
    </w:rPr>
  </w:style>
  <w:style w:type="paragraph" w:customStyle="1" w:styleId="Puesto">
    <w:name w:val="Puesto"/>
    <w:aliases w:val="Title"/>
    <w:basedOn w:val="Normal"/>
    <w:link w:val="TtuloCar"/>
    <w:qFormat/>
    <w:rsid w:val="00775854"/>
    <w:pPr>
      <w:jc w:val="center"/>
    </w:pPr>
    <w:rPr>
      <w:rFonts w:ascii="Arial" w:hAnsi="Arial"/>
      <w:b/>
      <w:lang w:val="es-ES_tradnl"/>
    </w:rPr>
  </w:style>
  <w:style w:type="character" w:customStyle="1" w:styleId="TtuloCar">
    <w:name w:val="Título Car"/>
    <w:link w:val="Puesto"/>
    <w:rsid w:val="00775854"/>
    <w:rPr>
      <w:rFonts w:ascii="Arial" w:eastAsia="Times New Roman" w:hAnsi="Arial" w:cs="Times New Roman"/>
      <w:b/>
      <w:szCs w:val="20"/>
      <w:lang w:val="es-ES_tradnl" w:eastAsia="es-ES"/>
    </w:rPr>
  </w:style>
  <w:style w:type="character" w:customStyle="1" w:styleId="TextosinformatoCar">
    <w:name w:val="Texto sin formato Car"/>
    <w:link w:val="Textosinformato"/>
    <w:rsid w:val="00775854"/>
    <w:rPr>
      <w:rFonts w:ascii="Courier New" w:eastAsia="Times New Roman" w:hAnsi="Courier New"/>
      <w:sz w:val="22"/>
      <w:szCs w:val="22"/>
      <w:lang w:eastAsia="en-US"/>
    </w:rPr>
  </w:style>
  <w:style w:type="paragraph" w:styleId="Textosinformato">
    <w:name w:val="Plain Text"/>
    <w:basedOn w:val="Normal"/>
    <w:link w:val="TextosinformatoCar"/>
    <w:rsid w:val="00775854"/>
    <w:rPr>
      <w:rFonts w:ascii="Courier New" w:hAnsi="Courier New"/>
      <w:sz w:val="22"/>
      <w:szCs w:val="22"/>
      <w:lang w:eastAsia="en-US"/>
    </w:rPr>
  </w:style>
  <w:style w:type="character" w:customStyle="1" w:styleId="TextosinformatoCar1">
    <w:name w:val="Texto sin formato Car1"/>
    <w:uiPriority w:val="99"/>
    <w:semiHidden/>
    <w:rsid w:val="00775854"/>
    <w:rPr>
      <w:rFonts w:ascii="Consolas" w:eastAsia="Times New Roman" w:hAnsi="Consolas" w:cs="Times New Roman"/>
      <w:sz w:val="21"/>
      <w:szCs w:val="21"/>
      <w:lang w:eastAsia="es-ES"/>
    </w:rPr>
  </w:style>
  <w:style w:type="character" w:customStyle="1" w:styleId="apple-style-span">
    <w:name w:val="apple-style-span"/>
    <w:basedOn w:val="Fuentedeprrafopredeter"/>
    <w:rsid w:val="00775854"/>
  </w:style>
  <w:style w:type="character" w:customStyle="1" w:styleId="TextonotaalfinalCar">
    <w:name w:val="Texto nota al final Car"/>
    <w:link w:val="Textonotaalfinal"/>
    <w:rsid w:val="00775854"/>
    <w:rPr>
      <w:rFonts w:ascii="Times New Roman" w:eastAsia="Times New Roman" w:hAnsi="Times New Roman" w:cs="Times New Roman"/>
    </w:rPr>
  </w:style>
  <w:style w:type="paragraph" w:styleId="Textonotaalfinal">
    <w:name w:val="endnote text"/>
    <w:basedOn w:val="Normal"/>
    <w:link w:val="TextonotaalfinalCar"/>
    <w:rsid w:val="00775854"/>
  </w:style>
  <w:style w:type="character" w:customStyle="1" w:styleId="TextonotaalfinalCar1">
    <w:name w:val="Texto nota al final Car1"/>
    <w:uiPriority w:val="99"/>
    <w:semiHidden/>
    <w:rsid w:val="00775854"/>
    <w:rPr>
      <w:rFonts w:ascii="Times New Roman" w:eastAsia="Times New Roman" w:hAnsi="Times New Roman" w:cs="Times New Roman"/>
      <w:sz w:val="20"/>
      <w:szCs w:val="20"/>
      <w:lang w:eastAsia="es-ES"/>
    </w:rPr>
  </w:style>
  <w:style w:type="paragraph" w:customStyle="1" w:styleId="Fuente">
    <w:name w:val="Fuente"/>
    <w:basedOn w:val="Normal"/>
    <w:link w:val="FuenteCar"/>
    <w:rsid w:val="00775854"/>
    <w:pPr>
      <w:spacing w:before="60" w:after="120"/>
      <w:jc w:val="center"/>
    </w:pPr>
    <w:rPr>
      <w:rFonts w:ascii="Arial" w:hAnsi="Arial" w:cs="Arial"/>
      <w:sz w:val="16"/>
      <w:szCs w:val="24"/>
      <w:lang w:val="es-MX" w:bidi="he-IL"/>
    </w:rPr>
  </w:style>
  <w:style w:type="character" w:customStyle="1" w:styleId="FuenteCar">
    <w:name w:val="Fuente Car"/>
    <w:link w:val="Fuente"/>
    <w:rsid w:val="00775854"/>
    <w:rPr>
      <w:rFonts w:ascii="Arial" w:eastAsia="Times New Roman" w:hAnsi="Arial" w:cs="Arial"/>
      <w:sz w:val="16"/>
      <w:szCs w:val="24"/>
      <w:lang w:val="es-MX" w:eastAsia="es-ES" w:bidi="he-IL"/>
    </w:rPr>
  </w:style>
  <w:style w:type="table" w:styleId="Tablaconcuadrcula">
    <w:name w:val="Table Grid"/>
    <w:basedOn w:val="Tablanormal"/>
    <w:uiPriority w:val="59"/>
    <w:rsid w:val="00BE6F5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nfasis">
    <w:name w:val="Emphasis"/>
    <w:uiPriority w:val="20"/>
    <w:qFormat/>
    <w:rsid w:val="00DD4DCC"/>
    <w:rPr>
      <w:i/>
      <w:iCs/>
    </w:rPr>
  </w:style>
  <w:style w:type="character" w:styleId="Hipervnculovisitado">
    <w:name w:val="FollowedHyperlink"/>
    <w:uiPriority w:val="99"/>
    <w:semiHidden/>
    <w:unhideWhenUsed/>
    <w:rsid w:val="004B7131"/>
    <w:rPr>
      <w:color w:val="800080"/>
      <w:u w:val="single"/>
    </w:rPr>
  </w:style>
  <w:style w:type="paragraph" w:styleId="NormalWeb">
    <w:name w:val="Normal (Web)"/>
    <w:basedOn w:val="Normal"/>
    <w:uiPriority w:val="99"/>
    <w:semiHidden/>
    <w:unhideWhenUsed/>
    <w:rsid w:val="004B7131"/>
    <w:pPr>
      <w:spacing w:before="100" w:beforeAutospacing="1" w:after="100" w:afterAutospacing="1"/>
    </w:pPr>
    <w:rPr>
      <w:sz w:val="24"/>
      <w:szCs w:val="24"/>
    </w:rPr>
  </w:style>
  <w:style w:type="paragraph" w:styleId="Revisin">
    <w:name w:val="Revision"/>
    <w:hidden/>
    <w:uiPriority w:val="99"/>
    <w:semiHidden/>
    <w:rsid w:val="004B7131"/>
    <w:rPr>
      <w:rFonts w:ascii="Times New Roman" w:eastAsia="Times New Roman" w:hAnsi="Times New Roman"/>
    </w:rPr>
  </w:style>
  <w:style w:type="character" w:customStyle="1" w:styleId="TextoindependienteCar1">
    <w:name w:val="Texto independiente Car1"/>
    <w:uiPriority w:val="99"/>
    <w:semiHidden/>
    <w:rsid w:val="004B7131"/>
    <w:rPr>
      <w:rFonts w:ascii="Times New Roman" w:eastAsia="Times New Roman" w:hAnsi="Times New Roman" w:cs="Times New Roman"/>
    </w:rPr>
  </w:style>
  <w:style w:type="paragraph" w:styleId="TDC2">
    <w:name w:val="toc 2"/>
    <w:next w:val="Normal"/>
    <w:autoRedefine/>
    <w:semiHidden/>
    <w:rsid w:val="004B7131"/>
    <w:pPr>
      <w:tabs>
        <w:tab w:val="left" w:pos="567"/>
        <w:tab w:val="right" w:pos="9062"/>
      </w:tabs>
    </w:pPr>
    <w:rPr>
      <w:rFonts w:ascii="Times New Roman" w:eastAsia="Times New Roman" w:hAnsi="Times New Roman"/>
      <w:b/>
      <w:smallCaps/>
      <w:sz w:val="22"/>
      <w:lang w:val="es-CL"/>
    </w:rPr>
  </w:style>
  <w:style w:type="paragraph" w:styleId="TDC3">
    <w:name w:val="toc 3"/>
    <w:next w:val="Normal"/>
    <w:autoRedefine/>
    <w:semiHidden/>
    <w:rsid w:val="004B7131"/>
    <w:pPr>
      <w:tabs>
        <w:tab w:val="left" w:pos="993"/>
        <w:tab w:val="left" w:pos="1701"/>
        <w:tab w:val="right" w:pos="9062"/>
      </w:tabs>
      <w:ind w:left="993" w:hanging="993"/>
    </w:pPr>
    <w:rPr>
      <w:rFonts w:ascii="Times New Roman" w:eastAsia="Times New Roman" w:hAnsi="Times New Roman"/>
      <w:smallCaps/>
      <w:noProof/>
      <w:sz w:val="22"/>
    </w:rPr>
  </w:style>
  <w:style w:type="character" w:customStyle="1" w:styleId="Sangra3detindependienteCar1">
    <w:name w:val="Sangría 3 de t. independiente Car1"/>
    <w:uiPriority w:val="99"/>
    <w:semiHidden/>
    <w:rsid w:val="004B7131"/>
    <w:rPr>
      <w:rFonts w:ascii="Times New Roman" w:eastAsia="Times New Roman" w:hAnsi="Times New Roman" w:cs="Times New Roman"/>
      <w:sz w:val="16"/>
      <w:szCs w:val="16"/>
    </w:rPr>
  </w:style>
  <w:style w:type="character" w:customStyle="1" w:styleId="EncabezadoCar1">
    <w:name w:val="Encabezado Car1"/>
    <w:aliases w:val="encabezado Car2,encabezado Car Car4,encabezado Car Car Car Car Car Car2,Tab Title Car"/>
    <w:semiHidden/>
    <w:rsid w:val="00F24945"/>
    <w:rPr>
      <w:rFonts w:ascii="Times New Roman" w:eastAsia="Times New Roman" w:hAnsi="Times New Roman"/>
      <w:lang w:val="es-ES" w:eastAsia="es-ES"/>
    </w:rPr>
  </w:style>
  <w:style w:type="paragraph" w:customStyle="1" w:styleId="TextoTabla">
    <w:name w:val="TextoTabla"/>
    <w:basedOn w:val="Normal"/>
    <w:rsid w:val="00F24945"/>
    <w:pPr>
      <w:spacing w:line="240" w:lineRule="exact"/>
      <w:jc w:val="both"/>
    </w:pPr>
    <w:rPr>
      <w:rFonts w:ascii="Arial" w:hAnsi="Arial"/>
      <w:sz w:val="18"/>
      <w:lang w:val="es-ES_tradnl"/>
    </w:rPr>
  </w:style>
</w:styles>
</file>

<file path=word/webSettings.xml><?xml version="1.0" encoding="utf-8"?>
<w:webSettings xmlns:r="http://schemas.openxmlformats.org/officeDocument/2006/relationships" xmlns:w="http://schemas.openxmlformats.org/wordprocessingml/2006/main">
  <w:divs>
    <w:div w:id="128597520">
      <w:bodyDiv w:val="1"/>
      <w:marLeft w:val="0"/>
      <w:marRight w:val="0"/>
      <w:marTop w:val="0"/>
      <w:marBottom w:val="0"/>
      <w:divBdr>
        <w:top w:val="none" w:sz="0" w:space="0" w:color="auto"/>
        <w:left w:val="none" w:sz="0" w:space="0" w:color="auto"/>
        <w:bottom w:val="none" w:sz="0" w:space="0" w:color="auto"/>
        <w:right w:val="none" w:sz="0" w:space="0" w:color="auto"/>
      </w:divBdr>
    </w:div>
    <w:div w:id="142896568">
      <w:bodyDiv w:val="1"/>
      <w:marLeft w:val="0"/>
      <w:marRight w:val="0"/>
      <w:marTop w:val="0"/>
      <w:marBottom w:val="0"/>
      <w:divBdr>
        <w:top w:val="none" w:sz="0" w:space="0" w:color="auto"/>
        <w:left w:val="none" w:sz="0" w:space="0" w:color="auto"/>
        <w:bottom w:val="none" w:sz="0" w:space="0" w:color="auto"/>
        <w:right w:val="none" w:sz="0" w:space="0" w:color="auto"/>
      </w:divBdr>
    </w:div>
    <w:div w:id="305398233">
      <w:bodyDiv w:val="1"/>
      <w:marLeft w:val="0"/>
      <w:marRight w:val="0"/>
      <w:marTop w:val="0"/>
      <w:marBottom w:val="0"/>
      <w:divBdr>
        <w:top w:val="none" w:sz="0" w:space="0" w:color="auto"/>
        <w:left w:val="none" w:sz="0" w:space="0" w:color="auto"/>
        <w:bottom w:val="none" w:sz="0" w:space="0" w:color="auto"/>
        <w:right w:val="none" w:sz="0" w:space="0" w:color="auto"/>
      </w:divBdr>
    </w:div>
    <w:div w:id="454641682">
      <w:bodyDiv w:val="1"/>
      <w:marLeft w:val="0"/>
      <w:marRight w:val="0"/>
      <w:marTop w:val="0"/>
      <w:marBottom w:val="0"/>
      <w:divBdr>
        <w:top w:val="none" w:sz="0" w:space="0" w:color="auto"/>
        <w:left w:val="none" w:sz="0" w:space="0" w:color="auto"/>
        <w:bottom w:val="none" w:sz="0" w:space="0" w:color="auto"/>
        <w:right w:val="none" w:sz="0" w:space="0" w:color="auto"/>
      </w:divBdr>
    </w:div>
    <w:div w:id="1059784351">
      <w:bodyDiv w:val="1"/>
      <w:marLeft w:val="0"/>
      <w:marRight w:val="0"/>
      <w:marTop w:val="0"/>
      <w:marBottom w:val="0"/>
      <w:divBdr>
        <w:top w:val="none" w:sz="0" w:space="0" w:color="auto"/>
        <w:left w:val="none" w:sz="0" w:space="0" w:color="auto"/>
        <w:bottom w:val="none" w:sz="0" w:space="0" w:color="auto"/>
        <w:right w:val="none" w:sz="0" w:space="0" w:color="auto"/>
      </w:divBdr>
    </w:div>
    <w:div w:id="1502159109">
      <w:bodyDiv w:val="1"/>
      <w:marLeft w:val="0"/>
      <w:marRight w:val="0"/>
      <w:marTop w:val="0"/>
      <w:marBottom w:val="0"/>
      <w:divBdr>
        <w:top w:val="none" w:sz="0" w:space="0" w:color="auto"/>
        <w:left w:val="none" w:sz="0" w:space="0" w:color="auto"/>
        <w:bottom w:val="none" w:sz="0" w:space="0" w:color="auto"/>
        <w:right w:val="none" w:sz="0" w:space="0" w:color="auto"/>
      </w:divBdr>
    </w:div>
    <w:div w:id="2017805402">
      <w:bodyDiv w:val="1"/>
      <w:marLeft w:val="0"/>
      <w:marRight w:val="0"/>
      <w:marTop w:val="0"/>
      <w:marBottom w:val="0"/>
      <w:divBdr>
        <w:top w:val="none" w:sz="0" w:space="0" w:color="auto"/>
        <w:left w:val="none" w:sz="0" w:space="0" w:color="auto"/>
        <w:bottom w:val="none" w:sz="0" w:space="0" w:color="auto"/>
        <w:right w:val="none" w:sz="0" w:space="0" w:color="auto"/>
      </w:divBdr>
    </w:div>
    <w:div w:id="21186005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pn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png"/><Relationship Id="rId47" Type="http://schemas.openxmlformats.org/officeDocument/2006/relationships/image" Target="media/image40.emf"/><Relationship Id="rId50" Type="http://schemas.openxmlformats.org/officeDocument/2006/relationships/image" Target="media/image43.emf"/><Relationship Id="rId55" Type="http://schemas.openxmlformats.org/officeDocument/2006/relationships/image" Target="media/image48.emf"/><Relationship Id="rId63" Type="http://schemas.openxmlformats.org/officeDocument/2006/relationships/image" Target="media/image56.png"/><Relationship Id="rId68" Type="http://schemas.openxmlformats.org/officeDocument/2006/relationships/footer" Target="footer1.xml"/><Relationship Id="rId76" Type="http://schemas.openxmlformats.org/officeDocument/2006/relationships/image" Target="media/image68.png"/><Relationship Id="rId7" Type="http://schemas.openxmlformats.org/officeDocument/2006/relationships/endnotes" Target="endnotes.xml"/><Relationship Id="rId71" Type="http://schemas.openxmlformats.org/officeDocument/2006/relationships/image" Target="media/image63.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jpeg"/><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emf"/><Relationship Id="rId58" Type="http://schemas.openxmlformats.org/officeDocument/2006/relationships/image" Target="media/image51.png"/><Relationship Id="rId66" Type="http://schemas.openxmlformats.org/officeDocument/2006/relationships/image" Target="media/image59.emf"/><Relationship Id="rId74" Type="http://schemas.openxmlformats.org/officeDocument/2006/relationships/image" Target="media/image66.emf"/><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4.png"/><Relationship Id="rId10" Type="http://schemas.openxmlformats.org/officeDocument/2006/relationships/image" Target="media/image3.emf"/><Relationship Id="rId19" Type="http://schemas.openxmlformats.org/officeDocument/2006/relationships/image" Target="media/image12.jpe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emf"/><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5.emf"/><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png"/><Relationship Id="rId48" Type="http://schemas.openxmlformats.org/officeDocument/2006/relationships/image" Target="media/image41.emf"/><Relationship Id="rId56" Type="http://schemas.openxmlformats.org/officeDocument/2006/relationships/image" Target="media/image49.emf"/><Relationship Id="rId64" Type="http://schemas.openxmlformats.org/officeDocument/2006/relationships/image" Target="media/image57.png"/><Relationship Id="rId69" Type="http://schemas.openxmlformats.org/officeDocument/2006/relationships/image" Target="media/image61.emf"/><Relationship Id="rId77" Type="http://schemas.openxmlformats.org/officeDocument/2006/relationships/hyperlink" Target="http://www.serviu15.cl/opensite_det_20130823100642.aspx" TargetMode="External"/><Relationship Id="rId8" Type="http://schemas.openxmlformats.org/officeDocument/2006/relationships/image" Target="media/image1.jpeg"/><Relationship Id="rId51" Type="http://schemas.openxmlformats.org/officeDocument/2006/relationships/image" Target="media/image44.emf"/><Relationship Id="rId72" Type="http://schemas.openxmlformats.org/officeDocument/2006/relationships/image" Target="media/image64.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png"/><Relationship Id="rId46" Type="http://schemas.openxmlformats.org/officeDocument/2006/relationships/image" Target="media/image39.emf"/><Relationship Id="rId59" Type="http://schemas.openxmlformats.org/officeDocument/2006/relationships/image" Target="media/image52.png"/><Relationship Id="rId67" Type="http://schemas.openxmlformats.org/officeDocument/2006/relationships/header" Target="header1.xml"/><Relationship Id="rId20" Type="http://schemas.openxmlformats.org/officeDocument/2006/relationships/image" Target="media/image13.jpeg"/><Relationship Id="rId41" Type="http://schemas.openxmlformats.org/officeDocument/2006/relationships/image" Target="media/image34.png"/><Relationship Id="rId54" Type="http://schemas.openxmlformats.org/officeDocument/2006/relationships/image" Target="media/image47.emf"/><Relationship Id="rId62" Type="http://schemas.openxmlformats.org/officeDocument/2006/relationships/image" Target="media/image55.png"/><Relationship Id="rId70" Type="http://schemas.openxmlformats.org/officeDocument/2006/relationships/image" Target="media/image62.png"/><Relationship Id="rId75" Type="http://schemas.openxmlformats.org/officeDocument/2006/relationships/image" Target="media/image67.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png"/><Relationship Id="rId57" Type="http://schemas.openxmlformats.org/officeDocument/2006/relationships/image" Target="media/image50.png"/></Relationships>
</file>

<file path=word/_rels/header1.xml.rels><?xml version="1.0" encoding="UTF-8" standalone="yes"?>
<Relationships xmlns="http://schemas.openxmlformats.org/package/2006/relationships"><Relationship Id="rId1" Type="http://schemas.openxmlformats.org/officeDocument/2006/relationships/image" Target="media/image60.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194DADF-736E-4B0C-B944-FE479279B8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66</Pages>
  <Words>18594</Words>
  <Characters>102271</Characters>
  <Application>Microsoft Office Word</Application>
  <DocSecurity>0</DocSecurity>
  <Lines>852</Lines>
  <Paragraphs>241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120624</CharactersWithSpaces>
  <SharedDoc>false</SharedDoc>
  <HLinks>
    <vt:vector size="6" baseType="variant">
      <vt:variant>
        <vt:i4>7667748</vt:i4>
      </vt:variant>
      <vt:variant>
        <vt:i4>0</vt:i4>
      </vt:variant>
      <vt:variant>
        <vt:i4>0</vt:i4>
      </vt:variant>
      <vt:variant>
        <vt:i4>5</vt:i4>
      </vt:variant>
      <vt:variant>
        <vt:lpwstr>http://www.serviu15.cl/opensite_det_20130823100642.aspx</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 XP</dc:creator>
  <cp:keywords/>
  <dc:description/>
  <cp:lastModifiedBy>POLIS_19</cp:lastModifiedBy>
  <cp:revision>4</cp:revision>
  <cp:lastPrinted>2017-04-21T16:23:00Z</cp:lastPrinted>
  <dcterms:created xsi:type="dcterms:W3CDTF">2017-04-05T19:14:00Z</dcterms:created>
  <dcterms:modified xsi:type="dcterms:W3CDTF">2017-04-21T16:23:00Z</dcterms:modified>
</cp:coreProperties>
</file>